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32" w:rsidRDefault="00F339DB" w:rsidP="001B5D06">
      <w:pPr>
        <w:pStyle w:val="a5"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2.75pt;visibility:visible" filled="t">
            <v:imagedata r:id="rId5" o:title=""/>
          </v:shape>
        </w:pict>
      </w:r>
    </w:p>
    <w:p w:rsidR="004A3832" w:rsidRDefault="004A3832" w:rsidP="001B5D06">
      <w:pPr>
        <w:pStyle w:val="a5"/>
        <w:rPr>
          <w:b w:val="0"/>
          <w:bCs w:val="0"/>
          <w:sz w:val="22"/>
          <w:szCs w:val="22"/>
          <w:lang w:val="en-US"/>
        </w:rPr>
      </w:pPr>
    </w:p>
    <w:p w:rsidR="004A3832" w:rsidRDefault="004A3832" w:rsidP="001B5D06">
      <w:pPr>
        <w:pStyle w:val="a5"/>
        <w:rPr>
          <w:b w:val="0"/>
          <w:sz w:val="32"/>
        </w:rPr>
      </w:pPr>
      <w:r>
        <w:rPr>
          <w:b w:val="0"/>
          <w:sz w:val="32"/>
        </w:rPr>
        <w:t xml:space="preserve">ПРЕДСТАВИТЕЛЬНОЕ СОБРАНИЕ </w:t>
      </w:r>
    </w:p>
    <w:p w:rsidR="004A3832" w:rsidRDefault="004A3832" w:rsidP="001B5D06">
      <w:pPr>
        <w:pStyle w:val="a5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4A3832" w:rsidRPr="00DD480B" w:rsidRDefault="004A3832" w:rsidP="001B5D06">
      <w:pPr>
        <w:jc w:val="center"/>
        <w:rPr>
          <w:rFonts w:ascii="Times New Roman" w:hAnsi="Times New Roman"/>
          <w:sz w:val="18"/>
          <w:szCs w:val="18"/>
        </w:rPr>
      </w:pPr>
    </w:p>
    <w:p w:rsidR="004A3832" w:rsidRDefault="004A3832" w:rsidP="001B5D06">
      <w:pPr>
        <w:pStyle w:val="a6"/>
        <w:rPr>
          <w:b/>
          <w:sz w:val="36"/>
        </w:rPr>
      </w:pPr>
      <w:r>
        <w:rPr>
          <w:b/>
          <w:sz w:val="36"/>
        </w:rPr>
        <w:t>РЕШЕНИЕ</w:t>
      </w:r>
    </w:p>
    <w:p w:rsidR="004A3832" w:rsidRPr="00DD480B" w:rsidRDefault="004A3832" w:rsidP="001B5D06">
      <w:pPr>
        <w:pStyle w:val="1"/>
        <w:rPr>
          <w:sz w:val="22"/>
          <w:szCs w:val="22"/>
        </w:rPr>
      </w:pPr>
    </w:p>
    <w:p w:rsidR="00F339DB" w:rsidRPr="005946E0" w:rsidRDefault="00F339DB" w:rsidP="00F339DB">
      <w:pPr>
        <w:pStyle w:val="1"/>
        <w:rPr>
          <w:sz w:val="28"/>
          <w:szCs w:val="28"/>
        </w:rPr>
      </w:pPr>
      <w:r w:rsidRPr="005946E0">
        <w:rPr>
          <w:sz w:val="28"/>
          <w:szCs w:val="28"/>
        </w:rPr>
        <w:t xml:space="preserve">От 27.05.2014 № </w:t>
      </w:r>
      <w:r>
        <w:rPr>
          <w:sz w:val="28"/>
          <w:szCs w:val="28"/>
        </w:rPr>
        <w:t>52</w:t>
      </w:r>
      <w:bookmarkStart w:id="0" w:name="_GoBack"/>
      <w:bookmarkEnd w:id="0"/>
    </w:p>
    <w:p w:rsidR="004A3832" w:rsidRDefault="004A3832" w:rsidP="001B5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832" w:rsidRPr="00BC0DF1" w:rsidRDefault="004A3832" w:rsidP="00CD48DD">
      <w:pPr>
        <w:shd w:val="clear" w:color="auto" w:fill="FFFFFF"/>
        <w:tabs>
          <w:tab w:val="left" w:pos="3969"/>
          <w:tab w:val="left" w:pos="4111"/>
        </w:tabs>
        <w:spacing w:after="0" w:line="320" w:lineRule="exact"/>
        <w:ind w:right="368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C0DF1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 Положения о залоговом фонде Белозерского муниципального района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о внесении изменений и дополнений в Положение об управлении и распоряжении муниципальной  собственностью Белозерского муниципального района</w:t>
      </w:r>
    </w:p>
    <w:p w:rsidR="004A3832" w:rsidRPr="006555F2" w:rsidRDefault="004A3832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3832" w:rsidRDefault="004A3832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D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240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5F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330C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555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 xml:space="preserve"> РФ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0DF1">
        <w:rPr>
          <w:rFonts w:ascii="Times New Roman" w:hAnsi="Times New Roman" w:cs="Times New Roman"/>
          <w:sz w:val="28"/>
          <w:szCs w:val="28"/>
        </w:rPr>
        <w:t>со статьей 18 Устава Белозерского муниципального района, в целях  развития инвестиционного потенциала Белозерского муниципального района</w:t>
      </w:r>
    </w:p>
    <w:p w:rsidR="004A3832" w:rsidRPr="0095633E" w:rsidRDefault="004A3832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832" w:rsidRPr="004913B6" w:rsidRDefault="004A3832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B6">
        <w:rPr>
          <w:rFonts w:ascii="Times New Roman" w:hAnsi="Times New Roman" w:cs="Times New Roman"/>
          <w:sz w:val="28"/>
          <w:szCs w:val="28"/>
        </w:rPr>
        <w:t xml:space="preserve"> Представительное Собрание района </w:t>
      </w:r>
    </w:p>
    <w:p w:rsidR="004A3832" w:rsidRPr="0095633E" w:rsidRDefault="004A3832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832" w:rsidRPr="004913B6" w:rsidRDefault="004A3832" w:rsidP="001B5D0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913B6">
        <w:rPr>
          <w:rFonts w:ascii="Times New Roman" w:hAnsi="Times New Roman"/>
          <w:sz w:val="28"/>
          <w:szCs w:val="28"/>
        </w:rPr>
        <w:t>РЕШИЛО:</w:t>
      </w:r>
    </w:p>
    <w:p w:rsidR="004A3832" w:rsidRPr="0095633E" w:rsidRDefault="004A3832" w:rsidP="001B5D06">
      <w:pPr>
        <w:pStyle w:val="a3"/>
        <w:tabs>
          <w:tab w:val="left" w:pos="993"/>
        </w:tabs>
        <w:ind w:right="-285" w:firstLine="540"/>
        <w:rPr>
          <w:sz w:val="16"/>
          <w:szCs w:val="16"/>
        </w:rPr>
      </w:pPr>
    </w:p>
    <w:p w:rsidR="004A3832" w:rsidRDefault="004A3832" w:rsidP="0036501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913B6">
        <w:rPr>
          <w:rFonts w:ascii="Times New Roman" w:hAnsi="Times New Roman"/>
          <w:sz w:val="28"/>
        </w:rPr>
        <w:t>1.</w:t>
      </w:r>
      <w:r w:rsidRPr="004913B6">
        <w:rPr>
          <w:rFonts w:ascii="Times New Roman" w:hAnsi="Times New Roman"/>
        </w:rPr>
        <w:t xml:space="preserve"> </w:t>
      </w:r>
      <w:r w:rsidRPr="004913B6">
        <w:rPr>
          <w:rFonts w:ascii="Times New Roman" w:hAnsi="Times New Roman"/>
          <w:sz w:val="28"/>
          <w:szCs w:val="28"/>
        </w:rPr>
        <w:t>Утвердить Положение о залоговом фонде Белозерского муниципального района</w:t>
      </w:r>
      <w:r w:rsidRPr="003A20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прилагается)</w:t>
      </w:r>
      <w:r w:rsidRPr="004913B6">
        <w:rPr>
          <w:rFonts w:ascii="Times New Roman" w:hAnsi="Times New Roman"/>
          <w:sz w:val="28"/>
          <w:szCs w:val="28"/>
        </w:rPr>
        <w:t>.</w:t>
      </w:r>
    </w:p>
    <w:p w:rsidR="004A3832" w:rsidRPr="00703BAC" w:rsidRDefault="004A3832" w:rsidP="00703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3BAC">
        <w:rPr>
          <w:rFonts w:ascii="Times New Roman" w:hAnsi="Times New Roman"/>
          <w:sz w:val="28"/>
          <w:szCs w:val="28"/>
        </w:rPr>
        <w:t xml:space="preserve">. Внести в </w:t>
      </w:r>
      <w:hyperlink r:id="rId7" w:history="1">
        <w:r w:rsidRPr="00703BA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03BA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703BAC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и</w:t>
      </w:r>
      <w:r w:rsidRPr="00703BAC">
        <w:rPr>
          <w:rFonts w:ascii="Times New Roman" w:hAnsi="Times New Roman"/>
          <w:sz w:val="28"/>
          <w:szCs w:val="28"/>
        </w:rPr>
        <w:t xml:space="preserve"> и распоряжени</w:t>
      </w:r>
      <w:r>
        <w:rPr>
          <w:rFonts w:ascii="Times New Roman" w:hAnsi="Times New Roman"/>
          <w:sz w:val="28"/>
          <w:szCs w:val="28"/>
        </w:rPr>
        <w:t>и</w:t>
      </w:r>
      <w:r w:rsidRPr="00703BAC">
        <w:rPr>
          <w:rFonts w:ascii="Times New Roman" w:hAnsi="Times New Roman"/>
          <w:sz w:val="28"/>
          <w:szCs w:val="28"/>
        </w:rPr>
        <w:t xml:space="preserve"> муниципальной собственност</w:t>
      </w:r>
      <w:r>
        <w:rPr>
          <w:rFonts w:ascii="Times New Roman" w:hAnsi="Times New Roman"/>
          <w:sz w:val="28"/>
          <w:szCs w:val="28"/>
        </w:rPr>
        <w:t>ью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703BAC">
        <w:rPr>
          <w:rFonts w:ascii="Times New Roman" w:hAnsi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/>
          <w:sz w:val="28"/>
          <w:szCs w:val="28"/>
        </w:rPr>
        <w:t>Белозерского комитета районного самоуправления</w:t>
      </w:r>
      <w:r w:rsidRPr="00703B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703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03BAC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5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235 (с последующими изменениями и дополнениями)</w:t>
      </w:r>
      <w:r w:rsidRPr="00703BAC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703BAC">
        <w:rPr>
          <w:rFonts w:ascii="Times New Roman" w:hAnsi="Times New Roman"/>
          <w:sz w:val="28"/>
          <w:szCs w:val="28"/>
        </w:rPr>
        <w:t>:</w:t>
      </w:r>
    </w:p>
    <w:p w:rsidR="004A3832" w:rsidRPr="00703BAC" w:rsidRDefault="004A3832" w:rsidP="00703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8" w:history="1">
        <w:r w:rsidRPr="00703BAC">
          <w:rPr>
            <w:rFonts w:ascii="Times New Roman" w:hAnsi="Times New Roman"/>
            <w:sz w:val="28"/>
            <w:szCs w:val="28"/>
          </w:rPr>
          <w:t xml:space="preserve">раздел </w:t>
        </w:r>
        <w:r>
          <w:rPr>
            <w:rFonts w:ascii="Times New Roman" w:hAnsi="Times New Roman"/>
            <w:sz w:val="28"/>
            <w:szCs w:val="28"/>
          </w:rPr>
          <w:t>22</w:t>
        </w:r>
      </w:hyperlink>
      <w:r w:rsidRPr="00703BAC">
        <w:rPr>
          <w:rFonts w:ascii="Times New Roman" w:hAnsi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/>
          <w:sz w:val="28"/>
          <w:szCs w:val="28"/>
        </w:rPr>
        <w:t>22.6</w:t>
      </w:r>
      <w:r w:rsidRPr="00703BA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3832" w:rsidRPr="00703BAC" w:rsidRDefault="004A3832" w:rsidP="00703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«22.6</w:t>
      </w:r>
      <w:r w:rsidRPr="00703BAC">
        <w:rPr>
          <w:rFonts w:ascii="Times New Roman" w:hAnsi="Times New Roman"/>
          <w:sz w:val="28"/>
          <w:szCs w:val="28"/>
        </w:rPr>
        <w:t xml:space="preserve">. Имущество казны может быть включено в залоговый фонд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703BAC">
        <w:rPr>
          <w:rFonts w:ascii="Times New Roman" w:hAnsi="Times New Roman"/>
          <w:sz w:val="28"/>
          <w:szCs w:val="28"/>
        </w:rPr>
        <w:t xml:space="preserve">. Порядок и условия использования залогового фонда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703BAC">
        <w:rPr>
          <w:rFonts w:ascii="Times New Roman" w:hAnsi="Times New Roman"/>
          <w:sz w:val="28"/>
          <w:szCs w:val="28"/>
        </w:rPr>
        <w:t xml:space="preserve"> определяются Положением о залоговом фонде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703BAC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решением Представительного Собрания района»</w:t>
      </w:r>
      <w:r w:rsidRPr="00703BAC">
        <w:rPr>
          <w:rFonts w:ascii="Times New Roman" w:hAnsi="Times New Roman"/>
          <w:sz w:val="28"/>
          <w:szCs w:val="28"/>
        </w:rPr>
        <w:t>;</w:t>
      </w:r>
    </w:p>
    <w:p w:rsidR="004A3832" w:rsidRDefault="004A3832" w:rsidP="00703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9" w:history="1">
        <w:r w:rsidRPr="00703BAC">
          <w:rPr>
            <w:rFonts w:ascii="Times New Roman" w:hAnsi="Times New Roman"/>
            <w:sz w:val="28"/>
            <w:szCs w:val="28"/>
          </w:rPr>
          <w:t xml:space="preserve">пункты </w:t>
        </w:r>
        <w:r>
          <w:rPr>
            <w:rFonts w:ascii="Times New Roman" w:hAnsi="Times New Roman"/>
            <w:sz w:val="28"/>
            <w:szCs w:val="28"/>
          </w:rPr>
          <w:t>22.6</w:t>
        </w:r>
      </w:hyperlink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</w:rPr>
          <w:t>22.12</w:t>
        </w:r>
      </w:hyperlink>
      <w:r w:rsidRPr="00703BAC">
        <w:rPr>
          <w:rFonts w:ascii="Times New Roman" w:hAnsi="Times New Roman"/>
          <w:sz w:val="28"/>
          <w:szCs w:val="28"/>
        </w:rPr>
        <w:t xml:space="preserve"> считать пунктами </w:t>
      </w:r>
      <w:r>
        <w:rPr>
          <w:rFonts w:ascii="Times New Roman" w:hAnsi="Times New Roman"/>
          <w:sz w:val="28"/>
          <w:szCs w:val="28"/>
        </w:rPr>
        <w:t>22.7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22.13 </w:t>
      </w:r>
      <w:r w:rsidRPr="00703BAC">
        <w:rPr>
          <w:rFonts w:ascii="Times New Roman" w:hAnsi="Times New Roman"/>
          <w:sz w:val="28"/>
          <w:szCs w:val="28"/>
        </w:rPr>
        <w:t>соответственно.</w:t>
      </w:r>
    </w:p>
    <w:p w:rsidR="004A3832" w:rsidRPr="004913B6" w:rsidRDefault="004A3832" w:rsidP="001B5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13B6">
        <w:rPr>
          <w:rFonts w:ascii="Times New Roman" w:hAnsi="Times New Roman"/>
          <w:sz w:val="28"/>
          <w:szCs w:val="28"/>
        </w:rPr>
        <w:t>. Настоящее решение опубликовать  в районной газете «Белозерье»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4A3832" w:rsidRPr="006555F2" w:rsidRDefault="004A3832" w:rsidP="001B5D06">
      <w:pPr>
        <w:pStyle w:val="a3"/>
        <w:tabs>
          <w:tab w:val="left" w:pos="993"/>
        </w:tabs>
        <w:ind w:right="-285" w:firstLine="540"/>
        <w:rPr>
          <w:highlight w:val="yellow"/>
        </w:rPr>
      </w:pPr>
    </w:p>
    <w:p w:rsidR="004A3832" w:rsidRPr="004913B6" w:rsidRDefault="004A3832" w:rsidP="001B5D06">
      <w:pPr>
        <w:pStyle w:val="a3"/>
        <w:tabs>
          <w:tab w:val="left" w:pos="993"/>
        </w:tabs>
        <w:ind w:right="-285" w:firstLine="540"/>
        <w:rPr>
          <w:b/>
        </w:rPr>
      </w:pPr>
      <w:r w:rsidRPr="004913B6">
        <w:rPr>
          <w:b/>
        </w:rPr>
        <w:t>Председатель Представительного</w:t>
      </w:r>
    </w:p>
    <w:p w:rsidR="004A3832" w:rsidRPr="004913B6" w:rsidRDefault="004A3832" w:rsidP="001B5D06">
      <w:pPr>
        <w:pStyle w:val="a3"/>
        <w:tabs>
          <w:tab w:val="left" w:pos="993"/>
        </w:tabs>
        <w:ind w:right="-285" w:firstLine="540"/>
        <w:rPr>
          <w:b/>
        </w:rPr>
      </w:pPr>
      <w:r w:rsidRPr="004913B6">
        <w:rPr>
          <w:b/>
        </w:rPr>
        <w:t>Собрания района:                                                     А.П. Яковчук</w:t>
      </w:r>
    </w:p>
    <w:p w:rsidR="004A3832" w:rsidRPr="004913B6" w:rsidRDefault="004A3832" w:rsidP="001B5D06">
      <w:pPr>
        <w:pStyle w:val="a3"/>
        <w:tabs>
          <w:tab w:val="left" w:pos="993"/>
        </w:tabs>
        <w:ind w:right="-285" w:firstLine="540"/>
        <w:rPr>
          <w:b/>
        </w:rPr>
      </w:pPr>
    </w:p>
    <w:p w:rsidR="004A3832" w:rsidRDefault="004A3832" w:rsidP="00DD480B">
      <w:pPr>
        <w:pStyle w:val="a3"/>
        <w:tabs>
          <w:tab w:val="left" w:pos="993"/>
        </w:tabs>
        <w:ind w:right="-285" w:firstLine="540"/>
        <w:rPr>
          <w:b/>
          <w:szCs w:val="28"/>
        </w:rPr>
      </w:pPr>
      <w:r w:rsidRPr="004913B6">
        <w:rPr>
          <w:b/>
        </w:rPr>
        <w:t>Глава района:                                                             Е.В. Шашкин</w:t>
      </w:r>
    </w:p>
    <w:p w:rsidR="004A3832" w:rsidRDefault="004A3832" w:rsidP="0048466D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  <w:sectPr w:rsidR="004A3832" w:rsidSect="00DD480B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4A3832" w:rsidRPr="000D5887" w:rsidRDefault="004A3832" w:rsidP="0048466D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Pr="000D5887">
        <w:rPr>
          <w:rFonts w:ascii="Times New Roman" w:hAnsi="Times New Roman"/>
          <w:sz w:val="24"/>
          <w:szCs w:val="24"/>
        </w:rPr>
        <w:t>Утвержден</w:t>
      </w:r>
    </w:p>
    <w:p w:rsidR="004A3832" w:rsidRPr="000D5887" w:rsidRDefault="004A3832" w:rsidP="00BC0DF1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0D58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D5887">
        <w:rPr>
          <w:rFonts w:ascii="Times New Roman" w:hAnsi="Times New Roman"/>
          <w:sz w:val="24"/>
          <w:szCs w:val="24"/>
        </w:rPr>
        <w:t>решением Представительного</w:t>
      </w:r>
    </w:p>
    <w:p w:rsidR="004A3832" w:rsidRPr="000D5887" w:rsidRDefault="004A3832" w:rsidP="0048466D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0D588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5887">
        <w:rPr>
          <w:rFonts w:ascii="Times New Roman" w:hAnsi="Times New Roman"/>
          <w:sz w:val="24"/>
          <w:szCs w:val="24"/>
        </w:rPr>
        <w:t xml:space="preserve">      Собрания района</w:t>
      </w:r>
    </w:p>
    <w:p w:rsidR="004A3832" w:rsidRPr="000D5887" w:rsidRDefault="004A3832" w:rsidP="0048466D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0D588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D5887">
        <w:rPr>
          <w:rFonts w:ascii="Times New Roman" w:hAnsi="Times New Roman"/>
          <w:sz w:val="24"/>
          <w:szCs w:val="24"/>
        </w:rPr>
        <w:t xml:space="preserve"> от ______________ № _____</w:t>
      </w:r>
    </w:p>
    <w:p w:rsidR="004A3832" w:rsidRPr="000D5887" w:rsidRDefault="004A3832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</w:p>
    <w:p w:rsidR="004A3832" w:rsidRDefault="004A3832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4A3832" w:rsidRDefault="004A3832" w:rsidP="00AC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 w:rsidRPr="006555F2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5F2">
        <w:rPr>
          <w:rFonts w:ascii="Times New Roman" w:hAnsi="Times New Roman"/>
          <w:b/>
          <w:bCs/>
          <w:sz w:val="28"/>
          <w:szCs w:val="28"/>
        </w:rPr>
        <w:t>О ЗАЛОГОВОМ ФОНДЕ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3832" w:rsidRPr="006555F2" w:rsidRDefault="004A3832" w:rsidP="00AC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БЕЛОЗЕРСКОГО МУНИЦИПАЛЬНОГО РАЙОНА</w:t>
      </w:r>
    </w:p>
    <w:p w:rsidR="004A383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7"/>
      <w:bookmarkEnd w:id="2"/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1. Общие положения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330C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6555F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330C28">
          <w:rPr>
            <w:rFonts w:ascii="Times New Roman" w:hAnsi="Times New Roman"/>
            <w:sz w:val="28"/>
            <w:szCs w:val="28"/>
          </w:rPr>
          <w:t>Уставом</w:t>
        </w:r>
      </w:hyperlink>
      <w:r w:rsidRPr="0065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6555F2">
        <w:rPr>
          <w:rFonts w:ascii="Times New Roman" w:hAnsi="Times New Roman"/>
          <w:sz w:val="28"/>
          <w:szCs w:val="28"/>
        </w:rPr>
        <w:t xml:space="preserve"> и определяет порядок и условия использования залогового фонда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6555F2">
        <w:rPr>
          <w:rFonts w:ascii="Times New Roman" w:hAnsi="Times New Roman"/>
          <w:sz w:val="28"/>
          <w:szCs w:val="28"/>
        </w:rPr>
        <w:t>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6555F2">
        <w:rPr>
          <w:rFonts w:ascii="Times New Roman" w:hAnsi="Times New Roman"/>
          <w:sz w:val="28"/>
          <w:szCs w:val="28"/>
        </w:rPr>
        <w:t>2. Основные понятия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BF2D3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2D32">
        <w:rPr>
          <w:rFonts w:ascii="Times New Roman" w:hAnsi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4A3832" w:rsidRDefault="004A3832" w:rsidP="00BF2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2D32">
        <w:rPr>
          <w:rFonts w:ascii="Times New Roman" w:hAnsi="Times New Roman"/>
          <w:sz w:val="28"/>
          <w:szCs w:val="28"/>
        </w:rPr>
        <w:t>залоговый 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D32">
        <w:rPr>
          <w:rFonts w:ascii="Times New Roman" w:hAnsi="Times New Roman"/>
          <w:sz w:val="28"/>
          <w:szCs w:val="28"/>
        </w:rPr>
        <w:t xml:space="preserve"> Белозерского муниципального района (далее - залоговый фонд района) - имущество, находящееся в собственности Белозерского муниципального района, служащее обеспечением исполнения обязательств инвесторов, привлекающих заемные средства для реализации приоритетных инвестиционных проектов на территории района;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2D32">
        <w:rPr>
          <w:rFonts w:ascii="Times New Roman" w:hAnsi="Times New Roman"/>
          <w:sz w:val="28"/>
          <w:szCs w:val="28"/>
        </w:rPr>
        <w:t>залогодатель - Белозерск</w:t>
      </w:r>
      <w:r>
        <w:rPr>
          <w:rFonts w:ascii="Times New Roman" w:hAnsi="Times New Roman"/>
          <w:sz w:val="28"/>
          <w:szCs w:val="28"/>
        </w:rPr>
        <w:t>ий</w:t>
      </w:r>
      <w:r w:rsidRPr="00BF2D3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BF2D3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 w:rsidRPr="006555F2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администрации Белозерского муниципального района</w:t>
      </w:r>
      <w:r w:rsidRPr="006555F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65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555F2">
        <w:rPr>
          <w:rFonts w:ascii="Times New Roman" w:hAnsi="Times New Roman"/>
          <w:sz w:val="28"/>
          <w:szCs w:val="28"/>
        </w:rPr>
        <w:t>);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должник - инвестор, реализующий приоритетный инвестиционный проект </w:t>
      </w:r>
      <w:r w:rsidRPr="00BF2D32"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Pr="006555F2">
        <w:rPr>
          <w:rFonts w:ascii="Times New Roman" w:hAnsi="Times New Roman"/>
          <w:sz w:val="28"/>
          <w:szCs w:val="28"/>
        </w:rPr>
        <w:t xml:space="preserve"> и привлекающий в кредитной организации заемные средства для реализации такого проекта, исполнение обязательств которого обеспечивается залогом объекта (объектов)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залогодержатель - кредитная организация по обеспечиваемому залогом объекта (объектов)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обязательству должника.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2.2. Иные понятия и термины, используемые в настоящем Положении, применяются в том же значении, в каком они определены федеральным, областным законодательством, муниципальными правовыми актами.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0"/>
      <w:bookmarkEnd w:id="4"/>
      <w:r w:rsidRPr="006555F2">
        <w:rPr>
          <w:rFonts w:ascii="Times New Roman" w:hAnsi="Times New Roman"/>
          <w:sz w:val="28"/>
          <w:szCs w:val="28"/>
        </w:rPr>
        <w:t xml:space="preserve">3. Цели создания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Залоговый фонд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формируется в целях создания условий для привлечения инвестиций в экономику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, развития его инвестиционного потенциала, в качестве формы поддержки приоритетных инвестиционных проектов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4"/>
      <w:bookmarkEnd w:id="5"/>
      <w:r w:rsidRPr="006555F2">
        <w:rPr>
          <w:rFonts w:ascii="Times New Roman" w:hAnsi="Times New Roman"/>
          <w:sz w:val="28"/>
          <w:szCs w:val="28"/>
        </w:rPr>
        <w:t xml:space="preserve">4. Состав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4.1. Залоговый фонд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включает находящиеся в собственности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объекты недвижимого имущества, в том числе объекты незавершенного строительства (далее - объекты).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6555F2">
        <w:rPr>
          <w:rFonts w:ascii="Times New Roman" w:hAnsi="Times New Roman"/>
          <w:sz w:val="28"/>
          <w:szCs w:val="28"/>
        </w:rPr>
        <w:t xml:space="preserve">4.2. Объекты недвижимого имущества включаются в залоговый фонд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</w:t>
      </w:r>
      <w:r w:rsidRPr="006555F2">
        <w:rPr>
          <w:rFonts w:ascii="Times New Roman" w:hAnsi="Times New Roman"/>
          <w:sz w:val="28"/>
          <w:szCs w:val="28"/>
        </w:rPr>
        <w:lastRenderedPageBreak/>
        <w:t>одновременно с земельными участками, на которых они находятся.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4.3. В залоговый фонд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не передаются: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объекты культурного наследия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земельные участки, за исключением земельных участков, указанных в </w:t>
      </w:r>
      <w:hyperlink w:anchor="Par57" w:history="1">
        <w:r w:rsidRPr="00CE3AF3">
          <w:rPr>
            <w:rFonts w:ascii="Times New Roman" w:hAnsi="Times New Roman"/>
            <w:sz w:val="28"/>
            <w:szCs w:val="28"/>
          </w:rPr>
          <w:t>пункте 4.2</w:t>
        </w:r>
      </w:hyperlink>
      <w:r w:rsidRPr="006555F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объекты жилищного фонда, предоставленные в соответствии с жилищным законодательством;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объекты, изъятые из оборота, а также имущество, которое в порядке, установленном законодательством, может находиться только в муниципальной собственности, и имущественные права, уступка которых запрещена;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имущество, включенное в прогнозный план (программу) приватизации имущества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имущество, используемое органами государственной власти, органами местного самоуправления, государственными и муниципальными учреждениями и предприятиями в соответствии с заключенными договорами, предусматривающими переход права владения и (или) пользования имуществом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4.4. Критерием отбора объекта (объектов) для включения в залоговый фонд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является наличие документов, подтверждающих государственную регистрацию права собственности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на объект недвижимого имущества.</w:t>
      </w:r>
    </w:p>
    <w:p w:rsidR="004A383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4.5. Отбор объектов имущества для формирования перечня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(далее - Перечень) осуществляется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Белозерского муниципального района</w:t>
      </w:r>
      <w:r w:rsidRPr="006555F2">
        <w:rPr>
          <w:rFonts w:ascii="Times New Roman" w:hAnsi="Times New Roman"/>
          <w:sz w:val="28"/>
          <w:szCs w:val="28"/>
        </w:rPr>
        <w:t xml:space="preserve">. Перечень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района.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4.5.1. Перечень должен содержать следующую информацию: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индивидуализирующие характеристики объектов;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сведения об обременениях прав на объекты;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сведения о рыночной цене объектов, определенной на основании отчета независимого оценщика.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4.6. Основаниями для исключения объекта (объектов) из Перечня являются: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прекращение права собственности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на объект;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включение объекта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, не используемого в качестве залога, в прогнозный план (программу) приватизации имущества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передача объекта (объектов) по договору, предусматривающему переход права владения и (или) пользования имуществом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органам государственной власти, органам местного самоуправления, государственным и муниципальным учреждениям и предприятиям.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6555F2">
        <w:rPr>
          <w:rFonts w:ascii="Times New Roman" w:hAnsi="Times New Roman"/>
          <w:sz w:val="28"/>
          <w:szCs w:val="28"/>
        </w:rPr>
        <w:t xml:space="preserve">5. Оценка и страхование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Плата за использование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5.1. Расходы на проведение первоначальной рыночной оценки объектов при включении их в Перечень осуществляются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6555F2">
        <w:rPr>
          <w:rFonts w:ascii="Times New Roman" w:hAnsi="Times New Roman"/>
          <w:sz w:val="28"/>
          <w:szCs w:val="28"/>
        </w:rPr>
        <w:t xml:space="preserve"> за счет ассигнований, предусмотренных в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Pr="006555F2">
        <w:rPr>
          <w:rFonts w:ascii="Times New Roman" w:hAnsi="Times New Roman"/>
          <w:sz w:val="28"/>
          <w:szCs w:val="28"/>
        </w:rPr>
        <w:t>бюджете на очередной финансовый год и плановый период.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5.1.1. Оценка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об оценочной деятельности.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5.2. Страхование объектов, заложенных по договору о залоге, осуществляется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6555F2">
        <w:rPr>
          <w:rFonts w:ascii="Times New Roman" w:hAnsi="Times New Roman"/>
          <w:sz w:val="28"/>
          <w:szCs w:val="28"/>
        </w:rPr>
        <w:t xml:space="preserve"> в соответствии с условиями договора о залоге с </w:t>
      </w:r>
      <w:r w:rsidRPr="006555F2">
        <w:rPr>
          <w:rFonts w:ascii="Times New Roman" w:hAnsi="Times New Roman"/>
          <w:sz w:val="28"/>
          <w:szCs w:val="28"/>
        </w:rPr>
        <w:lastRenderedPageBreak/>
        <w:t xml:space="preserve">залогодержателем за счет ассигнований, предусмотренных в </w:t>
      </w:r>
      <w:r>
        <w:rPr>
          <w:rFonts w:ascii="Times New Roman" w:hAnsi="Times New Roman"/>
          <w:sz w:val="28"/>
          <w:szCs w:val="28"/>
        </w:rPr>
        <w:t>районном</w:t>
      </w:r>
      <w:r w:rsidRPr="006555F2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5.3. Использование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является платным для должника-инвестора, реализующего приоритетный инвестиционный проект.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5.3.1. Размер платы за использование объектов залогового фонда рассчитывается по следующей формуле: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S = (О x 0.3%) + С, где: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S - плата за предоставление объекта (объектов) в залог;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О - залоговая стоимость объекта (объектов), определенная на основании рыночной оценки объекта (объектов) в соответствии с законодательством об оценочной деятельности с учетом дисконта кредитной организации (залогодержателя);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0.3% - единоразовая процентная ставка;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С - сумма страховой премии объекта (объектов) в соответствии с договором о страховании объекта залогодателем.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5.3.2. Плата за использование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перечисляется должником в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555F2">
        <w:rPr>
          <w:rFonts w:ascii="Times New Roman" w:hAnsi="Times New Roman"/>
          <w:sz w:val="28"/>
          <w:szCs w:val="28"/>
        </w:rPr>
        <w:t xml:space="preserve"> бюджет в соответствии с соглашением о предоставлении в залог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3"/>
      <w:bookmarkEnd w:id="8"/>
      <w:r w:rsidRPr="006555F2">
        <w:rPr>
          <w:rFonts w:ascii="Times New Roman" w:hAnsi="Times New Roman"/>
          <w:sz w:val="28"/>
          <w:szCs w:val="28"/>
        </w:rPr>
        <w:t>6. Условия заключения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соглашения о предоставлении в залог и договора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о залоге объекта (объектов)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6.1. Предоставление инвестору объекта (объектов)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возможно после признания инвестиционного проекта данного инвестора приоритетным</w:t>
      </w:r>
      <w:r>
        <w:rPr>
          <w:rFonts w:ascii="Times New Roman" w:hAnsi="Times New Roman"/>
          <w:sz w:val="28"/>
          <w:szCs w:val="28"/>
        </w:rPr>
        <w:t>.</w:t>
      </w:r>
      <w:r w:rsidRPr="006555F2">
        <w:rPr>
          <w:rFonts w:ascii="Times New Roman" w:hAnsi="Times New Roman"/>
          <w:sz w:val="28"/>
          <w:szCs w:val="28"/>
        </w:rPr>
        <w:t xml:space="preserve"> 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На основании протокола Инвестиционного совета </w:t>
      </w:r>
      <w:r>
        <w:rPr>
          <w:rFonts w:ascii="Times New Roman" w:hAnsi="Times New Roman"/>
          <w:sz w:val="28"/>
          <w:szCs w:val="28"/>
        </w:rPr>
        <w:t>Представительное Собрание района</w:t>
      </w:r>
      <w:r w:rsidRPr="006555F2">
        <w:rPr>
          <w:rFonts w:ascii="Times New Roman" w:hAnsi="Times New Roman"/>
          <w:sz w:val="28"/>
          <w:szCs w:val="28"/>
        </w:rPr>
        <w:t xml:space="preserve"> принимает решение об использовании объекта (объектов) залогового фонда в качестве формы поддержки для приоритетного инвестиционного проекта. Руководствуясь решением </w:t>
      </w:r>
      <w:r>
        <w:rPr>
          <w:rFonts w:ascii="Times New Roman" w:hAnsi="Times New Roman"/>
          <w:sz w:val="28"/>
          <w:szCs w:val="28"/>
        </w:rPr>
        <w:t>Представительного Собрания района</w:t>
      </w:r>
      <w:r w:rsidRPr="00655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6555F2">
        <w:rPr>
          <w:rFonts w:ascii="Times New Roman" w:hAnsi="Times New Roman"/>
          <w:sz w:val="28"/>
          <w:szCs w:val="28"/>
        </w:rPr>
        <w:t xml:space="preserve"> заключает от имени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соглашение с инвестором, реализующим приоритетный инвестиционный проект, о предоставлении в залог объекта (объектов)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 xml:space="preserve"> (далее - соглашение);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договор о залоге с залогодержателем.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6.2. Соглашение должно содержать следующие условия: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право залогодателя при обращении взыскания на заложенное имущество предъявлять регрессное требование к должнику;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предоставление должником по требованию залогодателя копий документов, подтверждающих целевое использование заемных средств в части, обеспеченной объектами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размер, порядок и условия внесения должником платы за использование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иные условия.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6.3. До заключения договора о залоге проводится повторная оценка имущества, являющегося предметом залога, в случае, если установленный федеральным законодательством период, в течение которого действует рыночная </w:t>
      </w:r>
      <w:r w:rsidRPr="006555F2">
        <w:rPr>
          <w:rFonts w:ascii="Times New Roman" w:hAnsi="Times New Roman"/>
          <w:sz w:val="28"/>
          <w:szCs w:val="28"/>
        </w:rPr>
        <w:lastRenderedPageBreak/>
        <w:t>стоимость объекта оценки, указанная в Перечне, на момент заключения договора о залоге истек. Расходы на проведение повторной оценки имущества, являющегося предметом залога, осуществляются за счет средств должника.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6.4. Договор о залоге в целях обеспечения исполнения обязательств инвестора, реализующего приоритетный инвестиционный проект, должен содержать следующие условия: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предмет и вид залога, его состав, стоимость, размер и срок исполнения обеспечиваемого залогом обязательства;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существо обеспеченного залогом требования, а также любые иные условия, относительно которых по заявлению одной из сторон должно быть достигнуто взаимное согласие;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запрет на замену должника по обязательству, в обеспечение исполнения которого заключается договор о залоге;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залог без передачи имущества залогодержателю.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6.5. Для залогового обеспечения по одному обязательству допускается использование объектов залогового фонда </w:t>
      </w:r>
      <w:r>
        <w:rPr>
          <w:rFonts w:ascii="Times New Roman" w:hAnsi="Times New Roman"/>
          <w:sz w:val="28"/>
          <w:szCs w:val="28"/>
        </w:rPr>
        <w:t>района</w:t>
      </w:r>
      <w:r w:rsidRPr="006555F2">
        <w:rPr>
          <w:rFonts w:ascii="Times New Roman" w:hAnsi="Times New Roman"/>
          <w:sz w:val="28"/>
          <w:szCs w:val="28"/>
        </w:rPr>
        <w:t>, суммарная залоговая стоимость которых, определенная в соответствии с законодательством об оценочной деятельности с учетом понижающего коэффициента кредитной организации (залогодержателя), не превышает 5 (Пять) миллионов рублей.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>6.5.1. Залоговая стоимость объектов, предоставляемых для обеспечения обязательств должника, не должна составлять более 30% от суммы кредитных средств, предоставленных залогодержателем по кредитному договору под реализацию соответствующего приоритетного инвестиционного проекта.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4"/>
      <w:bookmarkEnd w:id="9"/>
      <w:r w:rsidRPr="006555F2">
        <w:rPr>
          <w:rFonts w:ascii="Times New Roman" w:hAnsi="Times New Roman"/>
          <w:sz w:val="28"/>
          <w:szCs w:val="28"/>
        </w:rPr>
        <w:t>6.6. Имущество залогового фонда предоставляется для обеспечения обязательств должника на срок не более 18 месяцев.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6.7. Последующий залог объекта (объектов) залогового фонда в течение срока, указанного в </w:t>
      </w:r>
      <w:hyperlink w:anchor="Par114" w:history="1">
        <w:r w:rsidRPr="007618E7">
          <w:rPr>
            <w:rFonts w:ascii="Times New Roman" w:hAnsi="Times New Roman"/>
            <w:sz w:val="28"/>
            <w:szCs w:val="28"/>
          </w:rPr>
          <w:t>пункте 6.6</w:t>
        </w:r>
      </w:hyperlink>
      <w:r w:rsidRPr="006555F2">
        <w:rPr>
          <w:rFonts w:ascii="Times New Roman" w:hAnsi="Times New Roman"/>
          <w:sz w:val="28"/>
          <w:szCs w:val="28"/>
        </w:rPr>
        <w:t xml:space="preserve"> настоящего Положения, не допускается.</w:t>
      </w:r>
    </w:p>
    <w:p w:rsidR="004A3832" w:rsidRPr="006555F2" w:rsidRDefault="004A3832" w:rsidP="0065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Par117"/>
      <w:bookmarkEnd w:id="10"/>
      <w:r w:rsidRPr="006555F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Управление залоговым фондом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Управление залоговым фондом осуществляет администрация района.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Администрация района: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оценку объектов, планируемых к включению в залоговый фонд, а также объектов, передаваемых в залог в обеспечение исполнения обязательств района;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залогодателя по договорам о залоге, в том числе выступает в качестве истца и ответчика в судах по вопросам, связанным с исполнением договора;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заключенных договоров залога;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за исполнением субъектом инвестиционной деятельности, реализующим инвестиционные проекты, обязательств, в обеспечение исполнения которых заключены договоры о залоге объектов залогового фонда;</w:t>
      </w:r>
    </w:p>
    <w:p w:rsidR="004A3832" w:rsidRPr="006555F2" w:rsidRDefault="004A3832" w:rsidP="00BE7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5F2">
        <w:rPr>
          <w:rFonts w:ascii="Times New Roman" w:hAnsi="Times New Roman"/>
          <w:sz w:val="28"/>
          <w:szCs w:val="28"/>
        </w:rPr>
        <w:t xml:space="preserve">представляет не реже 1 раза в год в </w:t>
      </w:r>
      <w:r>
        <w:rPr>
          <w:rFonts w:ascii="Times New Roman" w:hAnsi="Times New Roman"/>
          <w:sz w:val="28"/>
          <w:szCs w:val="28"/>
        </w:rPr>
        <w:t>Представительное Собрание района</w:t>
      </w:r>
      <w:r w:rsidRPr="006555F2">
        <w:rPr>
          <w:rFonts w:ascii="Times New Roman" w:hAnsi="Times New Roman"/>
          <w:sz w:val="28"/>
          <w:szCs w:val="28"/>
        </w:rPr>
        <w:t xml:space="preserve"> информацию об</w:t>
      </w:r>
      <w:r>
        <w:rPr>
          <w:rFonts w:ascii="Times New Roman" w:hAnsi="Times New Roman"/>
          <w:sz w:val="28"/>
          <w:szCs w:val="28"/>
        </w:rPr>
        <w:t xml:space="preserve"> использовании залогового фонда.</w:t>
      </w:r>
    </w:p>
    <w:p w:rsidR="004A3832" w:rsidRDefault="004A3832" w:rsidP="00BE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32" w:rsidRPr="006555F2" w:rsidRDefault="004A3832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3832" w:rsidRPr="006555F2" w:rsidSect="00BE793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67"/>
    <w:rsid w:val="000043FB"/>
    <w:rsid w:val="000131BE"/>
    <w:rsid w:val="00020A3D"/>
    <w:rsid w:val="000243A0"/>
    <w:rsid w:val="00035477"/>
    <w:rsid w:val="00035D1A"/>
    <w:rsid w:val="0006380E"/>
    <w:rsid w:val="00063BCD"/>
    <w:rsid w:val="00067C93"/>
    <w:rsid w:val="00067D09"/>
    <w:rsid w:val="00074121"/>
    <w:rsid w:val="00076380"/>
    <w:rsid w:val="00084F65"/>
    <w:rsid w:val="00096C31"/>
    <w:rsid w:val="000A34B0"/>
    <w:rsid w:val="000B7880"/>
    <w:rsid w:val="000C225D"/>
    <w:rsid w:val="000D0063"/>
    <w:rsid w:val="000D153D"/>
    <w:rsid w:val="000D5887"/>
    <w:rsid w:val="000D7406"/>
    <w:rsid w:val="000F65AF"/>
    <w:rsid w:val="0010347C"/>
    <w:rsid w:val="00114A96"/>
    <w:rsid w:val="00126D5D"/>
    <w:rsid w:val="00127FF9"/>
    <w:rsid w:val="00136926"/>
    <w:rsid w:val="00137EDC"/>
    <w:rsid w:val="00151984"/>
    <w:rsid w:val="00163C71"/>
    <w:rsid w:val="00173A88"/>
    <w:rsid w:val="00176B30"/>
    <w:rsid w:val="00197C76"/>
    <w:rsid w:val="001A0BE8"/>
    <w:rsid w:val="001A413D"/>
    <w:rsid w:val="001B07C5"/>
    <w:rsid w:val="001B3671"/>
    <w:rsid w:val="001B5803"/>
    <w:rsid w:val="001B5D06"/>
    <w:rsid w:val="001B7A0F"/>
    <w:rsid w:val="001C02CE"/>
    <w:rsid w:val="001D2582"/>
    <w:rsid w:val="001D383E"/>
    <w:rsid w:val="001E05FD"/>
    <w:rsid w:val="001E79A9"/>
    <w:rsid w:val="00200522"/>
    <w:rsid w:val="002040A5"/>
    <w:rsid w:val="002055CA"/>
    <w:rsid w:val="002123CE"/>
    <w:rsid w:val="0023468F"/>
    <w:rsid w:val="00281264"/>
    <w:rsid w:val="002A04E6"/>
    <w:rsid w:val="002B1DCE"/>
    <w:rsid w:val="002C2609"/>
    <w:rsid w:val="002C3504"/>
    <w:rsid w:val="002E29FB"/>
    <w:rsid w:val="002E6824"/>
    <w:rsid w:val="002F264D"/>
    <w:rsid w:val="002F2DC6"/>
    <w:rsid w:val="002F5AE7"/>
    <w:rsid w:val="002F6C9D"/>
    <w:rsid w:val="0031572C"/>
    <w:rsid w:val="00330C28"/>
    <w:rsid w:val="00333967"/>
    <w:rsid w:val="00336593"/>
    <w:rsid w:val="00340ED4"/>
    <w:rsid w:val="00347545"/>
    <w:rsid w:val="0035090B"/>
    <w:rsid w:val="003518FF"/>
    <w:rsid w:val="00351E02"/>
    <w:rsid w:val="00352786"/>
    <w:rsid w:val="00354433"/>
    <w:rsid w:val="00365013"/>
    <w:rsid w:val="003754D9"/>
    <w:rsid w:val="00384A65"/>
    <w:rsid w:val="00384F21"/>
    <w:rsid w:val="003A0F90"/>
    <w:rsid w:val="003A208B"/>
    <w:rsid w:val="003A64B8"/>
    <w:rsid w:val="003C7978"/>
    <w:rsid w:val="003D35F4"/>
    <w:rsid w:val="003D5ED9"/>
    <w:rsid w:val="003E22C9"/>
    <w:rsid w:val="003E4796"/>
    <w:rsid w:val="003F03C6"/>
    <w:rsid w:val="0040503B"/>
    <w:rsid w:val="004107CB"/>
    <w:rsid w:val="00412B94"/>
    <w:rsid w:val="00413127"/>
    <w:rsid w:val="004152F6"/>
    <w:rsid w:val="00417D3B"/>
    <w:rsid w:val="00422F73"/>
    <w:rsid w:val="004262E2"/>
    <w:rsid w:val="00434588"/>
    <w:rsid w:val="00444611"/>
    <w:rsid w:val="00447A40"/>
    <w:rsid w:val="004566D5"/>
    <w:rsid w:val="0045708B"/>
    <w:rsid w:val="00461E7D"/>
    <w:rsid w:val="00470255"/>
    <w:rsid w:val="004739A9"/>
    <w:rsid w:val="004746ED"/>
    <w:rsid w:val="00474941"/>
    <w:rsid w:val="00475CA1"/>
    <w:rsid w:val="0048466D"/>
    <w:rsid w:val="00490623"/>
    <w:rsid w:val="004913B6"/>
    <w:rsid w:val="004917D9"/>
    <w:rsid w:val="004A1737"/>
    <w:rsid w:val="004A1A44"/>
    <w:rsid w:val="004A3832"/>
    <w:rsid w:val="004B5B88"/>
    <w:rsid w:val="004C4552"/>
    <w:rsid w:val="004D232C"/>
    <w:rsid w:val="004E54B5"/>
    <w:rsid w:val="004E6C88"/>
    <w:rsid w:val="004F0B38"/>
    <w:rsid w:val="004F141F"/>
    <w:rsid w:val="004F3218"/>
    <w:rsid w:val="005145CF"/>
    <w:rsid w:val="005175D9"/>
    <w:rsid w:val="005240BD"/>
    <w:rsid w:val="0052614A"/>
    <w:rsid w:val="00532D58"/>
    <w:rsid w:val="005432D6"/>
    <w:rsid w:val="00547394"/>
    <w:rsid w:val="00550657"/>
    <w:rsid w:val="00552378"/>
    <w:rsid w:val="00564859"/>
    <w:rsid w:val="00575431"/>
    <w:rsid w:val="005805E9"/>
    <w:rsid w:val="0058567A"/>
    <w:rsid w:val="00591335"/>
    <w:rsid w:val="0059183E"/>
    <w:rsid w:val="005A6A06"/>
    <w:rsid w:val="005B308F"/>
    <w:rsid w:val="005B7B4D"/>
    <w:rsid w:val="005C0175"/>
    <w:rsid w:val="005C6852"/>
    <w:rsid w:val="005D5D40"/>
    <w:rsid w:val="005E7BB2"/>
    <w:rsid w:val="005F4C77"/>
    <w:rsid w:val="005F783D"/>
    <w:rsid w:val="00620B8E"/>
    <w:rsid w:val="006243A3"/>
    <w:rsid w:val="006277C8"/>
    <w:rsid w:val="00630EAD"/>
    <w:rsid w:val="0063674C"/>
    <w:rsid w:val="006400A2"/>
    <w:rsid w:val="006407D6"/>
    <w:rsid w:val="00653F90"/>
    <w:rsid w:val="006541CA"/>
    <w:rsid w:val="006555F2"/>
    <w:rsid w:val="00665AAB"/>
    <w:rsid w:val="00665CFB"/>
    <w:rsid w:val="0066628E"/>
    <w:rsid w:val="0066715E"/>
    <w:rsid w:val="00667FDD"/>
    <w:rsid w:val="006717DE"/>
    <w:rsid w:val="00675318"/>
    <w:rsid w:val="006779B3"/>
    <w:rsid w:val="0068732D"/>
    <w:rsid w:val="00692177"/>
    <w:rsid w:val="006A45D6"/>
    <w:rsid w:val="006A5A69"/>
    <w:rsid w:val="006C0284"/>
    <w:rsid w:val="006C18EF"/>
    <w:rsid w:val="006C5C0B"/>
    <w:rsid w:val="006D72F3"/>
    <w:rsid w:val="006E3E53"/>
    <w:rsid w:val="006F37EC"/>
    <w:rsid w:val="006F641A"/>
    <w:rsid w:val="00703093"/>
    <w:rsid w:val="00703BAC"/>
    <w:rsid w:val="00706A4F"/>
    <w:rsid w:val="00713B81"/>
    <w:rsid w:val="00714C4D"/>
    <w:rsid w:val="00714F14"/>
    <w:rsid w:val="00717847"/>
    <w:rsid w:val="007259E1"/>
    <w:rsid w:val="00726E55"/>
    <w:rsid w:val="00731650"/>
    <w:rsid w:val="00731A47"/>
    <w:rsid w:val="00733249"/>
    <w:rsid w:val="0073508A"/>
    <w:rsid w:val="00747751"/>
    <w:rsid w:val="0075512F"/>
    <w:rsid w:val="007618E7"/>
    <w:rsid w:val="00770A61"/>
    <w:rsid w:val="0077516D"/>
    <w:rsid w:val="00780063"/>
    <w:rsid w:val="007800A8"/>
    <w:rsid w:val="00780855"/>
    <w:rsid w:val="0078314B"/>
    <w:rsid w:val="00784D5A"/>
    <w:rsid w:val="00791BA6"/>
    <w:rsid w:val="00796F8B"/>
    <w:rsid w:val="007A2514"/>
    <w:rsid w:val="007A2667"/>
    <w:rsid w:val="007A63C3"/>
    <w:rsid w:val="007B42DF"/>
    <w:rsid w:val="007C74E6"/>
    <w:rsid w:val="007D505C"/>
    <w:rsid w:val="007E1EA2"/>
    <w:rsid w:val="008111CA"/>
    <w:rsid w:val="008153C4"/>
    <w:rsid w:val="00832FE5"/>
    <w:rsid w:val="00834B5F"/>
    <w:rsid w:val="00872BCD"/>
    <w:rsid w:val="00874FDB"/>
    <w:rsid w:val="00876240"/>
    <w:rsid w:val="0088167E"/>
    <w:rsid w:val="00883102"/>
    <w:rsid w:val="00893A90"/>
    <w:rsid w:val="00895BC1"/>
    <w:rsid w:val="008972AE"/>
    <w:rsid w:val="008A4E4B"/>
    <w:rsid w:val="008B2919"/>
    <w:rsid w:val="008C0BC8"/>
    <w:rsid w:val="008C68AB"/>
    <w:rsid w:val="008C70DC"/>
    <w:rsid w:val="008D608B"/>
    <w:rsid w:val="008E0B62"/>
    <w:rsid w:val="009116D2"/>
    <w:rsid w:val="00916419"/>
    <w:rsid w:val="00917970"/>
    <w:rsid w:val="00920F09"/>
    <w:rsid w:val="00933AA7"/>
    <w:rsid w:val="00933B84"/>
    <w:rsid w:val="0095203F"/>
    <w:rsid w:val="0095633E"/>
    <w:rsid w:val="00956E62"/>
    <w:rsid w:val="00960590"/>
    <w:rsid w:val="00965C64"/>
    <w:rsid w:val="00966591"/>
    <w:rsid w:val="00966A44"/>
    <w:rsid w:val="00973790"/>
    <w:rsid w:val="00974661"/>
    <w:rsid w:val="00976403"/>
    <w:rsid w:val="009A615A"/>
    <w:rsid w:val="009B5B38"/>
    <w:rsid w:val="009C5F91"/>
    <w:rsid w:val="009C7A7F"/>
    <w:rsid w:val="009D062A"/>
    <w:rsid w:val="009D2239"/>
    <w:rsid w:val="009D3041"/>
    <w:rsid w:val="009E3DB4"/>
    <w:rsid w:val="009E7AE8"/>
    <w:rsid w:val="00A04C66"/>
    <w:rsid w:val="00A13CCA"/>
    <w:rsid w:val="00A14D38"/>
    <w:rsid w:val="00A17076"/>
    <w:rsid w:val="00A24391"/>
    <w:rsid w:val="00A50174"/>
    <w:rsid w:val="00A559DB"/>
    <w:rsid w:val="00A56330"/>
    <w:rsid w:val="00A6272B"/>
    <w:rsid w:val="00A70A96"/>
    <w:rsid w:val="00A74573"/>
    <w:rsid w:val="00A83934"/>
    <w:rsid w:val="00A87F1D"/>
    <w:rsid w:val="00A937B6"/>
    <w:rsid w:val="00A94CED"/>
    <w:rsid w:val="00AA1A14"/>
    <w:rsid w:val="00AA1BB3"/>
    <w:rsid w:val="00AB2AE1"/>
    <w:rsid w:val="00AC3D27"/>
    <w:rsid w:val="00AD6EA6"/>
    <w:rsid w:val="00AE02BB"/>
    <w:rsid w:val="00AF4B93"/>
    <w:rsid w:val="00AF6DA1"/>
    <w:rsid w:val="00AF6DA9"/>
    <w:rsid w:val="00B02CC1"/>
    <w:rsid w:val="00B03B04"/>
    <w:rsid w:val="00B152A9"/>
    <w:rsid w:val="00B23B72"/>
    <w:rsid w:val="00B419A5"/>
    <w:rsid w:val="00B424E7"/>
    <w:rsid w:val="00B46C68"/>
    <w:rsid w:val="00B479A5"/>
    <w:rsid w:val="00B5060C"/>
    <w:rsid w:val="00B511BE"/>
    <w:rsid w:val="00B57212"/>
    <w:rsid w:val="00B646EF"/>
    <w:rsid w:val="00B6737B"/>
    <w:rsid w:val="00B75E0F"/>
    <w:rsid w:val="00B76BCA"/>
    <w:rsid w:val="00B85235"/>
    <w:rsid w:val="00B85589"/>
    <w:rsid w:val="00B95E31"/>
    <w:rsid w:val="00BB3EC4"/>
    <w:rsid w:val="00BB5B1C"/>
    <w:rsid w:val="00BC0B07"/>
    <w:rsid w:val="00BC0DF1"/>
    <w:rsid w:val="00BC280A"/>
    <w:rsid w:val="00BC55B9"/>
    <w:rsid w:val="00BD3C62"/>
    <w:rsid w:val="00BE1ABC"/>
    <w:rsid w:val="00BE2BC2"/>
    <w:rsid w:val="00BE50A7"/>
    <w:rsid w:val="00BE5CCC"/>
    <w:rsid w:val="00BE60BD"/>
    <w:rsid w:val="00BE6382"/>
    <w:rsid w:val="00BE793A"/>
    <w:rsid w:val="00BF2D32"/>
    <w:rsid w:val="00BF6005"/>
    <w:rsid w:val="00BF6B93"/>
    <w:rsid w:val="00C01323"/>
    <w:rsid w:val="00C057F4"/>
    <w:rsid w:val="00C159DE"/>
    <w:rsid w:val="00C17780"/>
    <w:rsid w:val="00C2324C"/>
    <w:rsid w:val="00C244A9"/>
    <w:rsid w:val="00C27882"/>
    <w:rsid w:val="00C362D4"/>
    <w:rsid w:val="00C44010"/>
    <w:rsid w:val="00C47C91"/>
    <w:rsid w:val="00C80623"/>
    <w:rsid w:val="00C81BE0"/>
    <w:rsid w:val="00C85842"/>
    <w:rsid w:val="00C92077"/>
    <w:rsid w:val="00CA211C"/>
    <w:rsid w:val="00CA4C71"/>
    <w:rsid w:val="00CB4606"/>
    <w:rsid w:val="00CC0885"/>
    <w:rsid w:val="00CC42D1"/>
    <w:rsid w:val="00CC4DE3"/>
    <w:rsid w:val="00CC7ACC"/>
    <w:rsid w:val="00CD48DD"/>
    <w:rsid w:val="00CD5B82"/>
    <w:rsid w:val="00CE018C"/>
    <w:rsid w:val="00CE3AF3"/>
    <w:rsid w:val="00CE5D21"/>
    <w:rsid w:val="00CE7429"/>
    <w:rsid w:val="00CF7425"/>
    <w:rsid w:val="00D264D8"/>
    <w:rsid w:val="00D26599"/>
    <w:rsid w:val="00D30464"/>
    <w:rsid w:val="00D34759"/>
    <w:rsid w:val="00D40457"/>
    <w:rsid w:val="00D42105"/>
    <w:rsid w:val="00D465E3"/>
    <w:rsid w:val="00D47444"/>
    <w:rsid w:val="00D501C7"/>
    <w:rsid w:val="00D503C3"/>
    <w:rsid w:val="00D50714"/>
    <w:rsid w:val="00D52356"/>
    <w:rsid w:val="00D74892"/>
    <w:rsid w:val="00D76C43"/>
    <w:rsid w:val="00D86EFA"/>
    <w:rsid w:val="00D87B63"/>
    <w:rsid w:val="00D9570A"/>
    <w:rsid w:val="00DC504D"/>
    <w:rsid w:val="00DD480B"/>
    <w:rsid w:val="00DE1C63"/>
    <w:rsid w:val="00E073AC"/>
    <w:rsid w:val="00E13A65"/>
    <w:rsid w:val="00E15C0F"/>
    <w:rsid w:val="00E25D53"/>
    <w:rsid w:val="00E26507"/>
    <w:rsid w:val="00E3505F"/>
    <w:rsid w:val="00E43FDB"/>
    <w:rsid w:val="00E44224"/>
    <w:rsid w:val="00E5012B"/>
    <w:rsid w:val="00E51B80"/>
    <w:rsid w:val="00E55BE4"/>
    <w:rsid w:val="00E64972"/>
    <w:rsid w:val="00E673B7"/>
    <w:rsid w:val="00E72B4A"/>
    <w:rsid w:val="00E812EA"/>
    <w:rsid w:val="00E90B07"/>
    <w:rsid w:val="00EA1B13"/>
    <w:rsid w:val="00EA24B2"/>
    <w:rsid w:val="00EA2E50"/>
    <w:rsid w:val="00EA6627"/>
    <w:rsid w:val="00EA7BA8"/>
    <w:rsid w:val="00EB45AC"/>
    <w:rsid w:val="00EC0DAB"/>
    <w:rsid w:val="00ED4870"/>
    <w:rsid w:val="00EF0F11"/>
    <w:rsid w:val="00EF2474"/>
    <w:rsid w:val="00EF278D"/>
    <w:rsid w:val="00EF3F8C"/>
    <w:rsid w:val="00EF551A"/>
    <w:rsid w:val="00F01A13"/>
    <w:rsid w:val="00F02364"/>
    <w:rsid w:val="00F051D0"/>
    <w:rsid w:val="00F10262"/>
    <w:rsid w:val="00F109F6"/>
    <w:rsid w:val="00F12239"/>
    <w:rsid w:val="00F137D1"/>
    <w:rsid w:val="00F15D09"/>
    <w:rsid w:val="00F3043F"/>
    <w:rsid w:val="00F3133B"/>
    <w:rsid w:val="00F339DB"/>
    <w:rsid w:val="00F54B1E"/>
    <w:rsid w:val="00F65D62"/>
    <w:rsid w:val="00F77688"/>
    <w:rsid w:val="00F90EFE"/>
    <w:rsid w:val="00FA030C"/>
    <w:rsid w:val="00FA042B"/>
    <w:rsid w:val="00FE5487"/>
    <w:rsid w:val="00FE558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D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1B5D06"/>
    <w:pPr>
      <w:spacing w:after="0" w:line="240" w:lineRule="auto"/>
      <w:ind w:right="396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1B5D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1B5D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a7">
    <w:name w:val="Название Знак"/>
    <w:link w:val="a5"/>
    <w:uiPriority w:val="99"/>
    <w:locked/>
    <w:rsid w:val="001B5D0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Subtitle"/>
    <w:basedOn w:val="a"/>
    <w:next w:val="a3"/>
    <w:link w:val="a8"/>
    <w:uiPriority w:val="99"/>
    <w:qFormat/>
    <w:rsid w:val="001B5D0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8">
    <w:name w:val="Подзаголовок Знак"/>
    <w:link w:val="a6"/>
    <w:uiPriority w:val="99"/>
    <w:locked/>
    <w:rsid w:val="001B5D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B5D06"/>
    <w:pPr>
      <w:widowControl w:val="0"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rsid w:val="001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B5D06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C4DE3"/>
    <w:rPr>
      <w:rFonts w:eastAsia="Times New Roman"/>
      <w:sz w:val="22"/>
      <w:szCs w:val="22"/>
    </w:rPr>
  </w:style>
  <w:style w:type="table" w:styleId="ac">
    <w:name w:val="Table Grid"/>
    <w:basedOn w:val="a1"/>
    <w:uiPriority w:val="99"/>
    <w:rsid w:val="006A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5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E979594327514A9A39FC381246FDAABD626A7A64AF7DEBAB6A29E20D3E6D402EBB7A143D5A6CC4606D7E2U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E979594327514A9A39FC381246FDAABD626A7A64AF7DEBAB6A29E20D3E6D402EBB7A143D5A6CC4604D7E2U9G" TargetMode="External"/><Relationship Id="rId12" Type="http://schemas.openxmlformats.org/officeDocument/2006/relationships/hyperlink" Target="consultantplus://offline/ref=793E979594327514A9A39FC381246FDAABD626A7A746F0D9B0B6A29E20D3E6D402EBB7A143D5A6CC4604D6E2U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E979594327514A9A381CE974831DEAFD87BA3AB49FE8EE4E9F9C377DAEC8345A4EEE307D9A1CFE4U6G" TargetMode="External"/><Relationship Id="rId11" Type="http://schemas.openxmlformats.org/officeDocument/2006/relationships/hyperlink" Target="consultantplus://offline/ref=793E979594327514A9A381CE974831DEAFD87BA3AB49FE8EE4E9F9C377DAEC8345A4EEE307D9A1CFE4U6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93E979594327514A9A39FC381246FDAABD626A7A64AF7DEBAB6A29E20D3E6D402EBB7A143D5A6CC4606D5E2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E979594327514A9A39FC381246FDAABD626A7A64AF7DEBAB6A29E20D3E6D402EBB7A143D5A6CC4606D6E2U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1942</Words>
  <Characters>11076</Characters>
  <Application>Microsoft Office Word</Application>
  <DocSecurity>0</DocSecurity>
  <Lines>92</Lines>
  <Paragraphs>25</Paragraphs>
  <ScaleCrop>false</ScaleCrop>
  <Company>Microsoft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С.Е.. Осипова</cp:lastModifiedBy>
  <cp:revision>17</cp:revision>
  <cp:lastPrinted>2014-05-08T08:46:00Z</cp:lastPrinted>
  <dcterms:created xsi:type="dcterms:W3CDTF">2014-05-07T12:25:00Z</dcterms:created>
  <dcterms:modified xsi:type="dcterms:W3CDTF">2014-05-29T07:57:00Z</dcterms:modified>
</cp:coreProperties>
</file>