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BE33F9">
        <w:rPr>
          <w:b/>
          <w:sz w:val="28"/>
          <w:szCs w:val="28"/>
        </w:rPr>
        <w:t>Антушев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2015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18 мая 2015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197AD8">
        <w:rPr>
          <w:color w:val="333333"/>
          <w:sz w:val="28"/>
          <w:szCs w:val="28"/>
        </w:rPr>
        <w:t>Антушев</w:t>
      </w:r>
      <w:r>
        <w:rPr>
          <w:color w:val="333333"/>
          <w:sz w:val="28"/>
          <w:szCs w:val="28"/>
        </w:rPr>
        <w:t>ского сельского поселения  за 1 квартал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77299B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 от 17.12.2013 №3</w:t>
      </w:r>
      <w:r w:rsidR="0077299B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77299B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ском сельском поселении» (в редакции от </w:t>
      </w:r>
      <w:r w:rsidR="00A36D5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36D52">
        <w:rPr>
          <w:sz w:val="28"/>
          <w:szCs w:val="28"/>
        </w:rPr>
        <w:t>11</w:t>
      </w:r>
      <w:r>
        <w:rPr>
          <w:sz w:val="28"/>
          <w:szCs w:val="28"/>
        </w:rPr>
        <w:t>.2014</w:t>
      </w:r>
      <w:r w:rsidR="00A36D52">
        <w:rPr>
          <w:sz w:val="28"/>
          <w:szCs w:val="28"/>
        </w:rPr>
        <w:t xml:space="preserve"> №31</w:t>
      </w:r>
      <w:r>
        <w:rPr>
          <w:sz w:val="28"/>
          <w:szCs w:val="28"/>
        </w:rPr>
        <w:t xml:space="preserve">)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>утверждается и направляется  в Совет поселения и контрольно-счетную комиссию</w:t>
      </w:r>
      <w:r>
        <w:rPr>
          <w:sz w:val="28"/>
          <w:szCs w:val="28"/>
        </w:rPr>
        <w:t xml:space="preserve"> (далее – КСК района).</w:t>
      </w:r>
      <w:r w:rsidRPr="00271B39">
        <w:rPr>
          <w:sz w:val="28"/>
          <w:szCs w:val="28"/>
        </w:rPr>
        <w:t xml:space="preserve"> </w:t>
      </w:r>
      <w:proofErr w:type="gramEnd"/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1 квартал 2015 года  (далее – отчет об исполнении бюджета) утвержден постановлением администрации </w:t>
      </w:r>
      <w:r w:rsidR="00A37EA2">
        <w:rPr>
          <w:sz w:val="28"/>
          <w:szCs w:val="28"/>
        </w:rPr>
        <w:t>Антушев</w:t>
      </w:r>
      <w:r>
        <w:rPr>
          <w:sz w:val="28"/>
          <w:szCs w:val="28"/>
        </w:rPr>
        <w:t>ского сельского поселения от 12.05.2015  № 1</w:t>
      </w:r>
      <w:r w:rsidR="00A37EA2">
        <w:rPr>
          <w:sz w:val="28"/>
          <w:szCs w:val="28"/>
        </w:rPr>
        <w:t>2</w:t>
      </w:r>
      <w:r>
        <w:rPr>
          <w:sz w:val="28"/>
          <w:szCs w:val="28"/>
        </w:rPr>
        <w:t xml:space="preserve"> и представлен в КСК района  в соответствии с </w:t>
      </w:r>
      <w:r w:rsidRPr="004804FC">
        <w:rPr>
          <w:sz w:val="28"/>
          <w:szCs w:val="28"/>
        </w:rPr>
        <w:t xml:space="preserve">п. </w:t>
      </w:r>
      <w:r>
        <w:rPr>
          <w:sz w:val="28"/>
          <w:szCs w:val="28"/>
        </w:rPr>
        <w:t>3</w:t>
      </w:r>
      <w:r w:rsidRPr="004804F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4804FC">
        <w:rPr>
          <w:sz w:val="28"/>
          <w:szCs w:val="28"/>
        </w:rPr>
        <w:t xml:space="preserve">.1 </w:t>
      </w:r>
      <w:r>
        <w:rPr>
          <w:sz w:val="28"/>
          <w:szCs w:val="28"/>
        </w:rPr>
        <w:t>П</w:t>
      </w:r>
      <w:r w:rsidRPr="004804FC">
        <w:rPr>
          <w:sz w:val="28"/>
          <w:szCs w:val="28"/>
        </w:rPr>
        <w:t xml:space="preserve">оложения  </w:t>
      </w:r>
      <w:r>
        <w:rPr>
          <w:sz w:val="28"/>
          <w:szCs w:val="28"/>
        </w:rPr>
        <w:t>о</w:t>
      </w:r>
      <w:r w:rsidRPr="004804FC">
        <w:rPr>
          <w:sz w:val="28"/>
          <w:szCs w:val="28"/>
        </w:rPr>
        <w:t xml:space="preserve"> бюджетном процессе в</w:t>
      </w:r>
      <w:r>
        <w:rPr>
          <w:sz w:val="28"/>
          <w:szCs w:val="28"/>
        </w:rPr>
        <w:t xml:space="preserve"> </w:t>
      </w:r>
      <w:r w:rsidR="00A37EA2">
        <w:rPr>
          <w:sz w:val="28"/>
          <w:szCs w:val="28"/>
        </w:rPr>
        <w:t>Антушев</w:t>
      </w:r>
      <w:r>
        <w:rPr>
          <w:sz w:val="28"/>
          <w:szCs w:val="28"/>
        </w:rPr>
        <w:t>ском сельском поселении</w:t>
      </w:r>
      <w:r w:rsidR="00A37EA2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постановлении администрации от 12.05.2015 №1</w:t>
      </w:r>
      <w:r w:rsidR="009C4CE5">
        <w:rPr>
          <w:sz w:val="28"/>
          <w:szCs w:val="28"/>
        </w:rPr>
        <w:t>2</w:t>
      </w:r>
      <w:r>
        <w:rPr>
          <w:sz w:val="28"/>
          <w:szCs w:val="28"/>
        </w:rPr>
        <w:t xml:space="preserve"> ошибочно утверждены за 1 квартал 2015 года: сумма доходов </w:t>
      </w:r>
      <w:r w:rsidR="00E269C2">
        <w:rPr>
          <w:sz w:val="28"/>
          <w:szCs w:val="28"/>
        </w:rPr>
        <w:t>4052</w:t>
      </w:r>
      <w:r>
        <w:rPr>
          <w:sz w:val="28"/>
          <w:szCs w:val="28"/>
        </w:rPr>
        <w:t>,</w:t>
      </w:r>
      <w:r w:rsidR="00E269C2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 (следует – 4</w:t>
      </w:r>
      <w:r w:rsidR="00EA3DD4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EA3DD4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руб.), сумма расходов </w:t>
      </w:r>
      <w:r w:rsidR="002047E5">
        <w:rPr>
          <w:sz w:val="28"/>
          <w:szCs w:val="28"/>
        </w:rPr>
        <w:t>4510</w:t>
      </w:r>
      <w:r>
        <w:rPr>
          <w:sz w:val="28"/>
          <w:szCs w:val="28"/>
        </w:rPr>
        <w:t>,</w:t>
      </w:r>
      <w:r w:rsidR="002047E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(следует – </w:t>
      </w:r>
      <w:r w:rsidR="00F9100E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F9100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руб.), сумма дефицита бюджета </w:t>
      </w:r>
      <w:r w:rsidR="007A2A1A">
        <w:rPr>
          <w:sz w:val="28"/>
          <w:szCs w:val="28"/>
        </w:rPr>
        <w:t>457</w:t>
      </w:r>
      <w:r>
        <w:rPr>
          <w:sz w:val="28"/>
          <w:szCs w:val="28"/>
        </w:rPr>
        <w:t>,8 тыс. руб. (следует –</w:t>
      </w:r>
      <w:r w:rsidR="003B1E0E">
        <w:rPr>
          <w:sz w:val="28"/>
          <w:szCs w:val="28"/>
        </w:rPr>
        <w:t xml:space="preserve"> профицит 10</w:t>
      </w:r>
      <w:r>
        <w:rPr>
          <w:sz w:val="28"/>
          <w:szCs w:val="28"/>
        </w:rPr>
        <w:t>,</w:t>
      </w:r>
      <w:r w:rsidR="003B1E0E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руб.).</w:t>
      </w:r>
      <w:proofErr w:type="gramEnd"/>
      <w:r>
        <w:rPr>
          <w:sz w:val="28"/>
          <w:szCs w:val="28"/>
        </w:rPr>
        <w:t xml:space="preserve"> Кроме того, в постановлении неверно указаны дата и номер утверждения Положения о бюджетном процессе в </w:t>
      </w:r>
      <w:r w:rsidR="0056511A">
        <w:rPr>
          <w:sz w:val="28"/>
          <w:szCs w:val="28"/>
        </w:rPr>
        <w:t>Антушев</w:t>
      </w:r>
      <w:r>
        <w:rPr>
          <w:sz w:val="28"/>
          <w:szCs w:val="28"/>
        </w:rPr>
        <w:t>ском сельском поселении: указано «2</w:t>
      </w:r>
      <w:r w:rsidR="00C34340">
        <w:rPr>
          <w:sz w:val="28"/>
          <w:szCs w:val="28"/>
        </w:rPr>
        <w:t>9</w:t>
      </w:r>
      <w:r>
        <w:rPr>
          <w:sz w:val="28"/>
          <w:szCs w:val="28"/>
        </w:rPr>
        <w:t>.12.2014 №3</w:t>
      </w:r>
      <w:r w:rsidR="00C34340">
        <w:rPr>
          <w:sz w:val="28"/>
          <w:szCs w:val="28"/>
        </w:rPr>
        <w:t>7</w:t>
      </w:r>
      <w:r>
        <w:rPr>
          <w:sz w:val="28"/>
          <w:szCs w:val="28"/>
        </w:rPr>
        <w:t>», а следует указать «17.12.2013 №3</w:t>
      </w:r>
      <w:r w:rsidR="00C34340">
        <w:rPr>
          <w:sz w:val="28"/>
          <w:szCs w:val="28"/>
        </w:rPr>
        <w:t>4</w:t>
      </w:r>
      <w:r>
        <w:rPr>
          <w:sz w:val="28"/>
          <w:szCs w:val="28"/>
        </w:rPr>
        <w:t xml:space="preserve">».  </w:t>
      </w:r>
    </w:p>
    <w:p w:rsidR="003B5E0D" w:rsidRPr="004804FC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2015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2015 год утверждены решением Совета </w:t>
      </w:r>
      <w:r w:rsidR="00DB2AEA">
        <w:rPr>
          <w:color w:val="333333"/>
          <w:sz w:val="28"/>
          <w:szCs w:val="28"/>
        </w:rPr>
        <w:t>Антушев</w:t>
      </w:r>
      <w:r>
        <w:rPr>
          <w:color w:val="333333"/>
          <w:sz w:val="28"/>
          <w:szCs w:val="28"/>
        </w:rPr>
        <w:t xml:space="preserve">ского сельского поселения от </w:t>
      </w:r>
      <w:r w:rsidRPr="008D1808">
        <w:rPr>
          <w:color w:val="333333"/>
          <w:sz w:val="28"/>
          <w:szCs w:val="28"/>
        </w:rPr>
        <w:t>2</w:t>
      </w:r>
      <w:r w:rsidR="002D5A9B">
        <w:rPr>
          <w:color w:val="333333"/>
          <w:sz w:val="28"/>
          <w:szCs w:val="28"/>
        </w:rPr>
        <w:t>9</w:t>
      </w:r>
      <w:r w:rsidRPr="008D1808">
        <w:rPr>
          <w:color w:val="333333"/>
          <w:sz w:val="28"/>
          <w:szCs w:val="28"/>
        </w:rPr>
        <w:t>.12.2014 №3</w:t>
      </w:r>
      <w:r w:rsidR="002D5A9B">
        <w:rPr>
          <w:color w:val="333333"/>
          <w:sz w:val="28"/>
          <w:szCs w:val="28"/>
        </w:rPr>
        <w:t>7</w:t>
      </w:r>
      <w:r w:rsidRPr="008D1808"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DB38DE">
        <w:rPr>
          <w:color w:val="333333"/>
          <w:sz w:val="28"/>
          <w:szCs w:val="28"/>
        </w:rPr>
        <w:t>Антушев</w:t>
      </w:r>
      <w:r w:rsidRPr="008D1808">
        <w:rPr>
          <w:color w:val="333333"/>
          <w:sz w:val="28"/>
          <w:szCs w:val="28"/>
        </w:rPr>
        <w:t>ского</w:t>
      </w:r>
      <w:r>
        <w:rPr>
          <w:color w:val="333333"/>
          <w:sz w:val="28"/>
          <w:szCs w:val="28"/>
        </w:rPr>
        <w:t xml:space="preserve"> сельского поселения на 2015 год и плановый период 2016 и 2017 годов»   в 1 квартале  2015 года не  вносились. Увеличение плановых бюджетных назначений по расходам на </w:t>
      </w:r>
      <w:r w:rsidR="00835BB8">
        <w:rPr>
          <w:color w:val="333333"/>
          <w:sz w:val="28"/>
          <w:szCs w:val="28"/>
        </w:rPr>
        <w:t>457</w:t>
      </w:r>
      <w:r>
        <w:rPr>
          <w:color w:val="333333"/>
          <w:sz w:val="28"/>
          <w:szCs w:val="28"/>
        </w:rPr>
        <w:t>,8 тыс. руб. (входящий остаток по учету средств бюджета на 01.01.2015) произведено на основании уведомления об изменении бюджетных ассигнований по расходам от 1</w:t>
      </w:r>
      <w:r w:rsidR="00977F4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.02.2015 №</w:t>
      </w:r>
      <w:r w:rsidR="00977F4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2015 года доходы бюджета поселения составили </w:t>
      </w:r>
      <w:r w:rsidR="006D77DA">
        <w:rPr>
          <w:color w:val="333333"/>
          <w:sz w:val="28"/>
          <w:szCs w:val="28"/>
        </w:rPr>
        <w:t>421</w:t>
      </w:r>
      <w:r>
        <w:rPr>
          <w:color w:val="333333"/>
          <w:sz w:val="28"/>
          <w:szCs w:val="28"/>
        </w:rPr>
        <w:t>,</w:t>
      </w:r>
      <w:r w:rsidR="006D77DA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  или 1</w:t>
      </w:r>
      <w:r w:rsidR="008513CB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8513CB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13079D">
        <w:rPr>
          <w:color w:val="333333"/>
          <w:sz w:val="28"/>
          <w:szCs w:val="28"/>
        </w:rPr>
        <w:t>4052</w:t>
      </w:r>
      <w:r>
        <w:rPr>
          <w:color w:val="333333"/>
          <w:sz w:val="28"/>
          <w:szCs w:val="28"/>
        </w:rPr>
        <w:t>,</w:t>
      </w:r>
      <w:r w:rsidR="0013079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6639D3">
        <w:rPr>
          <w:color w:val="333333"/>
          <w:sz w:val="28"/>
          <w:szCs w:val="28"/>
        </w:rPr>
        <w:t>251</w:t>
      </w:r>
      <w:r>
        <w:rPr>
          <w:color w:val="333333"/>
          <w:sz w:val="28"/>
          <w:szCs w:val="28"/>
        </w:rPr>
        <w:t>,</w:t>
      </w:r>
      <w:r w:rsidR="006639D3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 (</w:t>
      </w:r>
      <w:r w:rsidR="006639D3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,0%), безвозмездные поступления – </w:t>
      </w:r>
      <w:r w:rsidR="00E47BFE">
        <w:rPr>
          <w:color w:val="333333"/>
          <w:sz w:val="28"/>
          <w:szCs w:val="28"/>
        </w:rPr>
        <w:t>170</w:t>
      </w:r>
      <w:r>
        <w:rPr>
          <w:color w:val="333333"/>
          <w:sz w:val="28"/>
          <w:szCs w:val="28"/>
        </w:rPr>
        <w:t>,</w:t>
      </w:r>
      <w:r w:rsidR="00E47BFE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 (</w:t>
      </w:r>
      <w:r w:rsidR="00E47BFE">
        <w:rPr>
          <w:color w:val="333333"/>
          <w:sz w:val="28"/>
          <w:szCs w:val="28"/>
        </w:rPr>
        <w:t>18</w:t>
      </w:r>
      <w:r>
        <w:rPr>
          <w:color w:val="333333"/>
          <w:sz w:val="28"/>
          <w:szCs w:val="28"/>
        </w:rPr>
        <w:t>,</w:t>
      </w:r>
      <w:r w:rsidR="00E47BFE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4</w:t>
      </w:r>
      <w:r w:rsidR="00655DAB">
        <w:rPr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,</w:t>
      </w:r>
      <w:r w:rsidR="00655DA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 тыс. рублей или </w:t>
      </w:r>
      <w:r w:rsidR="00655DAB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,</w:t>
      </w:r>
      <w:r w:rsidR="00655DAB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655DAB">
        <w:rPr>
          <w:color w:val="333333"/>
          <w:sz w:val="28"/>
          <w:szCs w:val="28"/>
        </w:rPr>
        <w:t>4510</w:t>
      </w:r>
      <w:r>
        <w:rPr>
          <w:color w:val="333333"/>
          <w:sz w:val="28"/>
          <w:szCs w:val="28"/>
        </w:rPr>
        <w:t>,</w:t>
      </w:r>
      <w:r w:rsidR="00655DAB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711969" w:rsidRDefault="00711969" w:rsidP="003B5E0D">
      <w:pPr>
        <w:pStyle w:val="a3"/>
        <w:spacing w:before="0" w:after="0"/>
        <w:rPr>
          <w:b w:val="0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2015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1 квартала  2015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2015 года от 1 квартала  2014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1 квартала 2015 года к 1 кварталу 2014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96159B" w:rsidP="009615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664661" w:rsidP="00EB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664661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66289E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6289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6289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6283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6283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-508,6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6283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6159B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62839" w:rsidP="00EB0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62839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B6CA3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B6CA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3093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3093E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370B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9370B9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96159B" w:rsidRDefault="0096159B" w:rsidP="0096159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-277,0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096627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17" w:rsidRDefault="00300717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096627" w:rsidRDefault="00096627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кварталом 2014 года доходы  бюджета поселения </w:t>
      </w:r>
      <w:r w:rsidR="003545F5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лись  на </w:t>
      </w:r>
      <w:r w:rsidR="00921646">
        <w:rPr>
          <w:sz w:val="28"/>
          <w:szCs w:val="28"/>
        </w:rPr>
        <w:t>494</w:t>
      </w:r>
      <w:r>
        <w:rPr>
          <w:sz w:val="28"/>
          <w:szCs w:val="28"/>
        </w:rPr>
        <w:t>,</w:t>
      </w:r>
      <w:r w:rsidR="00921646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 или на </w:t>
      </w:r>
      <w:r w:rsidR="00921646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5E68A1">
        <w:rPr>
          <w:sz w:val="28"/>
          <w:szCs w:val="28"/>
        </w:rPr>
        <w:t>0</w:t>
      </w:r>
      <w:r>
        <w:rPr>
          <w:sz w:val="28"/>
          <w:szCs w:val="28"/>
        </w:rPr>
        <w:t xml:space="preserve">%, расходы снизились  на </w:t>
      </w:r>
      <w:r w:rsidR="00D532D4">
        <w:rPr>
          <w:sz w:val="28"/>
          <w:szCs w:val="28"/>
        </w:rPr>
        <w:t>241</w:t>
      </w:r>
      <w:r>
        <w:rPr>
          <w:sz w:val="28"/>
          <w:szCs w:val="28"/>
        </w:rPr>
        <w:t>,</w:t>
      </w:r>
      <w:r w:rsidR="00D532D4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 или на </w:t>
      </w:r>
      <w:r w:rsidR="00D532D4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D532D4">
        <w:rPr>
          <w:sz w:val="28"/>
          <w:szCs w:val="28"/>
        </w:rPr>
        <w:t>0</w:t>
      </w:r>
      <w:r>
        <w:rPr>
          <w:sz w:val="28"/>
          <w:szCs w:val="28"/>
        </w:rPr>
        <w:t xml:space="preserve">%. Бюджет поселения за 1 квартал  2015 года исполнен с профицитом в сумме </w:t>
      </w:r>
      <w:r w:rsidR="00D532D4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D532D4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за аналогичный период 2014 года бюджет исполнен с </w:t>
      </w:r>
      <w:r w:rsidR="00D532D4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D532D4">
        <w:rPr>
          <w:sz w:val="28"/>
          <w:szCs w:val="28"/>
        </w:rPr>
        <w:t>263</w:t>
      </w:r>
      <w:r>
        <w:rPr>
          <w:sz w:val="28"/>
          <w:szCs w:val="28"/>
        </w:rPr>
        <w:t>,0 тыс. рублей.</w:t>
      </w:r>
      <w:proofErr w:type="gramEnd"/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исполнены в сумме </w:t>
      </w:r>
      <w:r w:rsidR="006A3B53">
        <w:rPr>
          <w:sz w:val="28"/>
          <w:szCs w:val="28"/>
        </w:rPr>
        <w:t>251</w:t>
      </w:r>
      <w:r>
        <w:rPr>
          <w:sz w:val="28"/>
          <w:szCs w:val="28"/>
        </w:rPr>
        <w:t>,</w:t>
      </w:r>
      <w:r w:rsidR="006A3B5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</w:t>
      </w:r>
      <w:r w:rsidR="00234CDA">
        <w:rPr>
          <w:sz w:val="28"/>
          <w:szCs w:val="28"/>
        </w:rPr>
        <w:t>8</w:t>
      </w:r>
      <w:r>
        <w:rPr>
          <w:sz w:val="28"/>
          <w:szCs w:val="28"/>
        </w:rPr>
        <w:t xml:space="preserve">,0% к утвержденным назначениям в сумме </w:t>
      </w:r>
      <w:r w:rsidR="00234CDA">
        <w:rPr>
          <w:sz w:val="28"/>
          <w:szCs w:val="28"/>
        </w:rPr>
        <w:t>3135</w:t>
      </w:r>
      <w:r>
        <w:rPr>
          <w:sz w:val="28"/>
          <w:szCs w:val="28"/>
        </w:rPr>
        <w:t>,0 тыс.  рублей. По сравнению с 1 кварталом 2014 года налоговые и неналоговые доходы увеличились на 1</w:t>
      </w:r>
      <w:r w:rsidR="00B42960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42960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на </w:t>
      </w:r>
      <w:r w:rsidR="00B4296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42960">
        <w:rPr>
          <w:sz w:val="28"/>
          <w:szCs w:val="28"/>
        </w:rPr>
        <w:t>5</w:t>
      </w:r>
      <w:r>
        <w:rPr>
          <w:sz w:val="28"/>
          <w:szCs w:val="28"/>
        </w:rPr>
        <w:t>%. Данные по поступлению доходов в бюджет поселения приведены в приложении 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EE1F43">
        <w:rPr>
          <w:rFonts w:ascii="Times New Roman" w:hAnsi="Times New Roman" w:cs="Times New Roman"/>
          <w:sz w:val="28"/>
          <w:szCs w:val="28"/>
        </w:rPr>
        <w:t>251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E1F43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E1F43">
        <w:rPr>
          <w:rFonts w:ascii="Times New Roman" w:hAnsi="Times New Roman" w:cs="Times New Roman"/>
          <w:sz w:val="28"/>
          <w:szCs w:val="28"/>
        </w:rPr>
        <w:t>13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E1F43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EE1F43">
        <w:rPr>
          <w:rFonts w:ascii="Times New Roman" w:hAnsi="Times New Roman" w:cs="Times New Roman"/>
          <w:sz w:val="28"/>
          <w:szCs w:val="28"/>
        </w:rPr>
        <w:t>1905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основными источниками налоговых доходов бюджета</w:t>
      </w:r>
      <w:r w:rsidR="00E446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являлись налог на доходы физических лиц, </w:t>
      </w:r>
      <w:r>
        <w:rPr>
          <w:rFonts w:ascii="Times New Roman" w:hAnsi="Times New Roman" w:cs="Times New Roman"/>
          <w:sz w:val="28"/>
          <w:szCs w:val="28"/>
        </w:rPr>
        <w:t>доходы от уплаты акцизов по подакцизным товарам</w:t>
      </w:r>
      <w:r w:rsidRPr="00352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D12">
        <w:rPr>
          <w:rFonts w:ascii="Times New Roman" w:hAnsi="Times New Roman" w:cs="Times New Roman"/>
          <w:sz w:val="28"/>
          <w:szCs w:val="28"/>
        </w:rPr>
        <w:t>По сравнению с 1 кварталом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года их доля в налоговых доходах у</w:t>
      </w:r>
      <w:r>
        <w:rPr>
          <w:rFonts w:ascii="Times New Roman" w:hAnsi="Times New Roman" w:cs="Times New Roman"/>
          <w:sz w:val="28"/>
          <w:szCs w:val="28"/>
        </w:rPr>
        <w:t>велич</w:t>
      </w:r>
      <w:r w:rsidRPr="00352D12">
        <w:rPr>
          <w:rFonts w:ascii="Times New Roman" w:hAnsi="Times New Roman" w:cs="Times New Roman"/>
          <w:sz w:val="28"/>
          <w:szCs w:val="28"/>
        </w:rPr>
        <w:t xml:space="preserve">илась на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EE1F43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>% и составила 9</w:t>
      </w:r>
      <w:r w:rsidR="00EE1F43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EE1F43">
        <w:rPr>
          <w:rFonts w:ascii="Times New Roman" w:hAnsi="Times New Roman" w:cs="Times New Roman"/>
          <w:sz w:val="28"/>
          <w:szCs w:val="28"/>
        </w:rPr>
        <w:t>0</w:t>
      </w:r>
      <w:r w:rsidRPr="00352D12">
        <w:rPr>
          <w:rFonts w:ascii="Times New Roman" w:hAnsi="Times New Roman" w:cs="Times New Roman"/>
          <w:sz w:val="28"/>
          <w:szCs w:val="28"/>
        </w:rPr>
        <w:t>%.</w:t>
      </w:r>
    </w:p>
    <w:p w:rsidR="003B5E0D" w:rsidRDefault="003B5E0D" w:rsidP="003B5E0D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по объему налоговых доходов занимают акцизы. Объем поступлений указанного налога составил 1</w:t>
      </w:r>
      <w:r w:rsidR="00266A45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266A4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(</w:t>
      </w:r>
      <w:r w:rsidR="00266A45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266A45">
        <w:rPr>
          <w:sz w:val="28"/>
          <w:szCs w:val="28"/>
        </w:rPr>
        <w:t>5</w:t>
      </w:r>
      <w:r>
        <w:rPr>
          <w:sz w:val="28"/>
          <w:szCs w:val="28"/>
        </w:rPr>
        <w:t xml:space="preserve">%), что выше уровня 1 квартала 2014 года на </w:t>
      </w:r>
      <w:r w:rsidR="0057248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72483">
        <w:rPr>
          <w:sz w:val="28"/>
          <w:szCs w:val="28"/>
        </w:rPr>
        <w:t>7</w:t>
      </w:r>
      <w:r>
        <w:rPr>
          <w:sz w:val="28"/>
          <w:szCs w:val="28"/>
        </w:rPr>
        <w:t>%. Доходы от уплаты акцизов по подакцизным товарам включают: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дизельное топливо – </w:t>
      </w:r>
      <w:r w:rsidR="00693B1F">
        <w:rPr>
          <w:sz w:val="28"/>
          <w:szCs w:val="28"/>
        </w:rPr>
        <w:t xml:space="preserve"> 61</w:t>
      </w:r>
      <w:r>
        <w:rPr>
          <w:sz w:val="28"/>
          <w:szCs w:val="28"/>
        </w:rPr>
        <w:t>,</w:t>
      </w:r>
      <w:r w:rsidR="00693B1F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 от уплаты акцизов на моторные масла – 1,</w:t>
      </w:r>
      <w:r w:rsidR="00693B1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доходы от уплаты акцизов на автомобильный бензин – 1</w:t>
      </w:r>
      <w:r w:rsidR="00693B1F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693B1F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</w:t>
      </w:r>
    </w:p>
    <w:p w:rsidR="003B5E0D" w:rsidRDefault="003B5E0D" w:rsidP="003B5E0D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65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уплаты акцизов на прямогонный бензин – минус </w:t>
      </w:r>
      <w:r w:rsidR="00693B1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93B1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по величине поступлений в  бюджет поселения  занимает налог на доходы физических лиц.  </w:t>
      </w:r>
      <w:proofErr w:type="gramStart"/>
      <w:r>
        <w:rPr>
          <w:sz w:val="28"/>
          <w:szCs w:val="28"/>
        </w:rPr>
        <w:t xml:space="preserve">Общий объем указанных налогов составил </w:t>
      </w:r>
      <w:r w:rsidR="00565AB3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565AB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1</w:t>
      </w:r>
      <w:r w:rsidR="00565AB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65AB3">
        <w:rPr>
          <w:sz w:val="28"/>
          <w:szCs w:val="28"/>
        </w:rPr>
        <w:t>4</w:t>
      </w:r>
      <w:r>
        <w:rPr>
          <w:sz w:val="28"/>
          <w:szCs w:val="28"/>
        </w:rPr>
        <w:t xml:space="preserve">% от запланированной суммы в </w:t>
      </w:r>
      <w:r w:rsidR="00565AB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565AB3">
        <w:rPr>
          <w:sz w:val="28"/>
          <w:szCs w:val="28"/>
        </w:rPr>
        <w:t>7</w:t>
      </w:r>
      <w:r>
        <w:rPr>
          <w:sz w:val="28"/>
          <w:szCs w:val="28"/>
        </w:rPr>
        <w:t>,0 тыс. руб.  По сравнению с аналогичным периодом предыдущ</w:t>
      </w:r>
      <w:r w:rsidR="00565AB3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год</w:t>
      </w:r>
      <w:r w:rsidR="00565AB3">
        <w:rPr>
          <w:sz w:val="28"/>
          <w:szCs w:val="28"/>
        </w:rPr>
        <w:t>а</w:t>
      </w:r>
      <w:r>
        <w:rPr>
          <w:sz w:val="28"/>
          <w:szCs w:val="28"/>
        </w:rPr>
        <w:t xml:space="preserve"> поступления налога на доходы физических лиц </w:t>
      </w:r>
      <w:r w:rsidR="00F6474E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лись на </w:t>
      </w:r>
      <w:r w:rsidR="00F6474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6474E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 Доля налогов на доходы физических лиц в налоговых доходах бюджета составляет </w:t>
      </w:r>
      <w:r w:rsidR="00011B78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011B78">
        <w:rPr>
          <w:sz w:val="28"/>
          <w:szCs w:val="28"/>
        </w:rPr>
        <w:t>5</w:t>
      </w:r>
      <w:r>
        <w:rPr>
          <w:sz w:val="28"/>
          <w:szCs w:val="28"/>
        </w:rPr>
        <w:t>%, по сравнению с 2014 годом</w:t>
      </w:r>
      <w:r w:rsidRPr="005C26CE">
        <w:rPr>
          <w:sz w:val="28"/>
          <w:szCs w:val="28"/>
        </w:rPr>
        <w:t xml:space="preserve"> </w:t>
      </w:r>
      <w:r w:rsidR="00011B78">
        <w:rPr>
          <w:sz w:val="28"/>
          <w:szCs w:val="28"/>
        </w:rPr>
        <w:t>увелич</w:t>
      </w:r>
      <w:r>
        <w:rPr>
          <w:sz w:val="28"/>
          <w:szCs w:val="28"/>
        </w:rPr>
        <w:t>илась на</w:t>
      </w:r>
      <w:r w:rsidR="00626F75">
        <w:rPr>
          <w:sz w:val="28"/>
          <w:szCs w:val="28"/>
        </w:rPr>
        <w:t xml:space="preserve"> </w:t>
      </w:r>
      <w:r w:rsidR="00011B7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011B78">
        <w:rPr>
          <w:sz w:val="28"/>
          <w:szCs w:val="28"/>
        </w:rPr>
        <w:t>1</w:t>
      </w:r>
      <w:r>
        <w:rPr>
          <w:sz w:val="28"/>
          <w:szCs w:val="28"/>
        </w:rPr>
        <w:t>%.</w:t>
      </w:r>
      <w:proofErr w:type="gramEnd"/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налога на имущество физических лиц  в 1 квартале 2015 года составило </w:t>
      </w:r>
      <w:r w:rsidR="00901E35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901E35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901E3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901E35">
        <w:rPr>
          <w:sz w:val="28"/>
          <w:szCs w:val="28"/>
        </w:rPr>
        <w:t>5</w:t>
      </w:r>
      <w:r>
        <w:rPr>
          <w:sz w:val="28"/>
          <w:szCs w:val="28"/>
        </w:rPr>
        <w:t>% от плановых назначений.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земельного налога составило </w:t>
      </w:r>
      <w:r w:rsidR="00D22188">
        <w:rPr>
          <w:sz w:val="28"/>
          <w:szCs w:val="28"/>
        </w:rPr>
        <w:t>13</w:t>
      </w:r>
      <w:r>
        <w:rPr>
          <w:sz w:val="28"/>
          <w:szCs w:val="28"/>
        </w:rPr>
        <w:t>,</w:t>
      </w:r>
      <w:r w:rsidR="00D22188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руб., что составляет </w:t>
      </w:r>
      <w:r w:rsidR="00D22188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D22188">
        <w:rPr>
          <w:sz w:val="28"/>
          <w:szCs w:val="28"/>
        </w:rPr>
        <w:t>3</w:t>
      </w:r>
      <w:r>
        <w:rPr>
          <w:sz w:val="28"/>
          <w:szCs w:val="28"/>
        </w:rPr>
        <w:t>% от плана. По сравнению с 1 кварталом 2014 года поступлени</w:t>
      </w:r>
      <w:r w:rsidR="007C709D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земельного налога </w:t>
      </w:r>
      <w:r w:rsidR="00D22188">
        <w:rPr>
          <w:sz w:val="28"/>
          <w:szCs w:val="28"/>
        </w:rPr>
        <w:t>увеличил</w:t>
      </w:r>
      <w:r w:rsidR="007C709D">
        <w:rPr>
          <w:sz w:val="28"/>
          <w:szCs w:val="28"/>
        </w:rPr>
        <w:t>о</w:t>
      </w:r>
      <w:r>
        <w:rPr>
          <w:sz w:val="28"/>
          <w:szCs w:val="28"/>
        </w:rPr>
        <w:t xml:space="preserve">сь на </w:t>
      </w:r>
      <w:r w:rsidR="005B241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5B241C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Исполнение по доходам от уплаты г</w:t>
      </w:r>
      <w:r>
        <w:rPr>
          <w:sz w:val="28"/>
          <w:szCs w:val="28"/>
        </w:rPr>
        <w:t>осударственной пошлины составило 2,</w:t>
      </w:r>
      <w:r w:rsidR="00901E35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901E35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901E35">
        <w:rPr>
          <w:sz w:val="28"/>
          <w:szCs w:val="28"/>
        </w:rPr>
        <w:t>9</w:t>
      </w:r>
      <w:r>
        <w:rPr>
          <w:sz w:val="28"/>
          <w:szCs w:val="28"/>
        </w:rPr>
        <w:t xml:space="preserve">%  от плановых назначений. </w:t>
      </w:r>
      <w:r>
        <w:rPr>
          <w:rStyle w:val="FontStyle12"/>
          <w:sz w:val="28"/>
          <w:szCs w:val="28"/>
        </w:rPr>
        <w:t>П</w:t>
      </w:r>
      <w:r>
        <w:rPr>
          <w:sz w:val="28"/>
          <w:szCs w:val="28"/>
        </w:rPr>
        <w:t xml:space="preserve">о сравнению с 1 кварталом 2014 года поступления  </w:t>
      </w:r>
      <w:r w:rsidR="00500F88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</w:t>
      </w:r>
      <w:r>
        <w:rPr>
          <w:rStyle w:val="FontStyle12"/>
          <w:sz w:val="28"/>
          <w:szCs w:val="28"/>
        </w:rPr>
        <w:t xml:space="preserve"> на </w:t>
      </w:r>
      <w:r w:rsidR="00500F88">
        <w:rPr>
          <w:rStyle w:val="FontStyle12"/>
          <w:sz w:val="28"/>
          <w:szCs w:val="28"/>
        </w:rPr>
        <w:t>2</w:t>
      </w:r>
      <w:r>
        <w:rPr>
          <w:rStyle w:val="FontStyle12"/>
          <w:sz w:val="28"/>
          <w:szCs w:val="28"/>
        </w:rPr>
        <w:t>,</w:t>
      </w:r>
      <w:r w:rsidR="00500F88">
        <w:rPr>
          <w:rStyle w:val="FontStyle12"/>
          <w:sz w:val="28"/>
          <w:szCs w:val="28"/>
        </w:rPr>
        <w:t>3</w:t>
      </w:r>
      <w:r>
        <w:rPr>
          <w:rStyle w:val="FontStyle12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500F88">
        <w:rPr>
          <w:sz w:val="28"/>
          <w:szCs w:val="28"/>
        </w:rPr>
        <w:t>на 47,9 тыс. руб</w:t>
      </w:r>
      <w:r>
        <w:rPr>
          <w:sz w:val="28"/>
          <w:szCs w:val="28"/>
        </w:rPr>
        <w:t>.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5A3D25">
        <w:rPr>
          <w:rFonts w:ascii="Times New Roman" w:hAnsi="Times New Roman" w:cs="Times New Roman"/>
          <w:sz w:val="28"/>
          <w:szCs w:val="28"/>
        </w:rPr>
        <w:t xml:space="preserve"> в 1 квартале 2015 года в бюджет поселения не поступали</w:t>
      </w:r>
      <w:r w:rsidRPr="006E1C61">
        <w:rPr>
          <w:rFonts w:ascii="Times New Roman" w:hAnsi="Times New Roman" w:cs="Times New Roman"/>
          <w:sz w:val="28"/>
          <w:szCs w:val="28"/>
        </w:rPr>
        <w:t>. На 2015 год поступлени</w:t>
      </w:r>
      <w:r w:rsidR="00917664">
        <w:rPr>
          <w:rFonts w:ascii="Times New Roman" w:hAnsi="Times New Roman" w:cs="Times New Roman"/>
          <w:sz w:val="28"/>
          <w:szCs w:val="28"/>
        </w:rPr>
        <w:t>е</w:t>
      </w:r>
      <w:r w:rsidRPr="006E1C61">
        <w:rPr>
          <w:rFonts w:ascii="Times New Roman" w:hAnsi="Times New Roman" w:cs="Times New Roman"/>
          <w:sz w:val="28"/>
          <w:szCs w:val="28"/>
        </w:rPr>
        <w:t xml:space="preserve"> неналоговых доходов  запланировано</w:t>
      </w:r>
      <w:r w:rsidR="00917664">
        <w:rPr>
          <w:rFonts w:ascii="Times New Roman" w:hAnsi="Times New Roman" w:cs="Times New Roman"/>
          <w:sz w:val="28"/>
          <w:szCs w:val="28"/>
        </w:rPr>
        <w:t xml:space="preserve"> в размере 1230,0 тыс.</w:t>
      </w:r>
      <w:r w:rsidR="000F57CC">
        <w:rPr>
          <w:rFonts w:ascii="Times New Roman" w:hAnsi="Times New Roman" w:cs="Times New Roman"/>
          <w:sz w:val="28"/>
          <w:szCs w:val="28"/>
        </w:rPr>
        <w:t xml:space="preserve"> </w:t>
      </w:r>
      <w:r w:rsidR="00917664">
        <w:rPr>
          <w:rFonts w:ascii="Times New Roman" w:hAnsi="Times New Roman" w:cs="Times New Roman"/>
          <w:sz w:val="28"/>
          <w:szCs w:val="28"/>
        </w:rPr>
        <w:t>руб</w:t>
      </w:r>
      <w:r w:rsidRPr="006E1C61">
        <w:rPr>
          <w:rFonts w:ascii="Times New Roman" w:hAnsi="Times New Roman" w:cs="Times New Roman"/>
          <w:sz w:val="28"/>
          <w:szCs w:val="28"/>
        </w:rPr>
        <w:t xml:space="preserve">. </w:t>
      </w:r>
      <w:r w:rsidR="00BD03E2">
        <w:rPr>
          <w:rFonts w:ascii="Times New Roman" w:hAnsi="Times New Roman" w:cs="Times New Roman"/>
          <w:sz w:val="28"/>
          <w:szCs w:val="28"/>
        </w:rPr>
        <w:t>Основной удельный вес в</w:t>
      </w:r>
      <w:r w:rsidRPr="006E1C61">
        <w:rPr>
          <w:rFonts w:ascii="Times New Roman" w:hAnsi="Times New Roman" w:cs="Times New Roman"/>
          <w:sz w:val="28"/>
          <w:szCs w:val="28"/>
        </w:rPr>
        <w:t xml:space="preserve"> составе неналоговых доходов </w:t>
      </w:r>
      <w:r w:rsidR="00BD03E2">
        <w:rPr>
          <w:rFonts w:ascii="Times New Roman" w:hAnsi="Times New Roman" w:cs="Times New Roman"/>
          <w:sz w:val="28"/>
          <w:szCs w:val="28"/>
        </w:rPr>
        <w:t xml:space="preserve">занимают поступления от продажи земельных участков  </w:t>
      </w:r>
      <w:r w:rsidRPr="006E1C61">
        <w:rPr>
          <w:rFonts w:ascii="Times New Roman" w:hAnsi="Times New Roman" w:cs="Times New Roman"/>
          <w:sz w:val="28"/>
          <w:szCs w:val="28"/>
        </w:rPr>
        <w:t>в размере 1</w:t>
      </w:r>
      <w:r w:rsidR="00FD2A5D">
        <w:rPr>
          <w:rFonts w:ascii="Times New Roman" w:hAnsi="Times New Roman" w:cs="Times New Roman"/>
          <w:sz w:val="28"/>
          <w:szCs w:val="28"/>
        </w:rPr>
        <w:t>200</w:t>
      </w:r>
      <w:r w:rsidRPr="006E1C61">
        <w:rPr>
          <w:rFonts w:ascii="Times New Roman" w:hAnsi="Times New Roman" w:cs="Times New Roman"/>
          <w:sz w:val="28"/>
          <w:szCs w:val="28"/>
        </w:rPr>
        <w:t>,</w:t>
      </w:r>
      <w:r w:rsidR="00FD2A5D">
        <w:rPr>
          <w:rFonts w:ascii="Times New Roman" w:hAnsi="Times New Roman" w:cs="Times New Roman"/>
          <w:sz w:val="28"/>
          <w:szCs w:val="28"/>
        </w:rPr>
        <w:t>0</w:t>
      </w:r>
      <w:r w:rsidRPr="006E1C6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47CE0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 (доходы от сдачи в аренду имущества) запланированы в размере 30,0 тыс. руб.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A67F50" w:rsidRDefault="00A67F50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A67F50" w:rsidRDefault="00A67F50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A67F50" w:rsidRDefault="00A67F50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Безвозмездные поступления в бюджет поселения составили </w:t>
      </w:r>
      <w:r w:rsidR="00A67F50">
        <w:rPr>
          <w:sz w:val="28"/>
          <w:szCs w:val="28"/>
        </w:rPr>
        <w:t>170</w:t>
      </w:r>
      <w:r>
        <w:rPr>
          <w:sz w:val="28"/>
          <w:szCs w:val="28"/>
        </w:rPr>
        <w:t>,</w:t>
      </w:r>
      <w:r w:rsidR="00A67F5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A67F50">
        <w:rPr>
          <w:sz w:val="28"/>
          <w:szCs w:val="28"/>
        </w:rPr>
        <w:t>18</w:t>
      </w:r>
      <w:r>
        <w:rPr>
          <w:sz w:val="28"/>
          <w:szCs w:val="28"/>
        </w:rPr>
        <w:t>,</w:t>
      </w:r>
      <w:r w:rsidR="00A67F50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A67F50">
        <w:rPr>
          <w:sz w:val="28"/>
          <w:szCs w:val="28"/>
        </w:rPr>
        <w:t>917</w:t>
      </w:r>
      <w:r>
        <w:rPr>
          <w:sz w:val="28"/>
          <w:szCs w:val="28"/>
        </w:rPr>
        <w:t>,</w:t>
      </w:r>
      <w:r w:rsidR="00A67F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По сравнению с 1 кварталом  2014  года безвозмездные поступления </w:t>
      </w:r>
      <w:r w:rsidR="00A67F50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A67F50">
        <w:rPr>
          <w:sz w:val="28"/>
          <w:szCs w:val="28"/>
        </w:rPr>
        <w:t>509</w:t>
      </w:r>
      <w:r>
        <w:rPr>
          <w:sz w:val="28"/>
          <w:szCs w:val="28"/>
        </w:rPr>
        <w:t>,</w:t>
      </w:r>
      <w:r w:rsidR="00A67F50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A67F50">
        <w:rPr>
          <w:sz w:val="28"/>
          <w:szCs w:val="28"/>
        </w:rPr>
        <w:t>40</w:t>
      </w:r>
      <w:r>
        <w:rPr>
          <w:sz w:val="28"/>
          <w:szCs w:val="28"/>
        </w:rPr>
        <w:t>,</w:t>
      </w:r>
      <w:r w:rsidR="00A67F50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272011">
        <w:rPr>
          <w:sz w:val="28"/>
          <w:szCs w:val="28"/>
        </w:rPr>
        <w:t>15</w:t>
      </w:r>
      <w:r>
        <w:rPr>
          <w:sz w:val="28"/>
          <w:szCs w:val="28"/>
        </w:rPr>
        <w:t>3,</w:t>
      </w:r>
      <w:r w:rsidR="0027201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</w:t>
      </w:r>
      <w:r w:rsidR="00272011">
        <w:rPr>
          <w:sz w:val="28"/>
          <w:szCs w:val="28"/>
        </w:rPr>
        <w:t>1</w:t>
      </w:r>
      <w:r w:rsidR="00A85FE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85FED">
        <w:rPr>
          <w:sz w:val="28"/>
          <w:szCs w:val="28"/>
        </w:rPr>
        <w:t>3</w:t>
      </w:r>
      <w:r>
        <w:rPr>
          <w:sz w:val="28"/>
          <w:szCs w:val="28"/>
        </w:rPr>
        <w:t xml:space="preserve">% к утвержденным назначениям в сумме </w:t>
      </w:r>
      <w:r w:rsidR="00A85FED">
        <w:rPr>
          <w:sz w:val="28"/>
          <w:szCs w:val="28"/>
        </w:rPr>
        <w:t>839</w:t>
      </w:r>
      <w:r>
        <w:rPr>
          <w:sz w:val="28"/>
          <w:szCs w:val="28"/>
        </w:rPr>
        <w:t>,</w:t>
      </w:r>
      <w:r w:rsidR="0027201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CB3335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CB3335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 в 1 квартале  2015 года поступили в сумме 17,1 тыс. рублей или 22,1% к утвержденным назначениям в сумме 77,5 тыс. рублей. Доля субвенций  в общем объеме безвозмездных поступлений составила </w:t>
      </w:r>
      <w:r w:rsidR="00694AEE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694AEE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</w:p>
    <w:p w:rsidR="003B5E0D" w:rsidRDefault="003B5E0D" w:rsidP="003B5E0D">
      <w:pPr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2015 год первоначально были утверждены в сумме </w:t>
      </w:r>
      <w:r w:rsidR="007A59EB">
        <w:rPr>
          <w:sz w:val="28"/>
          <w:szCs w:val="28"/>
        </w:rPr>
        <w:t>4052</w:t>
      </w:r>
      <w:r>
        <w:rPr>
          <w:sz w:val="28"/>
          <w:szCs w:val="28"/>
        </w:rPr>
        <w:t>,</w:t>
      </w:r>
      <w:r w:rsidR="007A59EB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 В течение 1квартала  2015 года плановый объем расходов уточнялся один раз и в окончательном варианте составил </w:t>
      </w:r>
      <w:r w:rsidR="007A59EB">
        <w:rPr>
          <w:sz w:val="28"/>
          <w:szCs w:val="28"/>
        </w:rPr>
        <w:t>4510</w:t>
      </w:r>
      <w:r>
        <w:rPr>
          <w:sz w:val="28"/>
          <w:szCs w:val="28"/>
        </w:rPr>
        <w:t>,</w:t>
      </w:r>
      <w:r w:rsidR="007A59EB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больше первоначального плана на 11,3%.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2015 года расходы  бюджета поселения  исполнены в сумме 4</w:t>
      </w:r>
      <w:r w:rsidR="00FA6318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FA6318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или на </w:t>
      </w:r>
      <w:r w:rsidR="00FA6318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A6318">
        <w:rPr>
          <w:sz w:val="28"/>
          <w:szCs w:val="28"/>
        </w:rPr>
        <w:t>1</w:t>
      </w:r>
      <w:r>
        <w:rPr>
          <w:sz w:val="28"/>
          <w:szCs w:val="28"/>
        </w:rPr>
        <w:t>% (1 квартал  2014 года – 1</w:t>
      </w:r>
      <w:r w:rsidR="00FA631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FA6318">
        <w:rPr>
          <w:sz w:val="28"/>
          <w:szCs w:val="28"/>
        </w:rPr>
        <w:t>2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1E277D">
        <w:rPr>
          <w:sz w:val="28"/>
          <w:szCs w:val="28"/>
        </w:rPr>
        <w:t>4510</w:t>
      </w:r>
      <w:r>
        <w:rPr>
          <w:sz w:val="28"/>
          <w:szCs w:val="28"/>
        </w:rPr>
        <w:t>,</w:t>
      </w:r>
      <w:r w:rsidR="001E277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расходы снизились  на </w:t>
      </w:r>
      <w:r w:rsidR="00463FA1">
        <w:rPr>
          <w:sz w:val="28"/>
          <w:szCs w:val="28"/>
        </w:rPr>
        <w:t>241</w:t>
      </w:r>
      <w:r>
        <w:rPr>
          <w:sz w:val="28"/>
          <w:szCs w:val="28"/>
        </w:rPr>
        <w:t>,</w:t>
      </w:r>
      <w:r w:rsidR="00463FA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(</w:t>
      </w:r>
      <w:r w:rsidR="00463FA1">
        <w:rPr>
          <w:sz w:val="28"/>
          <w:szCs w:val="28"/>
        </w:rPr>
        <w:t>37</w:t>
      </w:r>
      <w:r>
        <w:rPr>
          <w:sz w:val="28"/>
          <w:szCs w:val="28"/>
        </w:rPr>
        <w:t>,</w:t>
      </w:r>
      <w:r w:rsidR="00463FA1">
        <w:rPr>
          <w:sz w:val="28"/>
          <w:szCs w:val="28"/>
        </w:rPr>
        <w:t>0</w:t>
      </w:r>
      <w:r>
        <w:rPr>
          <w:sz w:val="28"/>
          <w:szCs w:val="28"/>
        </w:rPr>
        <w:t>%).</w:t>
      </w:r>
      <w:r>
        <w:t xml:space="preserve"> </w:t>
      </w: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– </w:t>
      </w:r>
      <w:r>
        <w:rPr>
          <w:sz w:val="28"/>
          <w:szCs w:val="28"/>
        </w:rPr>
        <w:t xml:space="preserve">расходы на социальную сферу </w:t>
      </w:r>
      <w:r w:rsidR="00EB59BB">
        <w:rPr>
          <w:sz w:val="28"/>
          <w:szCs w:val="28"/>
        </w:rPr>
        <w:t xml:space="preserve">в 1 квартале 2015года отсутствуют, </w:t>
      </w:r>
      <w:r w:rsidR="00F25096">
        <w:rPr>
          <w:sz w:val="28"/>
          <w:szCs w:val="28"/>
        </w:rPr>
        <w:t xml:space="preserve">в 1 квартале 2014 года расходы </w:t>
      </w:r>
      <w:r>
        <w:rPr>
          <w:sz w:val="28"/>
          <w:szCs w:val="28"/>
        </w:rPr>
        <w:t xml:space="preserve">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>
        <w:rPr>
          <w:color w:val="333333"/>
          <w:sz w:val="28"/>
          <w:szCs w:val="28"/>
        </w:rPr>
        <w:t>19</w:t>
      </w:r>
      <w:r w:rsidR="0075494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,1 тыс. рублей или </w:t>
      </w:r>
      <w:r w:rsidR="0075494D">
        <w:rPr>
          <w:color w:val="333333"/>
          <w:sz w:val="28"/>
          <w:szCs w:val="28"/>
        </w:rPr>
        <w:t>29</w:t>
      </w:r>
      <w:r>
        <w:rPr>
          <w:color w:val="333333"/>
          <w:sz w:val="28"/>
          <w:szCs w:val="28"/>
        </w:rPr>
        <w:t>,</w:t>
      </w:r>
      <w:r w:rsidR="0075494D">
        <w:rPr>
          <w:color w:val="333333"/>
          <w:sz w:val="28"/>
          <w:szCs w:val="28"/>
        </w:rPr>
        <w:t>5%</w:t>
      </w:r>
      <w:r>
        <w:rPr>
          <w:color w:val="333333"/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934C36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разделам классификации расходов, в том числе на общегосударственные вопросы, национальную </w:t>
      </w:r>
      <w:r w:rsidR="00934C36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, национальную экономику, жилищно-коммунальное хозяйство. </w:t>
      </w:r>
    </w:p>
    <w:p w:rsidR="009A6A8A" w:rsidRDefault="003B5E0D" w:rsidP="009A6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</w:t>
      </w:r>
      <w:r w:rsidR="009A6A8A">
        <w:rPr>
          <w:sz w:val="28"/>
          <w:szCs w:val="28"/>
        </w:rPr>
        <w:t>ам «Национальная оборона», «Образование»,</w:t>
      </w:r>
      <w:r>
        <w:rPr>
          <w:sz w:val="28"/>
          <w:szCs w:val="28"/>
        </w:rPr>
        <w:t xml:space="preserve"> «Культура, кинематография»</w:t>
      </w:r>
      <w:r w:rsidR="009A6A8A">
        <w:rPr>
          <w:sz w:val="28"/>
          <w:szCs w:val="28"/>
        </w:rPr>
        <w:t>, «Социальная политика», «Физическая культура и спорт»</w:t>
      </w:r>
      <w:r>
        <w:rPr>
          <w:sz w:val="28"/>
          <w:szCs w:val="28"/>
        </w:rPr>
        <w:t xml:space="preserve"> </w:t>
      </w:r>
      <w:r w:rsidR="009A6A8A">
        <w:rPr>
          <w:sz w:val="28"/>
          <w:szCs w:val="28"/>
        </w:rPr>
        <w:t>в 1 квартале 2015 года расходы не проводились</w:t>
      </w:r>
      <w:r w:rsidR="00A360B3">
        <w:rPr>
          <w:sz w:val="28"/>
          <w:szCs w:val="28"/>
        </w:rPr>
        <w:t xml:space="preserve"> при предусмотренных плановых назначениях</w:t>
      </w:r>
      <w:r w:rsidR="009A6A8A">
        <w:rPr>
          <w:sz w:val="28"/>
          <w:szCs w:val="28"/>
        </w:rPr>
        <w:t xml:space="preserve">. </w:t>
      </w:r>
    </w:p>
    <w:p w:rsidR="00A360B3" w:rsidRDefault="00A360B3" w:rsidP="009A6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1969" w:rsidRDefault="00711969" w:rsidP="00A360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11969" w:rsidRDefault="00711969" w:rsidP="00A360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B5E0D" w:rsidRDefault="003B5E0D" w:rsidP="00A360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Дефицит  бюджета поселения</w:t>
      </w: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Первоначальным решением Совета поселения дефицит не утвержден.  Решением Совета </w:t>
      </w:r>
      <w:r w:rsidR="0014295C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ского сельского поселения от </w:t>
      </w:r>
      <w:r w:rsidR="0014295C">
        <w:rPr>
          <w:sz w:val="28"/>
          <w:szCs w:val="28"/>
        </w:rPr>
        <w:t>02</w:t>
      </w:r>
      <w:r>
        <w:rPr>
          <w:sz w:val="28"/>
          <w:szCs w:val="28"/>
        </w:rPr>
        <w:t>.04.2015 №</w:t>
      </w:r>
      <w:r w:rsidR="0014295C">
        <w:rPr>
          <w:sz w:val="28"/>
          <w:szCs w:val="28"/>
        </w:rPr>
        <w:t>7</w:t>
      </w:r>
      <w:r>
        <w:rPr>
          <w:sz w:val="28"/>
          <w:szCs w:val="28"/>
        </w:rPr>
        <w:t xml:space="preserve"> дефицит</w:t>
      </w:r>
      <w:r w:rsidRPr="009B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в размере </w:t>
      </w:r>
      <w:r w:rsidR="002F1317">
        <w:rPr>
          <w:sz w:val="28"/>
          <w:szCs w:val="28"/>
        </w:rPr>
        <w:t>457</w:t>
      </w:r>
      <w:r>
        <w:rPr>
          <w:sz w:val="28"/>
          <w:szCs w:val="28"/>
        </w:rPr>
        <w:t xml:space="preserve">,8 тыс. руб. или </w:t>
      </w:r>
      <w:r w:rsidR="002F1317">
        <w:rPr>
          <w:sz w:val="28"/>
          <w:szCs w:val="28"/>
        </w:rPr>
        <w:t>14</w:t>
      </w:r>
      <w:r>
        <w:rPr>
          <w:sz w:val="28"/>
          <w:szCs w:val="28"/>
        </w:rPr>
        <w:t>,6% от общего объема доходов без учета объема безвозмездных поступлений. В течение 1 квартала 2015 года до утверждения размера дефицита решением Совета поселения изменения в расходную часть бюджета в размере 296,8 тыс. руб. внесены на основании уведомления об изменении бюджетных ассигнований от 1</w:t>
      </w:r>
      <w:r w:rsidR="002F1317">
        <w:rPr>
          <w:sz w:val="28"/>
          <w:szCs w:val="28"/>
        </w:rPr>
        <w:t>9</w:t>
      </w:r>
      <w:r>
        <w:rPr>
          <w:sz w:val="28"/>
          <w:szCs w:val="28"/>
        </w:rPr>
        <w:t>.02.2015 №</w:t>
      </w:r>
      <w:r w:rsidR="002F13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3B5E0D" w:rsidRDefault="003B5E0D" w:rsidP="003B5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соответствуют  п.п. 1, 2   статьи 92.1 Бюджетного кодекса РФ, в соответствии с которыми размер дефицита может превышать предельно допустимый размер дефицита на сумму кредита и на разницу между остатками средств на счетах бюджета.</w:t>
      </w:r>
    </w:p>
    <w:p w:rsidR="003B5E0D" w:rsidRPr="003E020B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3E020B">
        <w:rPr>
          <w:sz w:val="28"/>
          <w:szCs w:val="28"/>
        </w:rPr>
        <w:t xml:space="preserve">Бюджет поселения за 1 квартал 2015 года исполнен с профицитом в размере </w:t>
      </w:r>
      <w:r w:rsidR="000A04EB" w:rsidRPr="003E020B">
        <w:rPr>
          <w:sz w:val="28"/>
          <w:szCs w:val="28"/>
        </w:rPr>
        <w:t>10</w:t>
      </w:r>
      <w:r w:rsidRPr="003E020B">
        <w:rPr>
          <w:sz w:val="28"/>
          <w:szCs w:val="28"/>
        </w:rPr>
        <w:t>,</w:t>
      </w:r>
      <w:r w:rsidR="000A04EB" w:rsidRPr="003E020B">
        <w:rPr>
          <w:sz w:val="28"/>
          <w:szCs w:val="28"/>
        </w:rPr>
        <w:t>1</w:t>
      </w:r>
      <w:r w:rsidRPr="003E020B">
        <w:rPr>
          <w:sz w:val="28"/>
          <w:szCs w:val="28"/>
        </w:rPr>
        <w:t xml:space="preserve"> тыс. руб.</w:t>
      </w:r>
    </w:p>
    <w:p w:rsidR="003B5E0D" w:rsidRPr="003E020B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20B">
        <w:rPr>
          <w:sz w:val="28"/>
          <w:szCs w:val="28"/>
        </w:rPr>
        <w:t>Кредиторская задолженность по сравнению с 01.01.201</w:t>
      </w:r>
      <w:r w:rsidR="003B2187" w:rsidRPr="003E020B">
        <w:rPr>
          <w:sz w:val="28"/>
          <w:szCs w:val="28"/>
        </w:rPr>
        <w:t>5</w:t>
      </w:r>
      <w:r w:rsidRPr="003E020B">
        <w:rPr>
          <w:sz w:val="28"/>
          <w:szCs w:val="28"/>
        </w:rPr>
        <w:t xml:space="preserve"> увеличилась на </w:t>
      </w:r>
      <w:r w:rsidR="003E3E9F" w:rsidRPr="003E020B">
        <w:rPr>
          <w:sz w:val="28"/>
          <w:szCs w:val="28"/>
        </w:rPr>
        <w:t>145</w:t>
      </w:r>
      <w:r w:rsidRPr="003E020B">
        <w:rPr>
          <w:sz w:val="28"/>
          <w:szCs w:val="28"/>
        </w:rPr>
        <w:t>,</w:t>
      </w:r>
      <w:r w:rsidR="003E3E9F" w:rsidRPr="003E020B">
        <w:rPr>
          <w:sz w:val="28"/>
          <w:szCs w:val="28"/>
        </w:rPr>
        <w:t>2</w:t>
      </w:r>
      <w:r w:rsidRPr="003E020B">
        <w:rPr>
          <w:sz w:val="28"/>
          <w:szCs w:val="28"/>
        </w:rPr>
        <w:t xml:space="preserve"> тыс. рублей и составила </w:t>
      </w:r>
      <w:r w:rsidR="003B2187" w:rsidRPr="003E020B">
        <w:rPr>
          <w:sz w:val="28"/>
          <w:szCs w:val="28"/>
        </w:rPr>
        <w:t>413</w:t>
      </w:r>
      <w:r w:rsidRPr="003E020B">
        <w:rPr>
          <w:sz w:val="28"/>
          <w:szCs w:val="28"/>
        </w:rPr>
        <w:t>,</w:t>
      </w:r>
      <w:r w:rsidR="003B2187" w:rsidRPr="003E020B">
        <w:rPr>
          <w:sz w:val="28"/>
          <w:szCs w:val="28"/>
        </w:rPr>
        <w:t>4</w:t>
      </w:r>
      <w:r w:rsidRPr="003E020B">
        <w:rPr>
          <w:sz w:val="28"/>
          <w:szCs w:val="28"/>
        </w:rPr>
        <w:t xml:space="preserve"> тыс. рублей.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711969" w:rsidRPr="003E020B" w:rsidRDefault="00711969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Pr="00C56C39" w:rsidRDefault="003B5E0D" w:rsidP="003B5E0D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C56C39">
        <w:rPr>
          <w:sz w:val="28"/>
          <w:szCs w:val="28"/>
        </w:rPr>
        <w:t>Вывод</w:t>
      </w:r>
    </w:p>
    <w:p w:rsidR="003B5E0D" w:rsidRPr="00C56C39" w:rsidRDefault="003B5E0D" w:rsidP="003B5E0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B5E0D" w:rsidRPr="00C56C39" w:rsidRDefault="003B5E0D" w:rsidP="003B5E0D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56C39">
        <w:rPr>
          <w:sz w:val="28"/>
          <w:szCs w:val="28"/>
        </w:rPr>
        <w:t>В постановлении от 12.05.2015 №1</w:t>
      </w:r>
      <w:r w:rsidR="00357A4C" w:rsidRPr="00C56C39">
        <w:rPr>
          <w:sz w:val="28"/>
          <w:szCs w:val="28"/>
        </w:rPr>
        <w:t>2</w:t>
      </w:r>
      <w:r w:rsidRPr="00C56C39">
        <w:rPr>
          <w:sz w:val="28"/>
          <w:szCs w:val="28"/>
        </w:rPr>
        <w:t xml:space="preserve"> об утверждении отчета </w:t>
      </w:r>
      <w:proofErr w:type="gramStart"/>
      <w:r w:rsidRPr="00C56C39">
        <w:rPr>
          <w:sz w:val="28"/>
          <w:szCs w:val="28"/>
        </w:rPr>
        <w:t>об</w:t>
      </w:r>
      <w:proofErr w:type="gramEnd"/>
      <w:r w:rsidRPr="00C56C39">
        <w:rPr>
          <w:sz w:val="28"/>
          <w:szCs w:val="28"/>
        </w:rPr>
        <w:t xml:space="preserve"> </w:t>
      </w:r>
    </w:p>
    <w:p w:rsidR="003B5E0D" w:rsidRDefault="003B5E0D" w:rsidP="003B5E0D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C56C39">
        <w:rPr>
          <w:sz w:val="28"/>
          <w:szCs w:val="28"/>
        </w:rPr>
        <w:t xml:space="preserve">исполнении бюджета поселения за 1 квартал 2015 года  основные характеристики бюджета поселения завышены, в нарушение ст.ст.32,37 Бюджетного кодекса: доходов на </w:t>
      </w:r>
      <w:r w:rsidR="00357A4C" w:rsidRPr="00C56C39">
        <w:rPr>
          <w:sz w:val="28"/>
          <w:szCs w:val="28"/>
        </w:rPr>
        <w:t>3630</w:t>
      </w:r>
      <w:r w:rsidRPr="00C56C39">
        <w:rPr>
          <w:sz w:val="28"/>
          <w:szCs w:val="28"/>
        </w:rPr>
        <w:t>,</w:t>
      </w:r>
      <w:r w:rsidR="00357A4C" w:rsidRPr="00C56C39">
        <w:rPr>
          <w:sz w:val="28"/>
          <w:szCs w:val="28"/>
        </w:rPr>
        <w:t>6</w:t>
      </w:r>
      <w:r w:rsidRPr="00C56C39">
        <w:rPr>
          <w:sz w:val="28"/>
          <w:szCs w:val="28"/>
        </w:rPr>
        <w:t xml:space="preserve"> тыс. руб., расходов на </w:t>
      </w:r>
      <w:r w:rsidR="00357A4C" w:rsidRPr="00C56C39">
        <w:rPr>
          <w:sz w:val="28"/>
          <w:szCs w:val="28"/>
        </w:rPr>
        <w:t>4098</w:t>
      </w:r>
      <w:r w:rsidRPr="00C56C39">
        <w:rPr>
          <w:sz w:val="28"/>
          <w:szCs w:val="28"/>
        </w:rPr>
        <w:t xml:space="preserve">, тыс. руб. Указана сумма дефицита в размере </w:t>
      </w:r>
      <w:r w:rsidR="00357A4C" w:rsidRPr="00C56C39">
        <w:rPr>
          <w:sz w:val="28"/>
          <w:szCs w:val="28"/>
        </w:rPr>
        <w:t>457</w:t>
      </w:r>
      <w:r w:rsidRPr="00C56C39">
        <w:rPr>
          <w:sz w:val="28"/>
          <w:szCs w:val="28"/>
        </w:rPr>
        <w:t xml:space="preserve">,8 тыс. руб., а следует указать профицит в размере </w:t>
      </w:r>
      <w:r w:rsidR="00587CBB" w:rsidRPr="00C56C39">
        <w:rPr>
          <w:sz w:val="28"/>
          <w:szCs w:val="28"/>
        </w:rPr>
        <w:t>10</w:t>
      </w:r>
      <w:r w:rsidRPr="00C56C39">
        <w:rPr>
          <w:sz w:val="28"/>
          <w:szCs w:val="28"/>
        </w:rPr>
        <w:t>,</w:t>
      </w:r>
      <w:r w:rsidR="00587CBB" w:rsidRPr="00C56C39">
        <w:rPr>
          <w:sz w:val="28"/>
          <w:szCs w:val="28"/>
        </w:rPr>
        <w:t>1</w:t>
      </w:r>
      <w:r w:rsidRPr="00C56C39">
        <w:rPr>
          <w:sz w:val="28"/>
          <w:szCs w:val="28"/>
        </w:rPr>
        <w:t xml:space="preserve"> тыс. руб. В постановлении от 12.05.2015 №1</w:t>
      </w:r>
      <w:r w:rsidR="00587CBB" w:rsidRPr="00C56C39">
        <w:rPr>
          <w:sz w:val="28"/>
          <w:szCs w:val="28"/>
        </w:rPr>
        <w:t>2</w:t>
      </w:r>
      <w:r w:rsidRPr="00C56C39">
        <w:rPr>
          <w:sz w:val="28"/>
          <w:szCs w:val="28"/>
        </w:rPr>
        <w:t xml:space="preserve"> неверно указаны дата и номер утверждения Положения о</w:t>
      </w:r>
      <w:proofErr w:type="gramEnd"/>
      <w:r w:rsidRPr="00C56C39">
        <w:rPr>
          <w:sz w:val="28"/>
          <w:szCs w:val="28"/>
        </w:rPr>
        <w:t xml:space="preserve"> бюджетном </w:t>
      </w:r>
      <w:proofErr w:type="gramStart"/>
      <w:r w:rsidRPr="00C56C39">
        <w:rPr>
          <w:sz w:val="28"/>
          <w:szCs w:val="28"/>
        </w:rPr>
        <w:t>процессе</w:t>
      </w:r>
      <w:proofErr w:type="gramEnd"/>
      <w:r w:rsidRPr="00C56C39">
        <w:rPr>
          <w:sz w:val="28"/>
          <w:szCs w:val="28"/>
        </w:rPr>
        <w:t xml:space="preserve"> в </w:t>
      </w:r>
      <w:r w:rsidR="00282D47">
        <w:rPr>
          <w:sz w:val="28"/>
          <w:szCs w:val="28"/>
        </w:rPr>
        <w:t>Антушев</w:t>
      </w:r>
      <w:r w:rsidRPr="00C56C39">
        <w:rPr>
          <w:sz w:val="28"/>
          <w:szCs w:val="28"/>
        </w:rPr>
        <w:t>ском сельском поселении.</w:t>
      </w:r>
    </w:p>
    <w:p w:rsidR="00B113D5" w:rsidRDefault="00B113D5" w:rsidP="003B5E0D">
      <w:pPr>
        <w:tabs>
          <w:tab w:val="left" w:pos="720"/>
        </w:tabs>
        <w:jc w:val="both"/>
        <w:rPr>
          <w:sz w:val="28"/>
          <w:szCs w:val="28"/>
        </w:rPr>
      </w:pPr>
    </w:p>
    <w:p w:rsidR="007877BB" w:rsidRDefault="007877BB" w:rsidP="00B113D5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56C3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C56C39">
        <w:rPr>
          <w:sz w:val="28"/>
          <w:szCs w:val="28"/>
        </w:rPr>
        <w:t xml:space="preserve"> «Перечень и коды администраторов доходов бюджета </w:t>
      </w:r>
    </w:p>
    <w:p w:rsidR="00913CB8" w:rsidRPr="00C56C39" w:rsidRDefault="007877BB" w:rsidP="00913CB8">
      <w:pPr>
        <w:jc w:val="both"/>
        <w:rPr>
          <w:sz w:val="28"/>
          <w:szCs w:val="28"/>
        </w:rPr>
      </w:pPr>
      <w:r w:rsidRPr="007877BB">
        <w:rPr>
          <w:sz w:val="28"/>
          <w:szCs w:val="28"/>
        </w:rPr>
        <w:t>Антушевского сельского поселения и закрепляемые за ними виды (подвиды) доходов»</w:t>
      </w:r>
      <w:r>
        <w:rPr>
          <w:sz w:val="28"/>
          <w:szCs w:val="28"/>
        </w:rPr>
        <w:t xml:space="preserve"> утверждено </w:t>
      </w:r>
      <w:r>
        <w:rPr>
          <w:color w:val="000000"/>
          <w:spacing w:val="-2"/>
          <w:sz w:val="28"/>
          <w:szCs w:val="28"/>
        </w:rPr>
        <w:t>распоряжением администрации поселения от 22.03.2010</w:t>
      </w:r>
      <w:r w:rsidRPr="00EE5D6C">
        <w:rPr>
          <w:color w:val="000000"/>
          <w:spacing w:val="-2"/>
          <w:sz w:val="28"/>
          <w:szCs w:val="28"/>
        </w:rPr>
        <w:t xml:space="preserve">  № 4</w:t>
      </w:r>
      <w:r>
        <w:rPr>
          <w:color w:val="000000"/>
          <w:spacing w:val="-2"/>
          <w:sz w:val="28"/>
          <w:szCs w:val="28"/>
        </w:rPr>
        <w:t>1</w:t>
      </w:r>
      <w:r w:rsidRPr="00EE5D6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«О наделении Администрации Антушевского сельского поселения полномочиями администратора доходов бюджета поселения», а следовало утвердить постановлением администрации.</w:t>
      </w:r>
      <w:r w:rsidR="00913CB8">
        <w:rPr>
          <w:color w:val="000000"/>
          <w:spacing w:val="-2"/>
          <w:sz w:val="28"/>
          <w:szCs w:val="28"/>
        </w:rPr>
        <w:t xml:space="preserve"> В </w:t>
      </w:r>
      <w:r w:rsidR="00913CB8" w:rsidRPr="00C56C39">
        <w:rPr>
          <w:sz w:val="28"/>
          <w:szCs w:val="28"/>
        </w:rPr>
        <w:t>строк</w:t>
      </w:r>
      <w:r w:rsidR="00913CB8">
        <w:rPr>
          <w:sz w:val="28"/>
          <w:szCs w:val="28"/>
        </w:rPr>
        <w:t>е</w:t>
      </w:r>
      <w:r w:rsidR="00913CB8" w:rsidRPr="00C56C39">
        <w:rPr>
          <w:sz w:val="28"/>
          <w:szCs w:val="28"/>
        </w:rPr>
        <w:t xml:space="preserve">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произведена ссылка на ст.36,38 ЗК, утратившие силу.</w:t>
      </w:r>
    </w:p>
    <w:p w:rsidR="00B113D5" w:rsidRPr="007877BB" w:rsidRDefault="00B113D5" w:rsidP="007877BB">
      <w:pPr>
        <w:tabs>
          <w:tab w:val="left" w:pos="720"/>
        </w:tabs>
        <w:jc w:val="both"/>
        <w:rPr>
          <w:sz w:val="28"/>
          <w:szCs w:val="28"/>
        </w:rPr>
      </w:pPr>
    </w:p>
    <w:p w:rsidR="00B113D5" w:rsidRDefault="00B113D5" w:rsidP="003B5E0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C6C69" w:rsidRDefault="00BC6C69" w:rsidP="003B5E0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BC6C69" w:rsidRDefault="00BC6C69" w:rsidP="003B5E0D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3B5E0D" w:rsidRPr="00C56C39" w:rsidRDefault="003B5E0D" w:rsidP="003B5E0D">
      <w:pPr>
        <w:tabs>
          <w:tab w:val="left" w:pos="720"/>
        </w:tabs>
        <w:ind w:firstLine="709"/>
        <w:jc w:val="center"/>
        <w:rPr>
          <w:sz w:val="28"/>
          <w:szCs w:val="28"/>
        </w:rPr>
      </w:pPr>
      <w:r w:rsidRPr="00C56C39">
        <w:rPr>
          <w:sz w:val="28"/>
          <w:szCs w:val="28"/>
        </w:rPr>
        <w:lastRenderedPageBreak/>
        <w:t>Предложения</w:t>
      </w:r>
    </w:p>
    <w:p w:rsidR="003B5E0D" w:rsidRPr="00C56C39" w:rsidRDefault="003B5E0D" w:rsidP="003B5E0D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B5E0D" w:rsidRPr="00C56C39" w:rsidRDefault="003B5E0D" w:rsidP="006019D4">
      <w:pPr>
        <w:pStyle w:val="a6"/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 w:rsidRPr="00C56C39">
        <w:rPr>
          <w:sz w:val="28"/>
          <w:szCs w:val="28"/>
        </w:rPr>
        <w:t>Постановление от 12.05.2015 №</w:t>
      </w:r>
      <w:r w:rsidR="004C1238" w:rsidRPr="00C56C39">
        <w:rPr>
          <w:sz w:val="28"/>
          <w:szCs w:val="28"/>
        </w:rPr>
        <w:t>12</w:t>
      </w:r>
      <w:r w:rsidRPr="00C56C39">
        <w:rPr>
          <w:sz w:val="28"/>
          <w:szCs w:val="28"/>
        </w:rPr>
        <w:t xml:space="preserve"> об утверждении отчета </w:t>
      </w:r>
      <w:proofErr w:type="gramStart"/>
      <w:r w:rsidRPr="00C56C39">
        <w:rPr>
          <w:sz w:val="28"/>
          <w:szCs w:val="28"/>
        </w:rPr>
        <w:t>об</w:t>
      </w:r>
      <w:proofErr w:type="gramEnd"/>
      <w:r w:rsidRPr="00C56C39">
        <w:rPr>
          <w:sz w:val="28"/>
          <w:szCs w:val="28"/>
        </w:rPr>
        <w:t xml:space="preserve"> </w:t>
      </w:r>
    </w:p>
    <w:p w:rsidR="003B5E0D" w:rsidRPr="00C56C39" w:rsidRDefault="003B5E0D" w:rsidP="003B5E0D">
      <w:pPr>
        <w:jc w:val="both"/>
        <w:rPr>
          <w:sz w:val="28"/>
          <w:szCs w:val="28"/>
        </w:rPr>
      </w:pPr>
      <w:proofErr w:type="gramStart"/>
      <w:r w:rsidRPr="00C56C39">
        <w:rPr>
          <w:sz w:val="28"/>
          <w:szCs w:val="28"/>
        </w:rPr>
        <w:t>исполнении</w:t>
      </w:r>
      <w:proofErr w:type="gramEnd"/>
      <w:r w:rsidRPr="00C56C39">
        <w:rPr>
          <w:sz w:val="28"/>
          <w:szCs w:val="28"/>
        </w:rPr>
        <w:t xml:space="preserve"> бюджета поселения за 1 квартал 2015 года  привести в соответствие с фактическими показателями доходной и расходной части бюджета. В постановлении указать реальную дату утверждения Положения о бюджетном процессе в </w:t>
      </w:r>
      <w:r w:rsidR="00EB0C71" w:rsidRPr="00C56C39">
        <w:rPr>
          <w:sz w:val="28"/>
          <w:szCs w:val="28"/>
        </w:rPr>
        <w:t>Антушев</w:t>
      </w:r>
      <w:r w:rsidRPr="00C56C39">
        <w:rPr>
          <w:sz w:val="28"/>
          <w:szCs w:val="28"/>
        </w:rPr>
        <w:t xml:space="preserve">ском сельском поселении. </w:t>
      </w:r>
    </w:p>
    <w:p w:rsidR="00EB0C71" w:rsidRPr="00C56C39" w:rsidRDefault="00EB0C71" w:rsidP="003B5E0D">
      <w:pPr>
        <w:jc w:val="both"/>
        <w:rPr>
          <w:sz w:val="28"/>
          <w:szCs w:val="28"/>
        </w:rPr>
      </w:pPr>
    </w:p>
    <w:p w:rsidR="00CE1A34" w:rsidRPr="00CE1A34" w:rsidRDefault="00CE1A34" w:rsidP="00913CB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Pr="0043460A">
        <w:rPr>
          <w:color w:val="000000"/>
          <w:spacing w:val="-2"/>
          <w:sz w:val="28"/>
          <w:szCs w:val="28"/>
        </w:rPr>
        <w:t>ринять соответствующий нормативный акт</w:t>
      </w:r>
      <w:r>
        <w:rPr>
          <w:sz w:val="28"/>
          <w:szCs w:val="28"/>
        </w:rPr>
        <w:t xml:space="preserve"> в</w:t>
      </w:r>
      <w:r w:rsidR="0043460A">
        <w:rPr>
          <w:sz w:val="28"/>
          <w:szCs w:val="28"/>
        </w:rPr>
        <w:t xml:space="preserve"> отношении </w:t>
      </w:r>
      <w:r w:rsidR="0043460A" w:rsidRPr="00913CB8">
        <w:rPr>
          <w:color w:val="000000"/>
          <w:spacing w:val="-2"/>
          <w:sz w:val="28"/>
          <w:szCs w:val="28"/>
        </w:rPr>
        <w:t>наделени</w:t>
      </w:r>
      <w:r w:rsidR="0043460A">
        <w:rPr>
          <w:color w:val="000000"/>
          <w:spacing w:val="-2"/>
          <w:sz w:val="28"/>
          <w:szCs w:val="28"/>
        </w:rPr>
        <w:t>я</w:t>
      </w:r>
      <w:r w:rsidR="0043460A" w:rsidRPr="00913CB8">
        <w:rPr>
          <w:color w:val="000000"/>
          <w:spacing w:val="-2"/>
          <w:sz w:val="28"/>
          <w:szCs w:val="28"/>
        </w:rPr>
        <w:t xml:space="preserve"> </w:t>
      </w:r>
    </w:p>
    <w:p w:rsidR="00EB0C71" w:rsidRPr="00CE1A34" w:rsidRDefault="0043460A" w:rsidP="0081145F">
      <w:pPr>
        <w:jc w:val="both"/>
        <w:rPr>
          <w:sz w:val="28"/>
          <w:szCs w:val="28"/>
        </w:rPr>
      </w:pPr>
      <w:r w:rsidRPr="00CE1A34">
        <w:rPr>
          <w:color w:val="000000"/>
          <w:spacing w:val="-2"/>
          <w:sz w:val="28"/>
          <w:szCs w:val="28"/>
        </w:rPr>
        <w:t xml:space="preserve">администрации Антушевского сельского </w:t>
      </w:r>
      <w:r w:rsidRPr="0043460A">
        <w:rPr>
          <w:color w:val="000000"/>
          <w:spacing w:val="-2"/>
          <w:sz w:val="28"/>
          <w:szCs w:val="28"/>
        </w:rPr>
        <w:t>поселения полномочиями администратора доходов бюджета поселения. В</w:t>
      </w:r>
      <w:r w:rsidRPr="0043460A">
        <w:rPr>
          <w:sz w:val="28"/>
          <w:szCs w:val="28"/>
        </w:rPr>
        <w:t xml:space="preserve"> приложении «Перечень и коды администраторов доходов бюджета Антушевского сельского поселения и закрепляемые за ними виды (подвиды) доходов» строку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 привести в соответствие с требованиями </w:t>
      </w:r>
      <w:r w:rsidR="0081145F">
        <w:rPr>
          <w:sz w:val="28"/>
          <w:szCs w:val="28"/>
        </w:rPr>
        <w:t>ст.62 Бюджетного кодекса.</w:t>
      </w:r>
    </w:p>
    <w:p w:rsidR="0043460A" w:rsidRDefault="0043460A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BC6C69" w:rsidRDefault="00BC6C69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27F"/>
    <w:multiLevelType w:val="hybridMultilevel"/>
    <w:tmpl w:val="9494910E"/>
    <w:lvl w:ilvl="0" w:tplc="D8D89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E0D"/>
    <w:rsid w:val="00011B78"/>
    <w:rsid w:val="00024C19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325F"/>
    <w:rsid w:val="000933AE"/>
    <w:rsid w:val="00095E20"/>
    <w:rsid w:val="00096627"/>
    <w:rsid w:val="000A04EB"/>
    <w:rsid w:val="000A18C5"/>
    <w:rsid w:val="000A5012"/>
    <w:rsid w:val="000A65C7"/>
    <w:rsid w:val="000B5A97"/>
    <w:rsid w:val="000C3BA6"/>
    <w:rsid w:val="000C51F6"/>
    <w:rsid w:val="000C63A4"/>
    <w:rsid w:val="000D3FDE"/>
    <w:rsid w:val="000D67E3"/>
    <w:rsid w:val="000E7DF5"/>
    <w:rsid w:val="000F062C"/>
    <w:rsid w:val="000F2EC0"/>
    <w:rsid w:val="000F2F2A"/>
    <w:rsid w:val="000F56BB"/>
    <w:rsid w:val="000F57CC"/>
    <w:rsid w:val="001038FB"/>
    <w:rsid w:val="001064A6"/>
    <w:rsid w:val="001079CE"/>
    <w:rsid w:val="00110609"/>
    <w:rsid w:val="00116E39"/>
    <w:rsid w:val="001178FE"/>
    <w:rsid w:val="0013079D"/>
    <w:rsid w:val="00132388"/>
    <w:rsid w:val="00135170"/>
    <w:rsid w:val="0014295C"/>
    <w:rsid w:val="00157459"/>
    <w:rsid w:val="001654D8"/>
    <w:rsid w:val="001722F7"/>
    <w:rsid w:val="0017517E"/>
    <w:rsid w:val="00175521"/>
    <w:rsid w:val="00185C45"/>
    <w:rsid w:val="00185FBB"/>
    <w:rsid w:val="00191F59"/>
    <w:rsid w:val="001973D4"/>
    <w:rsid w:val="00197AD8"/>
    <w:rsid w:val="001A161B"/>
    <w:rsid w:val="001A5DE9"/>
    <w:rsid w:val="001B47A7"/>
    <w:rsid w:val="001B72E1"/>
    <w:rsid w:val="001C0CDC"/>
    <w:rsid w:val="001D2F15"/>
    <w:rsid w:val="001E277D"/>
    <w:rsid w:val="001E5E6D"/>
    <w:rsid w:val="001F0DDE"/>
    <w:rsid w:val="001F29DF"/>
    <w:rsid w:val="002035F8"/>
    <w:rsid w:val="0020462F"/>
    <w:rsid w:val="002047E5"/>
    <w:rsid w:val="0021327E"/>
    <w:rsid w:val="0022162B"/>
    <w:rsid w:val="00221EDF"/>
    <w:rsid w:val="00234CDA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6A45"/>
    <w:rsid w:val="00267347"/>
    <w:rsid w:val="00272011"/>
    <w:rsid w:val="00282D47"/>
    <w:rsid w:val="0028312F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9B"/>
    <w:rsid w:val="002D5AB8"/>
    <w:rsid w:val="002E2A7B"/>
    <w:rsid w:val="002E6CF0"/>
    <w:rsid w:val="002F1317"/>
    <w:rsid w:val="002F15A2"/>
    <w:rsid w:val="00300717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545F5"/>
    <w:rsid w:val="00357A4C"/>
    <w:rsid w:val="00370FCE"/>
    <w:rsid w:val="00373C34"/>
    <w:rsid w:val="00376EB2"/>
    <w:rsid w:val="00381E83"/>
    <w:rsid w:val="0039739E"/>
    <w:rsid w:val="003B1E0E"/>
    <w:rsid w:val="003B2187"/>
    <w:rsid w:val="003B5E0D"/>
    <w:rsid w:val="003B5F4C"/>
    <w:rsid w:val="003C0581"/>
    <w:rsid w:val="003C3CFB"/>
    <w:rsid w:val="003C476D"/>
    <w:rsid w:val="003C54EE"/>
    <w:rsid w:val="003D6082"/>
    <w:rsid w:val="003E020B"/>
    <w:rsid w:val="003E053D"/>
    <w:rsid w:val="003E0A2C"/>
    <w:rsid w:val="003E2313"/>
    <w:rsid w:val="003E3E9F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26B48"/>
    <w:rsid w:val="0043460A"/>
    <w:rsid w:val="00435188"/>
    <w:rsid w:val="00445E4F"/>
    <w:rsid w:val="004624B6"/>
    <w:rsid w:val="00463F6F"/>
    <w:rsid w:val="00463FA1"/>
    <w:rsid w:val="004807A9"/>
    <w:rsid w:val="00481539"/>
    <w:rsid w:val="0049689C"/>
    <w:rsid w:val="004A7339"/>
    <w:rsid w:val="004B51E6"/>
    <w:rsid w:val="004C1238"/>
    <w:rsid w:val="004C2472"/>
    <w:rsid w:val="004C7FA3"/>
    <w:rsid w:val="004E3212"/>
    <w:rsid w:val="004F0939"/>
    <w:rsid w:val="004F1DF3"/>
    <w:rsid w:val="004F3799"/>
    <w:rsid w:val="004F4E59"/>
    <w:rsid w:val="004F5D4B"/>
    <w:rsid w:val="00500F88"/>
    <w:rsid w:val="005014AD"/>
    <w:rsid w:val="00514BF8"/>
    <w:rsid w:val="0052005E"/>
    <w:rsid w:val="005207C3"/>
    <w:rsid w:val="00521B7D"/>
    <w:rsid w:val="0053093E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511A"/>
    <w:rsid w:val="00565AB3"/>
    <w:rsid w:val="00567428"/>
    <w:rsid w:val="005707D7"/>
    <w:rsid w:val="00572483"/>
    <w:rsid w:val="005759DB"/>
    <w:rsid w:val="005777B9"/>
    <w:rsid w:val="00582623"/>
    <w:rsid w:val="00583842"/>
    <w:rsid w:val="00584562"/>
    <w:rsid w:val="00584664"/>
    <w:rsid w:val="00587CBB"/>
    <w:rsid w:val="00593EDA"/>
    <w:rsid w:val="0059752B"/>
    <w:rsid w:val="005A3D25"/>
    <w:rsid w:val="005A409E"/>
    <w:rsid w:val="005B241C"/>
    <w:rsid w:val="005B3491"/>
    <w:rsid w:val="005B5715"/>
    <w:rsid w:val="005C3BB5"/>
    <w:rsid w:val="005D6199"/>
    <w:rsid w:val="005E276A"/>
    <w:rsid w:val="005E3FD7"/>
    <w:rsid w:val="005E68A1"/>
    <w:rsid w:val="005E7470"/>
    <w:rsid w:val="005F0927"/>
    <w:rsid w:val="005F15B9"/>
    <w:rsid w:val="005F1A04"/>
    <w:rsid w:val="005F60DE"/>
    <w:rsid w:val="006019D4"/>
    <w:rsid w:val="00601A9C"/>
    <w:rsid w:val="00626F75"/>
    <w:rsid w:val="00627618"/>
    <w:rsid w:val="006310B6"/>
    <w:rsid w:val="00633766"/>
    <w:rsid w:val="00644A15"/>
    <w:rsid w:val="00647A3D"/>
    <w:rsid w:val="00654B6B"/>
    <w:rsid w:val="00655DAB"/>
    <w:rsid w:val="006579B0"/>
    <w:rsid w:val="00657FBE"/>
    <w:rsid w:val="0066289E"/>
    <w:rsid w:val="006639D3"/>
    <w:rsid w:val="00664661"/>
    <w:rsid w:val="00675B45"/>
    <w:rsid w:val="00682F9F"/>
    <w:rsid w:val="00690EE1"/>
    <w:rsid w:val="00693AC4"/>
    <w:rsid w:val="00693B1F"/>
    <w:rsid w:val="00694554"/>
    <w:rsid w:val="0069476B"/>
    <w:rsid w:val="00694AEE"/>
    <w:rsid w:val="00695A34"/>
    <w:rsid w:val="006974D1"/>
    <w:rsid w:val="006975B9"/>
    <w:rsid w:val="006A27D4"/>
    <w:rsid w:val="006A3B53"/>
    <w:rsid w:val="006A4269"/>
    <w:rsid w:val="006C0961"/>
    <w:rsid w:val="006C5679"/>
    <w:rsid w:val="006C6999"/>
    <w:rsid w:val="006D1FFA"/>
    <w:rsid w:val="006D77DA"/>
    <w:rsid w:val="006E6998"/>
    <w:rsid w:val="006F0236"/>
    <w:rsid w:val="0070320E"/>
    <w:rsid w:val="00711969"/>
    <w:rsid w:val="00713350"/>
    <w:rsid w:val="00720388"/>
    <w:rsid w:val="00726F9F"/>
    <w:rsid w:val="00727B19"/>
    <w:rsid w:val="00730DDC"/>
    <w:rsid w:val="007409C2"/>
    <w:rsid w:val="00740B44"/>
    <w:rsid w:val="00745B16"/>
    <w:rsid w:val="00747DEF"/>
    <w:rsid w:val="0075494D"/>
    <w:rsid w:val="007550A7"/>
    <w:rsid w:val="00770B81"/>
    <w:rsid w:val="00771F0F"/>
    <w:rsid w:val="0077299B"/>
    <w:rsid w:val="007753D2"/>
    <w:rsid w:val="007822B1"/>
    <w:rsid w:val="007837D0"/>
    <w:rsid w:val="007877BB"/>
    <w:rsid w:val="007937BE"/>
    <w:rsid w:val="00797C43"/>
    <w:rsid w:val="007A2A1A"/>
    <w:rsid w:val="007A31BA"/>
    <w:rsid w:val="007A538B"/>
    <w:rsid w:val="007A59EB"/>
    <w:rsid w:val="007A5F53"/>
    <w:rsid w:val="007A6E35"/>
    <w:rsid w:val="007B1BEA"/>
    <w:rsid w:val="007B4F86"/>
    <w:rsid w:val="007B5D10"/>
    <w:rsid w:val="007B7039"/>
    <w:rsid w:val="007B7646"/>
    <w:rsid w:val="007C709D"/>
    <w:rsid w:val="007E22B2"/>
    <w:rsid w:val="007F22E9"/>
    <w:rsid w:val="007F41CC"/>
    <w:rsid w:val="0081145F"/>
    <w:rsid w:val="0081575A"/>
    <w:rsid w:val="00816915"/>
    <w:rsid w:val="008236F2"/>
    <w:rsid w:val="008254A5"/>
    <w:rsid w:val="008344A0"/>
    <w:rsid w:val="00835BB8"/>
    <w:rsid w:val="00840924"/>
    <w:rsid w:val="008513CB"/>
    <w:rsid w:val="00861F34"/>
    <w:rsid w:val="00862839"/>
    <w:rsid w:val="00883268"/>
    <w:rsid w:val="008879ED"/>
    <w:rsid w:val="008948E6"/>
    <w:rsid w:val="00896D70"/>
    <w:rsid w:val="00897F8B"/>
    <w:rsid w:val="008A6E67"/>
    <w:rsid w:val="008B4A5D"/>
    <w:rsid w:val="008C7768"/>
    <w:rsid w:val="008D1808"/>
    <w:rsid w:val="008D46C7"/>
    <w:rsid w:val="008D6784"/>
    <w:rsid w:val="008E3078"/>
    <w:rsid w:val="008F16C6"/>
    <w:rsid w:val="008F5ECE"/>
    <w:rsid w:val="00901E35"/>
    <w:rsid w:val="00910E0D"/>
    <w:rsid w:val="00911C40"/>
    <w:rsid w:val="00913CB8"/>
    <w:rsid w:val="00917664"/>
    <w:rsid w:val="00921646"/>
    <w:rsid w:val="00934379"/>
    <w:rsid w:val="00934C36"/>
    <w:rsid w:val="0093650C"/>
    <w:rsid w:val="009370B9"/>
    <w:rsid w:val="00947CE0"/>
    <w:rsid w:val="00950084"/>
    <w:rsid w:val="0095659A"/>
    <w:rsid w:val="0096159B"/>
    <w:rsid w:val="00970307"/>
    <w:rsid w:val="00974AA2"/>
    <w:rsid w:val="00977F4F"/>
    <w:rsid w:val="0098487D"/>
    <w:rsid w:val="0098688B"/>
    <w:rsid w:val="00987AC7"/>
    <w:rsid w:val="00994D1F"/>
    <w:rsid w:val="009A1141"/>
    <w:rsid w:val="009A6A8A"/>
    <w:rsid w:val="009B58CF"/>
    <w:rsid w:val="009B7C24"/>
    <w:rsid w:val="009C4CE5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0B3"/>
    <w:rsid w:val="00A36A5E"/>
    <w:rsid w:val="00A36C87"/>
    <w:rsid w:val="00A36D52"/>
    <w:rsid w:val="00A37EA2"/>
    <w:rsid w:val="00A43DEC"/>
    <w:rsid w:val="00A449DA"/>
    <w:rsid w:val="00A46C50"/>
    <w:rsid w:val="00A6130D"/>
    <w:rsid w:val="00A62022"/>
    <w:rsid w:val="00A67F50"/>
    <w:rsid w:val="00A7458F"/>
    <w:rsid w:val="00A8290C"/>
    <w:rsid w:val="00A85FED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3D5"/>
    <w:rsid w:val="00B115A6"/>
    <w:rsid w:val="00B13770"/>
    <w:rsid w:val="00B209D4"/>
    <w:rsid w:val="00B31408"/>
    <w:rsid w:val="00B343B0"/>
    <w:rsid w:val="00B346C7"/>
    <w:rsid w:val="00B36682"/>
    <w:rsid w:val="00B37A47"/>
    <w:rsid w:val="00B42960"/>
    <w:rsid w:val="00B47034"/>
    <w:rsid w:val="00B51851"/>
    <w:rsid w:val="00B53566"/>
    <w:rsid w:val="00B56ED8"/>
    <w:rsid w:val="00B57D93"/>
    <w:rsid w:val="00B64D87"/>
    <w:rsid w:val="00B65B40"/>
    <w:rsid w:val="00B70C7A"/>
    <w:rsid w:val="00B75F6B"/>
    <w:rsid w:val="00B81FD7"/>
    <w:rsid w:val="00B82958"/>
    <w:rsid w:val="00B8492C"/>
    <w:rsid w:val="00B90C17"/>
    <w:rsid w:val="00B919E4"/>
    <w:rsid w:val="00B9614B"/>
    <w:rsid w:val="00B977A4"/>
    <w:rsid w:val="00BA0CF0"/>
    <w:rsid w:val="00BA608B"/>
    <w:rsid w:val="00BB1BAD"/>
    <w:rsid w:val="00BC0E2D"/>
    <w:rsid w:val="00BC6C69"/>
    <w:rsid w:val="00BD03E2"/>
    <w:rsid w:val="00BD25EA"/>
    <w:rsid w:val="00BD2ED3"/>
    <w:rsid w:val="00BD5E2C"/>
    <w:rsid w:val="00BE33F9"/>
    <w:rsid w:val="00BF13B3"/>
    <w:rsid w:val="00BF1CD6"/>
    <w:rsid w:val="00C00016"/>
    <w:rsid w:val="00C06F39"/>
    <w:rsid w:val="00C1009C"/>
    <w:rsid w:val="00C206A5"/>
    <w:rsid w:val="00C34340"/>
    <w:rsid w:val="00C35209"/>
    <w:rsid w:val="00C410E4"/>
    <w:rsid w:val="00C44C2A"/>
    <w:rsid w:val="00C47F0B"/>
    <w:rsid w:val="00C54355"/>
    <w:rsid w:val="00C552C4"/>
    <w:rsid w:val="00C56C39"/>
    <w:rsid w:val="00C577E2"/>
    <w:rsid w:val="00C67946"/>
    <w:rsid w:val="00C777E2"/>
    <w:rsid w:val="00C83923"/>
    <w:rsid w:val="00C90C13"/>
    <w:rsid w:val="00C94334"/>
    <w:rsid w:val="00C967E0"/>
    <w:rsid w:val="00CA3B1B"/>
    <w:rsid w:val="00CA58FB"/>
    <w:rsid w:val="00CB1398"/>
    <w:rsid w:val="00CB2E1A"/>
    <w:rsid w:val="00CB3335"/>
    <w:rsid w:val="00CB391B"/>
    <w:rsid w:val="00CB6CA3"/>
    <w:rsid w:val="00CC0DA1"/>
    <w:rsid w:val="00CE1A34"/>
    <w:rsid w:val="00CE4526"/>
    <w:rsid w:val="00CE4F12"/>
    <w:rsid w:val="00CF48C7"/>
    <w:rsid w:val="00D00CCF"/>
    <w:rsid w:val="00D01E58"/>
    <w:rsid w:val="00D07DD2"/>
    <w:rsid w:val="00D155B2"/>
    <w:rsid w:val="00D166AE"/>
    <w:rsid w:val="00D22188"/>
    <w:rsid w:val="00D23C52"/>
    <w:rsid w:val="00D26386"/>
    <w:rsid w:val="00D50BE4"/>
    <w:rsid w:val="00D532D4"/>
    <w:rsid w:val="00D55F07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B00B7"/>
    <w:rsid w:val="00DB018C"/>
    <w:rsid w:val="00DB04D5"/>
    <w:rsid w:val="00DB1E4A"/>
    <w:rsid w:val="00DB2AEA"/>
    <w:rsid w:val="00DB38DE"/>
    <w:rsid w:val="00DB7027"/>
    <w:rsid w:val="00DC2027"/>
    <w:rsid w:val="00DC30B4"/>
    <w:rsid w:val="00DC3FBB"/>
    <w:rsid w:val="00DC3FE8"/>
    <w:rsid w:val="00DD6A3D"/>
    <w:rsid w:val="00DE3838"/>
    <w:rsid w:val="00DE3E84"/>
    <w:rsid w:val="00DF118B"/>
    <w:rsid w:val="00DF64BF"/>
    <w:rsid w:val="00E00CD5"/>
    <w:rsid w:val="00E049DD"/>
    <w:rsid w:val="00E1304C"/>
    <w:rsid w:val="00E163CC"/>
    <w:rsid w:val="00E21AA4"/>
    <w:rsid w:val="00E22D86"/>
    <w:rsid w:val="00E269C2"/>
    <w:rsid w:val="00E3156D"/>
    <w:rsid w:val="00E33141"/>
    <w:rsid w:val="00E33241"/>
    <w:rsid w:val="00E342BA"/>
    <w:rsid w:val="00E34589"/>
    <w:rsid w:val="00E44336"/>
    <w:rsid w:val="00E446E2"/>
    <w:rsid w:val="00E45FD1"/>
    <w:rsid w:val="00E46A9C"/>
    <w:rsid w:val="00E47BFE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A3DD4"/>
    <w:rsid w:val="00EB0C71"/>
    <w:rsid w:val="00EB4A86"/>
    <w:rsid w:val="00EB59BB"/>
    <w:rsid w:val="00EC0132"/>
    <w:rsid w:val="00EC3171"/>
    <w:rsid w:val="00ED0C49"/>
    <w:rsid w:val="00EE1F43"/>
    <w:rsid w:val="00EE559E"/>
    <w:rsid w:val="00EF6FEF"/>
    <w:rsid w:val="00F145AC"/>
    <w:rsid w:val="00F177FA"/>
    <w:rsid w:val="00F246CC"/>
    <w:rsid w:val="00F25096"/>
    <w:rsid w:val="00F259A7"/>
    <w:rsid w:val="00F331FD"/>
    <w:rsid w:val="00F37613"/>
    <w:rsid w:val="00F44D59"/>
    <w:rsid w:val="00F549EA"/>
    <w:rsid w:val="00F601DD"/>
    <w:rsid w:val="00F62805"/>
    <w:rsid w:val="00F6474E"/>
    <w:rsid w:val="00F67227"/>
    <w:rsid w:val="00F71E7B"/>
    <w:rsid w:val="00F76DB9"/>
    <w:rsid w:val="00F775A6"/>
    <w:rsid w:val="00F85449"/>
    <w:rsid w:val="00F86447"/>
    <w:rsid w:val="00F90F6A"/>
    <w:rsid w:val="00F9100E"/>
    <w:rsid w:val="00F93153"/>
    <w:rsid w:val="00F966CC"/>
    <w:rsid w:val="00FA13F4"/>
    <w:rsid w:val="00FA478B"/>
    <w:rsid w:val="00FA6318"/>
    <w:rsid w:val="00FB4C88"/>
    <w:rsid w:val="00FC2AA9"/>
    <w:rsid w:val="00FC361B"/>
    <w:rsid w:val="00FC65E7"/>
    <w:rsid w:val="00FC760E"/>
    <w:rsid w:val="00FD1A58"/>
    <w:rsid w:val="00FD2A5D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132</cp:revision>
  <dcterms:created xsi:type="dcterms:W3CDTF">2015-06-01T14:29:00Z</dcterms:created>
  <dcterms:modified xsi:type="dcterms:W3CDTF">2015-06-05T06:45:00Z</dcterms:modified>
</cp:coreProperties>
</file>