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813962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813962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813962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81396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813962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813962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D55E79">
        <w:rPr>
          <w:sz w:val="28"/>
          <w:szCs w:val="28"/>
        </w:rPr>
        <w:t>20 июля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139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8F5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</w:t>
      </w:r>
      <w:r w:rsidR="0081396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55E79">
        <w:rPr>
          <w:sz w:val="28"/>
          <w:szCs w:val="28"/>
        </w:rPr>
        <w:t>37123,4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D55E79">
        <w:rPr>
          <w:sz w:val="28"/>
          <w:szCs w:val="28"/>
        </w:rPr>
        <w:t>446,7</w:t>
      </w:r>
      <w:r w:rsidR="007746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D55E79">
        <w:rPr>
          <w:sz w:val="28"/>
          <w:szCs w:val="28"/>
        </w:rPr>
        <w:t>36126,0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D55E79">
        <w:rPr>
          <w:sz w:val="28"/>
          <w:szCs w:val="28"/>
        </w:rPr>
        <w:t>446,7</w:t>
      </w:r>
      <w:r>
        <w:rPr>
          <w:sz w:val="28"/>
          <w:szCs w:val="28"/>
        </w:rPr>
        <w:t xml:space="preserve"> тыс. руб.</w:t>
      </w:r>
      <w:r w:rsidR="006C4D13">
        <w:rPr>
          <w:sz w:val="28"/>
          <w:szCs w:val="28"/>
        </w:rPr>
        <w:t>;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  п</w:t>
      </w:r>
      <w:r w:rsidRPr="00663E7C">
        <w:rPr>
          <w:bCs/>
          <w:iCs/>
          <w:sz w:val="28"/>
          <w:szCs w:val="28"/>
        </w:rPr>
        <w:t>рофицит</w:t>
      </w:r>
      <w:r>
        <w:rPr>
          <w:b/>
          <w:bCs/>
          <w:iCs/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 </w:t>
      </w:r>
      <w:r w:rsidR="00813962">
        <w:rPr>
          <w:sz w:val="28"/>
          <w:szCs w:val="28"/>
        </w:rPr>
        <w:t>городского</w:t>
      </w:r>
      <w:r w:rsidRPr="00820289">
        <w:rPr>
          <w:sz w:val="28"/>
          <w:szCs w:val="28"/>
        </w:rPr>
        <w:t xml:space="preserve">  бюджета  </w:t>
      </w:r>
      <w:r>
        <w:rPr>
          <w:sz w:val="28"/>
          <w:szCs w:val="28"/>
        </w:rPr>
        <w:t xml:space="preserve"> в объеме </w:t>
      </w:r>
      <w:r w:rsidR="00D55E79">
        <w:rPr>
          <w:sz w:val="28"/>
          <w:szCs w:val="28"/>
        </w:rPr>
        <w:t>997,4</w:t>
      </w:r>
      <w:r>
        <w:rPr>
          <w:sz w:val="28"/>
          <w:szCs w:val="28"/>
        </w:rPr>
        <w:t xml:space="preserve"> тыс. рублей. </w:t>
      </w:r>
    </w:p>
    <w:p w:rsidR="0077460C" w:rsidRDefault="00DC0563" w:rsidP="00121D3F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77460C" w:rsidRPr="00820289">
        <w:rPr>
          <w:sz w:val="28"/>
          <w:szCs w:val="28"/>
        </w:rPr>
        <w:t>Проектом</w:t>
      </w:r>
      <w:r w:rsidR="0077460C">
        <w:rPr>
          <w:sz w:val="28"/>
          <w:szCs w:val="28"/>
        </w:rPr>
        <w:t xml:space="preserve"> не </w:t>
      </w:r>
      <w:r w:rsidR="0077460C" w:rsidRPr="00820289">
        <w:rPr>
          <w:sz w:val="28"/>
          <w:szCs w:val="28"/>
        </w:rPr>
        <w:t xml:space="preserve"> предусмотрено внесение изменений в</w:t>
      </w:r>
      <w:r w:rsidR="0077460C">
        <w:rPr>
          <w:sz w:val="28"/>
          <w:szCs w:val="28"/>
        </w:rPr>
        <w:t xml:space="preserve"> основные характеристики  на </w:t>
      </w:r>
      <w:r w:rsidR="0077460C" w:rsidRPr="00820289">
        <w:rPr>
          <w:sz w:val="28"/>
          <w:szCs w:val="28"/>
        </w:rPr>
        <w:t xml:space="preserve"> 201</w:t>
      </w:r>
      <w:r w:rsidR="00813962">
        <w:rPr>
          <w:sz w:val="28"/>
          <w:szCs w:val="28"/>
        </w:rPr>
        <w:t>9</w:t>
      </w:r>
      <w:r w:rsidR="0077460C">
        <w:rPr>
          <w:sz w:val="28"/>
          <w:szCs w:val="28"/>
        </w:rPr>
        <w:t>-20</w:t>
      </w:r>
      <w:r w:rsidR="00813962">
        <w:rPr>
          <w:sz w:val="28"/>
          <w:szCs w:val="28"/>
        </w:rPr>
        <w:t>20</w:t>
      </w:r>
      <w:r w:rsidR="0077460C" w:rsidRPr="00820289">
        <w:rPr>
          <w:sz w:val="28"/>
          <w:szCs w:val="28"/>
        </w:rPr>
        <w:t xml:space="preserve"> го</w:t>
      </w:r>
      <w:r w:rsidR="0077460C">
        <w:rPr>
          <w:sz w:val="28"/>
          <w:szCs w:val="28"/>
        </w:rPr>
        <w:t xml:space="preserve">ды. </w:t>
      </w:r>
    </w:p>
    <w:p w:rsidR="00121D3F" w:rsidRDefault="00121D3F" w:rsidP="00121D3F">
      <w:pPr>
        <w:jc w:val="both"/>
        <w:rPr>
          <w:sz w:val="28"/>
          <w:szCs w:val="28"/>
        </w:rPr>
      </w:pPr>
    </w:p>
    <w:p w:rsidR="00121D3F" w:rsidRPr="00D46380" w:rsidRDefault="00121D3F" w:rsidP="00121D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приложений к проекту</w:t>
      </w:r>
      <w:r w:rsidRPr="00615236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установлено</w:t>
      </w:r>
      <w:r w:rsidRPr="00615236">
        <w:rPr>
          <w:b/>
          <w:sz w:val="28"/>
          <w:szCs w:val="28"/>
        </w:rPr>
        <w:t>: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820289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предлагается  внести изменение в приложение  2 к решению Совета города Белозерск  от </w:t>
      </w:r>
      <w:r w:rsidR="00813962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13962">
        <w:rPr>
          <w:sz w:val="28"/>
          <w:szCs w:val="28"/>
        </w:rPr>
        <w:t>7 №79</w:t>
      </w:r>
      <w:r w:rsidR="00891F37">
        <w:rPr>
          <w:sz w:val="28"/>
          <w:szCs w:val="28"/>
        </w:rPr>
        <w:t xml:space="preserve">,  увеличив объем </w:t>
      </w:r>
      <w:r w:rsidR="00D55E79">
        <w:rPr>
          <w:sz w:val="28"/>
          <w:szCs w:val="28"/>
        </w:rPr>
        <w:t xml:space="preserve">собственных </w:t>
      </w:r>
      <w:r w:rsidR="00891F37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 на </w:t>
      </w:r>
      <w:r w:rsidR="00D55E79">
        <w:rPr>
          <w:sz w:val="28"/>
          <w:szCs w:val="28"/>
        </w:rPr>
        <w:t>446,7</w:t>
      </w:r>
      <w:r>
        <w:rPr>
          <w:sz w:val="28"/>
          <w:szCs w:val="28"/>
        </w:rPr>
        <w:t xml:space="preserve"> тыс. руб.</w:t>
      </w:r>
      <w:r w:rsidR="00D55E79">
        <w:rPr>
          <w:sz w:val="28"/>
          <w:szCs w:val="28"/>
        </w:rPr>
        <w:t>, из них:</w:t>
      </w:r>
    </w:p>
    <w:p w:rsidR="00D55E79" w:rsidRDefault="00D55E79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413,0 тыс. руб.  увеличивается поступление  доходов по  налогу  на  доходы физических лиц</w:t>
      </w:r>
      <w:r w:rsidR="005A7B82">
        <w:rPr>
          <w:sz w:val="28"/>
          <w:szCs w:val="28"/>
        </w:rPr>
        <w:t>.  Дать оценку увеличения доходов   не представляется возможным</w:t>
      </w:r>
      <w:r w:rsidR="006C4D13">
        <w:rPr>
          <w:sz w:val="28"/>
          <w:szCs w:val="28"/>
        </w:rPr>
        <w:t xml:space="preserve"> ввиду не</w:t>
      </w:r>
      <w:r w:rsidR="005A7B82">
        <w:rPr>
          <w:sz w:val="28"/>
          <w:szCs w:val="28"/>
        </w:rPr>
        <w:t>представления  обоснованных расчетов</w:t>
      </w:r>
      <w:r>
        <w:rPr>
          <w:sz w:val="28"/>
          <w:szCs w:val="28"/>
        </w:rPr>
        <w:t>;</w:t>
      </w:r>
    </w:p>
    <w:p w:rsidR="00D55E79" w:rsidRDefault="00D55E79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90,0 тыс. руб. увеличиваются прочие поступления от использования имущества,  находящегося в собственности городских поселений (за исключением имущества муниципальных бю</w:t>
      </w:r>
      <w:r w:rsidR="004743AD">
        <w:rPr>
          <w:sz w:val="28"/>
          <w:szCs w:val="28"/>
        </w:rPr>
        <w:t>джетных и автономных учреждений, а также имущества муниципальных унитарных предприятий, в том числе казенных)</w:t>
      </w:r>
      <w:r w:rsidR="00DB4414">
        <w:rPr>
          <w:sz w:val="28"/>
          <w:szCs w:val="28"/>
        </w:rPr>
        <w:t xml:space="preserve">. </w:t>
      </w:r>
      <w:r w:rsidR="00A558B4">
        <w:rPr>
          <w:sz w:val="28"/>
          <w:szCs w:val="28"/>
        </w:rPr>
        <w:t xml:space="preserve">Увеличение плановых показателей связано с  активизацией работы  администрацией города Белозерск  по снижению недоимки и заключению новых договоров по найму жилых </w:t>
      </w:r>
      <w:r w:rsidR="00A558B4">
        <w:rPr>
          <w:sz w:val="28"/>
          <w:szCs w:val="28"/>
        </w:rPr>
        <w:lastRenderedPageBreak/>
        <w:t>помещений</w:t>
      </w:r>
      <w:r w:rsidR="004743AD">
        <w:rPr>
          <w:sz w:val="28"/>
          <w:szCs w:val="28"/>
        </w:rPr>
        <w:t>;</w:t>
      </w:r>
    </w:p>
    <w:p w:rsidR="004743AD" w:rsidRDefault="004743AD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на 5 тыс. руб. увеличиваются расходы  от денежных  взысканий (штрафов и иных сумм в возмещение ущерба)</w:t>
      </w:r>
      <w:r w:rsidR="00DB4414">
        <w:rPr>
          <w:sz w:val="28"/>
          <w:szCs w:val="28"/>
        </w:rPr>
        <w:t>.</w:t>
      </w:r>
      <w:r w:rsidR="00DB4414" w:rsidRPr="00DB4414">
        <w:rPr>
          <w:sz w:val="28"/>
          <w:szCs w:val="28"/>
        </w:rPr>
        <w:t xml:space="preserve"> </w:t>
      </w:r>
      <w:r w:rsidR="00DB4414">
        <w:rPr>
          <w:sz w:val="28"/>
          <w:szCs w:val="28"/>
        </w:rPr>
        <w:t>Основанием для  утверждения плановых показателей явля</w:t>
      </w:r>
      <w:r w:rsidR="006C4D13">
        <w:rPr>
          <w:sz w:val="28"/>
          <w:szCs w:val="28"/>
        </w:rPr>
        <w:t>е</w:t>
      </w:r>
      <w:r w:rsidR="00DB4414">
        <w:rPr>
          <w:sz w:val="28"/>
          <w:szCs w:val="28"/>
        </w:rPr>
        <w:t>тся фактическое поступление доходов по данному источнику</w:t>
      </w:r>
      <w:r>
        <w:rPr>
          <w:sz w:val="28"/>
          <w:szCs w:val="28"/>
        </w:rPr>
        <w:t>;</w:t>
      </w:r>
    </w:p>
    <w:p w:rsidR="004743AD" w:rsidRDefault="004743AD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458E8">
        <w:rPr>
          <w:sz w:val="28"/>
          <w:szCs w:val="28"/>
        </w:rPr>
        <w:t xml:space="preserve"> на 13 тыс. руб. увеличиваются доходы от  продажи земельных участков, государственная собственность на которые не разграничена и которые находятся в границах поселений</w:t>
      </w:r>
      <w:r w:rsidR="00DB4414">
        <w:rPr>
          <w:sz w:val="28"/>
          <w:szCs w:val="28"/>
        </w:rPr>
        <w:t>.  Основанием для  утверждения плановых показателей явля</w:t>
      </w:r>
      <w:r w:rsidR="006C4D13">
        <w:rPr>
          <w:sz w:val="28"/>
          <w:szCs w:val="28"/>
        </w:rPr>
        <w:t>е</w:t>
      </w:r>
      <w:r w:rsidR="00DB4414">
        <w:rPr>
          <w:sz w:val="28"/>
          <w:szCs w:val="28"/>
        </w:rPr>
        <w:t>тся фактическое поступление доходов по данному источнику</w:t>
      </w:r>
      <w:r w:rsidR="00F458E8">
        <w:rPr>
          <w:sz w:val="28"/>
          <w:szCs w:val="28"/>
        </w:rPr>
        <w:t>;</w:t>
      </w:r>
    </w:p>
    <w:p w:rsidR="00F458E8" w:rsidRDefault="00F458E8" w:rsidP="00121D3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на 76,0 тыс. руб. снижаются доходы  от реализации  иного имущества, находящегося в собственности городских поселений.  </w:t>
      </w:r>
      <w:r w:rsidRPr="00F458E8">
        <w:rPr>
          <w:i/>
          <w:sz w:val="28"/>
          <w:szCs w:val="28"/>
        </w:rPr>
        <w:t>Основание для уменьшения доходов от данного источника является отсутствие   Прогнозного  плана  (программы) приватизации имущества МО «Город Белозерск» на 2018 год.</w:t>
      </w:r>
    </w:p>
    <w:p w:rsidR="00F458E8" w:rsidRPr="00F458E8" w:rsidRDefault="00F458E8" w:rsidP="00121D3F">
      <w:pPr>
        <w:jc w:val="both"/>
        <w:rPr>
          <w:i/>
          <w:sz w:val="28"/>
          <w:szCs w:val="28"/>
        </w:rPr>
      </w:pPr>
    </w:p>
    <w:p w:rsidR="00813962" w:rsidRDefault="00121D3F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6,7,8 изложить в новой редакции,  увеличив  расходы</w:t>
      </w:r>
      <w:r w:rsidR="006E7D4E">
        <w:rPr>
          <w:sz w:val="28"/>
          <w:szCs w:val="28"/>
        </w:rPr>
        <w:t xml:space="preserve"> на </w:t>
      </w:r>
      <w:r w:rsidR="00C4617E">
        <w:rPr>
          <w:sz w:val="28"/>
          <w:szCs w:val="28"/>
        </w:rPr>
        <w:t>446,7 тыс. руб. из них</w:t>
      </w:r>
      <w:r w:rsidR="0081396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121D3F">
        <w:rPr>
          <w:sz w:val="28"/>
          <w:szCs w:val="28"/>
        </w:rPr>
        <w:t xml:space="preserve"> </w:t>
      </w:r>
    </w:p>
    <w:p w:rsidR="00813962" w:rsidRDefault="00813962" w:rsidP="00C4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C4617E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</w:t>
      </w:r>
      <w:r w:rsidR="00C4617E">
        <w:rPr>
          <w:sz w:val="28"/>
          <w:szCs w:val="28"/>
        </w:rPr>
        <w:t xml:space="preserve">. снижаются расходы </w:t>
      </w:r>
      <w:r>
        <w:rPr>
          <w:sz w:val="28"/>
          <w:szCs w:val="28"/>
        </w:rPr>
        <w:t xml:space="preserve"> по разделу  «Общегосударственные вопросы» </w:t>
      </w:r>
      <w:r w:rsidR="00C4617E">
        <w:rPr>
          <w:sz w:val="28"/>
          <w:szCs w:val="28"/>
        </w:rPr>
        <w:t xml:space="preserve"> подразделу «резервные фонды». На момент проведения экспертизы проекта</w:t>
      </w:r>
      <w:r w:rsidR="006E7D4E">
        <w:rPr>
          <w:sz w:val="28"/>
          <w:szCs w:val="28"/>
        </w:rPr>
        <w:t xml:space="preserve"> решения </w:t>
      </w:r>
      <w:r w:rsidR="00C4617E">
        <w:rPr>
          <w:sz w:val="28"/>
          <w:szCs w:val="28"/>
        </w:rPr>
        <w:t xml:space="preserve"> не</w:t>
      </w:r>
      <w:r w:rsidR="00843F77">
        <w:rPr>
          <w:sz w:val="28"/>
          <w:szCs w:val="28"/>
        </w:rPr>
        <w:t xml:space="preserve"> </w:t>
      </w:r>
      <w:r w:rsidR="00C4617E">
        <w:rPr>
          <w:sz w:val="28"/>
          <w:szCs w:val="28"/>
        </w:rPr>
        <w:t xml:space="preserve">оплаченных </w:t>
      </w:r>
      <w:r w:rsidR="00843F77">
        <w:rPr>
          <w:sz w:val="28"/>
          <w:szCs w:val="28"/>
        </w:rPr>
        <w:t xml:space="preserve">принятых </w:t>
      </w:r>
      <w:r w:rsidR="00C4617E">
        <w:rPr>
          <w:sz w:val="28"/>
          <w:szCs w:val="28"/>
        </w:rPr>
        <w:t>бюджетных обя</w:t>
      </w:r>
      <w:r w:rsidR="00843F77">
        <w:rPr>
          <w:sz w:val="28"/>
          <w:szCs w:val="28"/>
        </w:rPr>
        <w:t>зательств</w:t>
      </w:r>
      <w:r w:rsidR="006E7D4E">
        <w:rPr>
          <w:sz w:val="28"/>
          <w:szCs w:val="28"/>
        </w:rPr>
        <w:t xml:space="preserve"> по данному подразделу </w:t>
      </w:r>
      <w:r w:rsidR="00843F77">
        <w:rPr>
          <w:sz w:val="28"/>
          <w:szCs w:val="28"/>
        </w:rPr>
        <w:t xml:space="preserve">нет, предлагаемые изменения не </w:t>
      </w:r>
      <w:r w:rsidR="00C4617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</w:t>
      </w:r>
      <w:r w:rsidR="00563BA6">
        <w:rPr>
          <w:sz w:val="28"/>
          <w:szCs w:val="28"/>
        </w:rPr>
        <w:t>воречит бюджетному законодательс</w:t>
      </w:r>
      <w:r>
        <w:rPr>
          <w:sz w:val="28"/>
          <w:szCs w:val="28"/>
        </w:rPr>
        <w:t>тву</w:t>
      </w:r>
      <w:r w:rsidR="00563BA6">
        <w:rPr>
          <w:sz w:val="28"/>
          <w:szCs w:val="28"/>
        </w:rPr>
        <w:t>;</w:t>
      </w:r>
    </w:p>
    <w:p w:rsidR="00843F77" w:rsidRDefault="00563BA6" w:rsidP="0084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843F77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руб. </w:t>
      </w:r>
      <w:r w:rsidR="00843F77">
        <w:rPr>
          <w:sz w:val="28"/>
          <w:szCs w:val="28"/>
        </w:rPr>
        <w:t xml:space="preserve"> увеличиваются расходы </w:t>
      </w:r>
      <w:r>
        <w:rPr>
          <w:sz w:val="28"/>
          <w:szCs w:val="28"/>
        </w:rPr>
        <w:t xml:space="preserve"> по разделу </w:t>
      </w:r>
      <w:r w:rsidR="00121D3F">
        <w:rPr>
          <w:sz w:val="28"/>
          <w:szCs w:val="28"/>
        </w:rPr>
        <w:t xml:space="preserve">«Национальная экономика» </w:t>
      </w:r>
      <w:r w:rsidR="00843F77">
        <w:rPr>
          <w:sz w:val="28"/>
          <w:szCs w:val="28"/>
        </w:rPr>
        <w:t xml:space="preserve"> </w:t>
      </w:r>
      <w:r w:rsidR="00121D3F">
        <w:rPr>
          <w:sz w:val="28"/>
          <w:szCs w:val="28"/>
        </w:rPr>
        <w:t xml:space="preserve"> подразделу  «дорожное хозяйство»</w:t>
      </w:r>
      <w:r w:rsidR="00843F77">
        <w:rPr>
          <w:sz w:val="28"/>
          <w:szCs w:val="28"/>
        </w:rPr>
        <w:t xml:space="preserve"> за счет внутреннего перераспределения бюджетных ассигнований на составление </w:t>
      </w:r>
      <w:r w:rsidR="006C4D13">
        <w:rPr>
          <w:sz w:val="28"/>
          <w:szCs w:val="28"/>
        </w:rPr>
        <w:t xml:space="preserve"> сметного расчета на капитальный ремонт дорожного покрытия автомобильной дороги ул. Лесопромышленная.</w:t>
      </w:r>
      <w:r w:rsidR="00843F77">
        <w:rPr>
          <w:sz w:val="28"/>
          <w:szCs w:val="28"/>
        </w:rPr>
        <w:t xml:space="preserve"> Предлагаемые изменения не противоречат бюджетному законодательству;</w:t>
      </w:r>
    </w:p>
    <w:p w:rsidR="00843F77" w:rsidRDefault="00563BA6" w:rsidP="00A45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</w:t>
      </w:r>
      <w:r w:rsidR="00843F77">
        <w:rPr>
          <w:sz w:val="28"/>
          <w:szCs w:val="28"/>
        </w:rPr>
        <w:t xml:space="preserve">446,7 </w:t>
      </w:r>
      <w:r>
        <w:rPr>
          <w:sz w:val="28"/>
          <w:szCs w:val="28"/>
        </w:rPr>
        <w:t xml:space="preserve"> тыс. руб. </w:t>
      </w:r>
      <w:r w:rsidR="00E62C99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разделу  «Жилищно-коммунальное хозяйство» в том числе</w:t>
      </w:r>
      <w:r w:rsidR="00843F77">
        <w:rPr>
          <w:sz w:val="28"/>
          <w:szCs w:val="28"/>
        </w:rPr>
        <w:t>:</w:t>
      </w:r>
    </w:p>
    <w:p w:rsidR="006E7D4E" w:rsidRPr="006E7D4E" w:rsidRDefault="00843F77" w:rsidP="006E7D4E">
      <w:pPr>
        <w:ind w:firstLine="708"/>
        <w:jc w:val="both"/>
        <w:rPr>
          <w:i/>
          <w:sz w:val="28"/>
          <w:szCs w:val="28"/>
        </w:rPr>
      </w:pPr>
      <w:r w:rsidRPr="006E7D4E">
        <w:rPr>
          <w:i/>
          <w:sz w:val="28"/>
          <w:szCs w:val="28"/>
        </w:rPr>
        <w:t>-</w:t>
      </w:r>
      <w:r w:rsidR="00E62C99" w:rsidRPr="006E7D4E">
        <w:rPr>
          <w:i/>
          <w:sz w:val="28"/>
          <w:szCs w:val="28"/>
        </w:rPr>
        <w:t xml:space="preserve"> </w:t>
      </w:r>
      <w:r w:rsidR="006E7D4E" w:rsidRPr="006E7D4E">
        <w:rPr>
          <w:i/>
          <w:sz w:val="28"/>
          <w:szCs w:val="28"/>
        </w:rPr>
        <w:t xml:space="preserve"> 444,0 тыс. руб. </w:t>
      </w:r>
      <w:r w:rsidR="00563BA6" w:rsidRPr="006E7D4E">
        <w:rPr>
          <w:i/>
          <w:sz w:val="28"/>
          <w:szCs w:val="28"/>
        </w:rPr>
        <w:t xml:space="preserve"> </w:t>
      </w:r>
      <w:r w:rsidR="008071C2">
        <w:rPr>
          <w:i/>
          <w:sz w:val="28"/>
          <w:szCs w:val="28"/>
        </w:rPr>
        <w:t>по</w:t>
      </w:r>
      <w:r w:rsidR="00563BA6" w:rsidRPr="006E7D4E">
        <w:rPr>
          <w:i/>
          <w:sz w:val="28"/>
          <w:szCs w:val="28"/>
        </w:rPr>
        <w:t xml:space="preserve"> подраздел</w:t>
      </w:r>
      <w:r w:rsidR="006E7D4E" w:rsidRPr="006E7D4E">
        <w:rPr>
          <w:i/>
          <w:sz w:val="28"/>
          <w:szCs w:val="28"/>
        </w:rPr>
        <w:t xml:space="preserve">у </w:t>
      </w:r>
      <w:r w:rsidR="00563BA6" w:rsidRPr="006E7D4E">
        <w:rPr>
          <w:i/>
          <w:sz w:val="28"/>
          <w:szCs w:val="28"/>
        </w:rPr>
        <w:t xml:space="preserve"> «</w:t>
      </w:r>
      <w:r w:rsidR="006E7D4E" w:rsidRPr="006E7D4E">
        <w:rPr>
          <w:i/>
          <w:sz w:val="28"/>
          <w:szCs w:val="28"/>
        </w:rPr>
        <w:t xml:space="preserve">коммунальное </w:t>
      </w:r>
      <w:r w:rsidR="00563BA6" w:rsidRPr="006E7D4E">
        <w:rPr>
          <w:i/>
          <w:sz w:val="28"/>
          <w:szCs w:val="28"/>
        </w:rPr>
        <w:t xml:space="preserve"> </w:t>
      </w:r>
      <w:r w:rsidR="00E62C99" w:rsidRPr="006E7D4E">
        <w:rPr>
          <w:i/>
          <w:sz w:val="28"/>
          <w:szCs w:val="28"/>
        </w:rPr>
        <w:t xml:space="preserve">хозяйство» </w:t>
      </w:r>
      <w:r w:rsidR="006E7D4E">
        <w:rPr>
          <w:i/>
          <w:sz w:val="28"/>
          <w:szCs w:val="28"/>
        </w:rPr>
        <w:t xml:space="preserve">-  </w:t>
      </w:r>
      <w:r w:rsidR="006E7D4E" w:rsidRPr="006E7D4E">
        <w:rPr>
          <w:i/>
          <w:sz w:val="28"/>
          <w:szCs w:val="28"/>
        </w:rPr>
        <w:t xml:space="preserve"> увеличение ЛБО на оплату текущих платежей по содержанию ГРУ;</w:t>
      </w:r>
    </w:p>
    <w:p w:rsidR="006E7D4E" w:rsidRPr="008071C2" w:rsidRDefault="006E7D4E" w:rsidP="00121D3F">
      <w:pPr>
        <w:ind w:firstLine="708"/>
        <w:jc w:val="both"/>
        <w:rPr>
          <w:i/>
          <w:sz w:val="28"/>
          <w:szCs w:val="28"/>
        </w:rPr>
      </w:pPr>
      <w:r w:rsidRPr="008071C2">
        <w:rPr>
          <w:i/>
          <w:sz w:val="28"/>
          <w:szCs w:val="28"/>
        </w:rPr>
        <w:t>-  2,7 тыс. руб</w:t>
      </w:r>
      <w:r w:rsidR="008071C2" w:rsidRPr="008071C2">
        <w:rPr>
          <w:i/>
          <w:sz w:val="28"/>
          <w:szCs w:val="28"/>
        </w:rPr>
        <w:t xml:space="preserve">. по подразделу «другие вопросы в области жилищно-коммунального хозяйства» на возмещение средств физическим лицам за понесенные  ими расходы в части содержания муниципального жилого фонда. </w:t>
      </w:r>
      <w:r w:rsidR="00596BDA">
        <w:rPr>
          <w:i/>
          <w:sz w:val="28"/>
          <w:szCs w:val="28"/>
        </w:rPr>
        <w:t>Основанием для планирования бюджетных ассигновани</w:t>
      </w:r>
      <w:r w:rsidR="006C4D13">
        <w:rPr>
          <w:i/>
          <w:sz w:val="28"/>
          <w:szCs w:val="28"/>
        </w:rPr>
        <w:t xml:space="preserve">й </w:t>
      </w:r>
      <w:r w:rsidR="00596BDA">
        <w:rPr>
          <w:i/>
          <w:sz w:val="28"/>
          <w:szCs w:val="28"/>
        </w:rPr>
        <w:t xml:space="preserve"> являются ст. 30 Жилищ</w:t>
      </w:r>
      <w:r w:rsidR="006C4D13">
        <w:rPr>
          <w:i/>
          <w:sz w:val="28"/>
          <w:szCs w:val="28"/>
        </w:rPr>
        <w:t>ного</w:t>
      </w:r>
      <w:r w:rsidR="00596BDA">
        <w:rPr>
          <w:i/>
          <w:sz w:val="28"/>
          <w:szCs w:val="28"/>
        </w:rPr>
        <w:t xml:space="preserve"> кодекс</w:t>
      </w:r>
      <w:r w:rsidR="006C4D13">
        <w:rPr>
          <w:i/>
          <w:sz w:val="28"/>
          <w:szCs w:val="28"/>
        </w:rPr>
        <w:t>а</w:t>
      </w:r>
      <w:r w:rsidR="00596BDA">
        <w:rPr>
          <w:i/>
          <w:sz w:val="28"/>
          <w:szCs w:val="28"/>
        </w:rPr>
        <w:t xml:space="preserve"> РФ и заявления граждан.</w:t>
      </w:r>
    </w:p>
    <w:p w:rsidR="006E7D4E" w:rsidRDefault="006E7D4E" w:rsidP="00121D3F">
      <w:pPr>
        <w:ind w:firstLine="708"/>
        <w:jc w:val="both"/>
        <w:rPr>
          <w:sz w:val="28"/>
          <w:szCs w:val="28"/>
        </w:rPr>
      </w:pPr>
    </w:p>
    <w:p w:rsidR="00596BDA" w:rsidRDefault="00596BDA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экспертизы  представленного  пакета документов установлено:</w:t>
      </w:r>
    </w:p>
    <w:p w:rsidR="00596BDA" w:rsidRDefault="00596BDA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проекте решения не нашло отражение увеличение объемов Дорожного  фонда  на 2018 год</w:t>
      </w:r>
      <w:r w:rsidR="006C4D13" w:rsidRPr="006C4D13">
        <w:rPr>
          <w:sz w:val="28"/>
          <w:szCs w:val="28"/>
        </w:rPr>
        <w:t xml:space="preserve"> </w:t>
      </w:r>
      <w:r w:rsidR="006C4D13">
        <w:rPr>
          <w:sz w:val="28"/>
          <w:szCs w:val="28"/>
        </w:rPr>
        <w:t>на 40,0 тыс. руб.</w:t>
      </w:r>
      <w:r w:rsidR="004E27AE">
        <w:rPr>
          <w:sz w:val="28"/>
          <w:szCs w:val="28"/>
        </w:rPr>
        <w:t>;</w:t>
      </w:r>
    </w:p>
    <w:p w:rsidR="004E27AE" w:rsidRDefault="004E27AE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 предусмотрено внесение изменений в приложение  10 к решению Совета города Белозерск «О бюджете муниципального образования «Город Белозерск» на 2018 год и плановый период 2019-2020 годов»</w:t>
      </w:r>
      <w:r w:rsidR="006C4D13">
        <w:rPr>
          <w:sz w:val="28"/>
          <w:szCs w:val="28"/>
        </w:rPr>
        <w:t>.</w:t>
      </w:r>
    </w:p>
    <w:p w:rsidR="004E27AE" w:rsidRDefault="004E27AE" w:rsidP="00121D3F">
      <w:pPr>
        <w:ind w:firstLine="708"/>
        <w:jc w:val="both"/>
        <w:rPr>
          <w:sz w:val="28"/>
          <w:szCs w:val="28"/>
        </w:rPr>
      </w:pPr>
    </w:p>
    <w:p w:rsidR="00596BDA" w:rsidRDefault="00596BDA" w:rsidP="00121D3F">
      <w:pPr>
        <w:ind w:firstLine="708"/>
        <w:jc w:val="both"/>
        <w:rPr>
          <w:sz w:val="28"/>
          <w:szCs w:val="28"/>
        </w:rPr>
      </w:pPr>
    </w:p>
    <w:p w:rsidR="00596BDA" w:rsidRDefault="00596BDA" w:rsidP="00121D3F">
      <w:pPr>
        <w:ind w:firstLine="708"/>
        <w:jc w:val="both"/>
        <w:rPr>
          <w:sz w:val="28"/>
          <w:szCs w:val="28"/>
        </w:rPr>
      </w:pPr>
    </w:p>
    <w:p w:rsidR="00067522" w:rsidRDefault="00067522" w:rsidP="004E27AE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D83DB6" w:rsidRDefault="00D83DB6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D83DB6" w:rsidRDefault="00D83DB6" w:rsidP="00121D3F">
      <w:pPr>
        <w:ind w:firstLine="708"/>
        <w:jc w:val="both"/>
        <w:rPr>
          <w:sz w:val="28"/>
          <w:szCs w:val="28"/>
        </w:rPr>
      </w:pPr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522" w:rsidRPr="00D83DB6" w:rsidRDefault="00121D3F" w:rsidP="00067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7E8" w:rsidRPr="00B874E1" w:rsidRDefault="004E27AE" w:rsidP="00B874E1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B874E1">
        <w:rPr>
          <w:sz w:val="28"/>
          <w:szCs w:val="28"/>
        </w:rPr>
        <w:t>.</w:t>
      </w:r>
      <w:r w:rsidR="00891F37">
        <w:rPr>
          <w:sz w:val="28"/>
          <w:szCs w:val="28"/>
        </w:rPr>
        <w:t xml:space="preserve">  </w:t>
      </w:r>
      <w:r w:rsidR="004737E8" w:rsidRPr="00B874E1">
        <w:rPr>
          <w:sz w:val="28"/>
          <w:szCs w:val="28"/>
        </w:rPr>
        <w:t xml:space="preserve">Представленный проект </w:t>
      </w:r>
      <w:r w:rsidR="004737E8" w:rsidRPr="00B874E1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4737E8" w:rsidRPr="00B320CD" w:rsidRDefault="006D27F7" w:rsidP="004737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внесение</w:t>
      </w:r>
      <w:r w:rsidR="004737E8" w:rsidRPr="00B320CD">
        <w:rPr>
          <w:color w:val="000000"/>
          <w:spacing w:val="1"/>
          <w:sz w:val="28"/>
          <w:szCs w:val="28"/>
        </w:rPr>
        <w:t xml:space="preserve"> изменений</w:t>
      </w:r>
      <w:r w:rsidR="00F76714" w:rsidRPr="00F76714">
        <w:rPr>
          <w:color w:val="000000"/>
          <w:spacing w:val="1"/>
          <w:sz w:val="28"/>
          <w:szCs w:val="28"/>
        </w:rPr>
        <w:t xml:space="preserve"> </w:t>
      </w:r>
      <w:r w:rsidR="00F76714"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067522">
        <w:rPr>
          <w:color w:val="000000"/>
          <w:spacing w:val="1"/>
          <w:sz w:val="28"/>
          <w:szCs w:val="28"/>
        </w:rPr>
        <w:t>2</w:t>
      </w:r>
      <w:r w:rsidR="00F76714">
        <w:rPr>
          <w:color w:val="000000"/>
          <w:spacing w:val="1"/>
          <w:sz w:val="28"/>
          <w:szCs w:val="28"/>
        </w:rPr>
        <w:t>.12.201</w:t>
      </w:r>
      <w:r w:rsidR="00067522">
        <w:rPr>
          <w:color w:val="000000"/>
          <w:spacing w:val="1"/>
          <w:sz w:val="28"/>
          <w:szCs w:val="28"/>
        </w:rPr>
        <w:t>7</w:t>
      </w:r>
      <w:r w:rsidR="00F76714">
        <w:rPr>
          <w:color w:val="000000"/>
          <w:spacing w:val="1"/>
          <w:sz w:val="28"/>
          <w:szCs w:val="28"/>
        </w:rPr>
        <w:t xml:space="preserve"> № </w:t>
      </w:r>
      <w:r w:rsidR="00067522">
        <w:rPr>
          <w:color w:val="000000"/>
          <w:spacing w:val="1"/>
          <w:sz w:val="28"/>
          <w:szCs w:val="28"/>
        </w:rPr>
        <w:t>79</w:t>
      </w:r>
      <w:r w:rsidR="00F76714">
        <w:rPr>
          <w:color w:val="000000"/>
          <w:spacing w:val="-1"/>
          <w:sz w:val="28"/>
          <w:szCs w:val="28"/>
        </w:rPr>
        <w:t xml:space="preserve"> </w:t>
      </w:r>
      <w:r w:rsidR="00F76714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067522">
        <w:rPr>
          <w:color w:val="000000"/>
          <w:sz w:val="28"/>
          <w:szCs w:val="28"/>
        </w:rPr>
        <w:t>8</w:t>
      </w:r>
      <w:r w:rsidR="00F76714">
        <w:rPr>
          <w:color w:val="000000"/>
          <w:sz w:val="28"/>
          <w:szCs w:val="28"/>
        </w:rPr>
        <w:t xml:space="preserve"> год</w:t>
      </w:r>
      <w:r w:rsidR="00783DF0" w:rsidRPr="00783DF0">
        <w:rPr>
          <w:color w:val="000000"/>
          <w:sz w:val="28"/>
          <w:szCs w:val="28"/>
        </w:rPr>
        <w:t xml:space="preserve"> </w:t>
      </w:r>
      <w:r w:rsidR="00783DF0">
        <w:rPr>
          <w:color w:val="000000"/>
          <w:sz w:val="28"/>
          <w:szCs w:val="28"/>
        </w:rPr>
        <w:t>и плановый период 201</w:t>
      </w:r>
      <w:r w:rsidR="00067522">
        <w:rPr>
          <w:color w:val="000000"/>
          <w:sz w:val="28"/>
          <w:szCs w:val="28"/>
        </w:rPr>
        <w:t>9</w:t>
      </w:r>
      <w:r w:rsidR="00783DF0">
        <w:rPr>
          <w:color w:val="000000"/>
          <w:sz w:val="28"/>
          <w:szCs w:val="28"/>
        </w:rPr>
        <w:t xml:space="preserve"> и 20</w:t>
      </w:r>
      <w:r w:rsidR="00067522">
        <w:rPr>
          <w:color w:val="000000"/>
          <w:sz w:val="28"/>
          <w:szCs w:val="28"/>
        </w:rPr>
        <w:t>20</w:t>
      </w:r>
      <w:r w:rsidR="00783DF0">
        <w:rPr>
          <w:color w:val="000000"/>
          <w:sz w:val="28"/>
          <w:szCs w:val="28"/>
        </w:rPr>
        <w:t xml:space="preserve"> годов»</w:t>
      </w:r>
      <w:r w:rsidR="00783DF0">
        <w:rPr>
          <w:color w:val="000000"/>
          <w:spacing w:val="2"/>
          <w:sz w:val="28"/>
          <w:szCs w:val="28"/>
        </w:rPr>
        <w:t xml:space="preserve"> </w:t>
      </w:r>
      <w:r w:rsidR="0068613B">
        <w:rPr>
          <w:color w:val="000000"/>
          <w:spacing w:val="2"/>
          <w:sz w:val="28"/>
          <w:szCs w:val="28"/>
        </w:rPr>
        <w:t xml:space="preserve"> не противоречит бюджетному законодательству и рекомендован к </w:t>
      </w:r>
      <w:r w:rsidR="00D83DB6">
        <w:rPr>
          <w:color w:val="000000"/>
          <w:spacing w:val="2"/>
          <w:sz w:val="28"/>
          <w:szCs w:val="28"/>
        </w:rPr>
        <w:t>принятию</w:t>
      </w:r>
      <w:r w:rsidR="004E27AE">
        <w:rPr>
          <w:color w:val="000000"/>
          <w:spacing w:val="2"/>
          <w:sz w:val="28"/>
          <w:szCs w:val="28"/>
        </w:rPr>
        <w:t xml:space="preserve"> с учетом предложений КСК района</w:t>
      </w:r>
      <w:r w:rsidR="00D83DB6">
        <w:rPr>
          <w:color w:val="000000"/>
          <w:spacing w:val="2"/>
          <w:sz w:val="28"/>
          <w:szCs w:val="28"/>
        </w:rPr>
        <w:t>.</w:t>
      </w:r>
    </w:p>
    <w:p w:rsidR="00A0787C" w:rsidRPr="00C33FBB" w:rsidRDefault="00805700" w:rsidP="00C33FBB">
      <w:pPr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7AE" w:rsidRDefault="004E27AE" w:rsidP="0004313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E27AE">
        <w:rPr>
          <w:b/>
          <w:color w:val="000000"/>
          <w:sz w:val="28"/>
          <w:szCs w:val="28"/>
        </w:rPr>
        <w:t>Предложения</w:t>
      </w:r>
    </w:p>
    <w:p w:rsidR="004E27AE" w:rsidRDefault="004E27AE" w:rsidP="00043133">
      <w:pPr>
        <w:jc w:val="both"/>
        <w:rPr>
          <w:b/>
          <w:color w:val="000000"/>
          <w:sz w:val="28"/>
          <w:szCs w:val="28"/>
        </w:rPr>
      </w:pPr>
    </w:p>
    <w:p w:rsidR="004E27AE" w:rsidRDefault="004E27AE" w:rsidP="0004313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Утвердить в решении </w:t>
      </w:r>
      <w:r>
        <w:rPr>
          <w:sz w:val="28"/>
          <w:szCs w:val="28"/>
        </w:rPr>
        <w:t>«О бюджете муниципального образования «Город Белозерск» на 2018 год и плановый период 2019-2020 годов»</w:t>
      </w:r>
      <w:r>
        <w:rPr>
          <w:sz w:val="28"/>
          <w:szCs w:val="28"/>
        </w:rPr>
        <w:t xml:space="preserve">   объем средств Дорожного фонда на 2018 год с уч</w:t>
      </w:r>
      <w:r w:rsidR="008F17CE">
        <w:rPr>
          <w:sz w:val="28"/>
          <w:szCs w:val="28"/>
        </w:rPr>
        <w:t>етом предполагаемых изменений.</w:t>
      </w:r>
    </w:p>
    <w:p w:rsidR="008F17CE" w:rsidRDefault="008F17CE" w:rsidP="00043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приложение 10</w:t>
      </w:r>
      <w:r w:rsidRPr="008F17C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города Белозерск «О бюджете муниципального образования «Город Белозерск» на 2018 год и плановый период 2019-2020 годов»</w:t>
      </w:r>
      <w:r w:rsidR="006C4D13">
        <w:rPr>
          <w:sz w:val="28"/>
          <w:szCs w:val="28"/>
        </w:rPr>
        <w:t>.</w:t>
      </w:r>
      <w:bookmarkStart w:id="0" w:name="_GoBack"/>
      <w:bookmarkEnd w:id="0"/>
    </w:p>
    <w:p w:rsidR="006D27F7" w:rsidRDefault="008F17CE" w:rsidP="00043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D27F7">
        <w:rPr>
          <w:sz w:val="28"/>
          <w:szCs w:val="28"/>
        </w:rPr>
        <w:t xml:space="preserve"> В соответствии с п.2 ст. 179 БК РФ  дополнить решение </w:t>
      </w:r>
      <w:r w:rsidR="006D27F7">
        <w:rPr>
          <w:sz w:val="28"/>
          <w:szCs w:val="28"/>
        </w:rPr>
        <w:t>Совета города Белозерск «О бюджете муниципального образования «Город Белозерск» на 2018 год и плановый период 2019-2020 годов»</w:t>
      </w:r>
      <w:r w:rsidR="006D27F7">
        <w:rPr>
          <w:sz w:val="28"/>
          <w:szCs w:val="28"/>
        </w:rPr>
        <w:t xml:space="preserve"> приложением «Распределение  средств на реализацию муниципальных программ на 2018 год и плановый период 2019 и 2020 годов».</w:t>
      </w:r>
    </w:p>
    <w:p w:rsidR="008F17CE" w:rsidRPr="004E27AE" w:rsidRDefault="006D27F7" w:rsidP="000431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4E27AE" w:rsidRDefault="004E27AE" w:rsidP="00043133">
      <w:pPr>
        <w:jc w:val="both"/>
        <w:rPr>
          <w:b/>
          <w:color w:val="000000"/>
          <w:sz w:val="28"/>
          <w:szCs w:val="28"/>
        </w:rPr>
      </w:pPr>
    </w:p>
    <w:p w:rsidR="004E27AE" w:rsidRPr="004E27AE" w:rsidRDefault="004E27AE" w:rsidP="00043133">
      <w:pPr>
        <w:jc w:val="both"/>
        <w:rPr>
          <w:b/>
          <w:color w:val="000000"/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</w:p>
    <w:p w:rsidR="00284CE9" w:rsidRPr="00611979" w:rsidRDefault="00B874E1" w:rsidP="0061197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контрольно-счетной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 xml:space="preserve">Белозерского муниципального района:           </w:t>
      </w:r>
      <w:r w:rsidR="00B77DC2">
        <w:rPr>
          <w:color w:val="000000"/>
          <w:sz w:val="28"/>
          <w:szCs w:val="28"/>
        </w:rPr>
        <w:t xml:space="preserve">       </w:t>
      </w:r>
      <w:r w:rsidR="00284CE9">
        <w:rPr>
          <w:color w:val="000000"/>
          <w:sz w:val="28"/>
          <w:szCs w:val="28"/>
        </w:rPr>
        <w:t xml:space="preserve">             </w:t>
      </w:r>
      <w:r w:rsidR="00684CCC">
        <w:rPr>
          <w:color w:val="000000"/>
          <w:sz w:val="28"/>
          <w:szCs w:val="28"/>
        </w:rPr>
        <w:t>Н.А. Спажева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5E66"/>
    <w:rsid w:val="000225DE"/>
    <w:rsid w:val="00024C19"/>
    <w:rsid w:val="00026B22"/>
    <w:rsid w:val="00031D44"/>
    <w:rsid w:val="000321FF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67522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1D3F"/>
    <w:rsid w:val="00130ECC"/>
    <w:rsid w:val="00132388"/>
    <w:rsid w:val="001347A7"/>
    <w:rsid w:val="00135170"/>
    <w:rsid w:val="001352B1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9E4"/>
    <w:rsid w:val="001B5FAC"/>
    <w:rsid w:val="001B60C0"/>
    <w:rsid w:val="001B72E1"/>
    <w:rsid w:val="001B7388"/>
    <w:rsid w:val="001C0322"/>
    <w:rsid w:val="001C0CDC"/>
    <w:rsid w:val="001C1E59"/>
    <w:rsid w:val="001C2266"/>
    <w:rsid w:val="001C5602"/>
    <w:rsid w:val="001C5C9C"/>
    <w:rsid w:val="001D1577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D06"/>
    <w:rsid w:val="0034521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383C"/>
    <w:rsid w:val="003C3CFB"/>
    <w:rsid w:val="003C476D"/>
    <w:rsid w:val="003C54EE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43AD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27AE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2005E"/>
    <w:rsid w:val="005207C3"/>
    <w:rsid w:val="005214D7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BA6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6BDA"/>
    <w:rsid w:val="005974A1"/>
    <w:rsid w:val="005974F3"/>
    <w:rsid w:val="0059752B"/>
    <w:rsid w:val="005A409E"/>
    <w:rsid w:val="005A7B82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4CCC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4D13"/>
    <w:rsid w:val="006C5679"/>
    <w:rsid w:val="006C6999"/>
    <w:rsid w:val="006D1FFA"/>
    <w:rsid w:val="006D27F7"/>
    <w:rsid w:val="006D7284"/>
    <w:rsid w:val="006E6998"/>
    <w:rsid w:val="006E7D4E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460C"/>
    <w:rsid w:val="007753D2"/>
    <w:rsid w:val="00775EB0"/>
    <w:rsid w:val="00777E09"/>
    <w:rsid w:val="007822B1"/>
    <w:rsid w:val="007837D0"/>
    <w:rsid w:val="00783DF0"/>
    <w:rsid w:val="0078794A"/>
    <w:rsid w:val="007937BE"/>
    <w:rsid w:val="00797C43"/>
    <w:rsid w:val="007A31BA"/>
    <w:rsid w:val="007A3BE1"/>
    <w:rsid w:val="007A538B"/>
    <w:rsid w:val="007A5C68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071C2"/>
    <w:rsid w:val="00813962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43F77"/>
    <w:rsid w:val="00861F34"/>
    <w:rsid w:val="00865073"/>
    <w:rsid w:val="008664B2"/>
    <w:rsid w:val="00867262"/>
    <w:rsid w:val="008675A7"/>
    <w:rsid w:val="00871577"/>
    <w:rsid w:val="00872E7F"/>
    <w:rsid w:val="00875919"/>
    <w:rsid w:val="00883268"/>
    <w:rsid w:val="008879ED"/>
    <w:rsid w:val="00890BC2"/>
    <w:rsid w:val="00891F37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B616F"/>
    <w:rsid w:val="008C1B40"/>
    <w:rsid w:val="008C7768"/>
    <w:rsid w:val="008D46C7"/>
    <w:rsid w:val="008D6784"/>
    <w:rsid w:val="008E2E46"/>
    <w:rsid w:val="008E3078"/>
    <w:rsid w:val="008E4186"/>
    <w:rsid w:val="008E4D47"/>
    <w:rsid w:val="008E5433"/>
    <w:rsid w:val="008E6A07"/>
    <w:rsid w:val="008F16C6"/>
    <w:rsid w:val="008F17CE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594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17D89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5293"/>
    <w:rsid w:val="00A461EB"/>
    <w:rsid w:val="00A46C50"/>
    <w:rsid w:val="00A50693"/>
    <w:rsid w:val="00A558B4"/>
    <w:rsid w:val="00A565C8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77DC2"/>
    <w:rsid w:val="00B801C5"/>
    <w:rsid w:val="00B81FD7"/>
    <w:rsid w:val="00B82958"/>
    <w:rsid w:val="00B83AC2"/>
    <w:rsid w:val="00B84216"/>
    <w:rsid w:val="00B8463A"/>
    <w:rsid w:val="00B8492C"/>
    <w:rsid w:val="00B874E1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617E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D386F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E79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3DB6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4414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2C99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E559E"/>
    <w:rsid w:val="00EF015B"/>
    <w:rsid w:val="00EF4776"/>
    <w:rsid w:val="00EF5439"/>
    <w:rsid w:val="00EF6FEF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458E8"/>
    <w:rsid w:val="00F5255E"/>
    <w:rsid w:val="00F549EA"/>
    <w:rsid w:val="00F601DD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2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641</cp:revision>
  <cp:lastPrinted>2018-07-20T12:12:00Z</cp:lastPrinted>
  <dcterms:created xsi:type="dcterms:W3CDTF">2015-02-05T08:55:00Z</dcterms:created>
  <dcterms:modified xsi:type="dcterms:W3CDTF">2018-07-20T12:16:00Z</dcterms:modified>
</cp:coreProperties>
</file>