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color w:val="FF0000"/>
          <w:sz w:val="10"/>
          <w:szCs w:val="10"/>
          <w:lang w:val="en-US" w:eastAsia="ar-SA"/>
        </w:rPr>
      </w:pPr>
      <w:r>
        <w:rPr>
          <w:rFonts w:ascii="Times New Roman" w:hAnsi="Times New Roman"/>
          <w:noProof/>
          <w:color w:val="FF0000"/>
          <w:sz w:val="20"/>
          <w:szCs w:val="24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color w:val="FF0000"/>
          <w:sz w:val="10"/>
          <w:szCs w:val="10"/>
          <w:lang w:val="en-US" w:eastAsia="ar-SA"/>
        </w:rPr>
      </w:pPr>
    </w:p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ar-SA"/>
        </w:rPr>
      </w:pPr>
      <w:r w:rsidRPr="00821BED">
        <w:rPr>
          <w:rFonts w:ascii="Times New Roman" w:hAnsi="Times New Roman"/>
          <w:sz w:val="20"/>
          <w:szCs w:val="24"/>
          <w:lang w:eastAsia="ar-SA"/>
        </w:rPr>
        <w:t>АДМИНИСТРАЦИЯ БЕЛОЗЕРСКОГО  МУНИЦИПАЛЬНОГО  РАЙОНА ВОЛОГОДСКОЙ ОБЛАСТИ</w:t>
      </w:r>
    </w:p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ar-SA"/>
        </w:rPr>
      </w:pPr>
      <w:proofErr w:type="gramStart"/>
      <w:r w:rsidRPr="00821BED">
        <w:rPr>
          <w:rFonts w:ascii="Times New Roman" w:hAnsi="Times New Roman"/>
          <w:b/>
          <w:bCs/>
          <w:sz w:val="36"/>
          <w:szCs w:val="24"/>
          <w:lang w:eastAsia="ar-SA"/>
        </w:rPr>
        <w:t>П</w:t>
      </w:r>
      <w:proofErr w:type="gramEnd"/>
      <w:r w:rsidRPr="00821BED">
        <w:rPr>
          <w:rFonts w:ascii="Times New Roman" w:hAnsi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122540" w:rsidRPr="00821BED" w:rsidRDefault="00122540" w:rsidP="00122540">
      <w:pPr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122540" w:rsidRPr="00821BED" w:rsidRDefault="00122540" w:rsidP="00122540">
      <w:pPr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122540" w:rsidRPr="00821BED" w:rsidRDefault="00122540" w:rsidP="0012254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122540" w:rsidRPr="00821BED" w:rsidRDefault="00122540" w:rsidP="0012254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821BED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BC57C6">
        <w:rPr>
          <w:rFonts w:ascii="Times New Roman" w:hAnsi="Times New Roman"/>
          <w:sz w:val="28"/>
          <w:szCs w:val="24"/>
          <w:lang w:eastAsia="ar-SA"/>
        </w:rPr>
        <w:t>15.10.2019</w:t>
      </w:r>
      <w:r w:rsidR="006A6EAB">
        <w:rPr>
          <w:rFonts w:ascii="Times New Roman" w:hAnsi="Times New Roman"/>
          <w:sz w:val="28"/>
          <w:szCs w:val="24"/>
          <w:lang w:eastAsia="ar-SA"/>
        </w:rPr>
        <w:t xml:space="preserve"> № </w:t>
      </w:r>
      <w:r w:rsidR="00BC57C6">
        <w:rPr>
          <w:rFonts w:ascii="Times New Roman" w:hAnsi="Times New Roman"/>
          <w:sz w:val="28"/>
          <w:szCs w:val="24"/>
          <w:lang w:eastAsia="ar-SA"/>
        </w:rPr>
        <w:t>499</w:t>
      </w:r>
      <w:bookmarkStart w:id="0" w:name="_GoBack"/>
      <w:bookmarkEnd w:id="0"/>
    </w:p>
    <w:p w:rsidR="00122540" w:rsidRPr="00821BED" w:rsidRDefault="00122540" w:rsidP="0012254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122540" w:rsidRPr="00821BED" w:rsidRDefault="00122540" w:rsidP="0012254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25632" w:rsidRDefault="00122540" w:rsidP="0012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1B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C25632">
        <w:rPr>
          <w:rFonts w:ascii="Times New Roman" w:hAnsi="Times New Roman"/>
          <w:sz w:val="28"/>
          <w:szCs w:val="28"/>
        </w:rPr>
        <w:t xml:space="preserve">и дополнений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25632" w:rsidRDefault="00122540" w:rsidP="0012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C25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122540" w:rsidRPr="00821BED" w:rsidRDefault="00122540" w:rsidP="0012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23.05.2018 №227</w:t>
      </w:r>
    </w:p>
    <w:p w:rsidR="00E07D4D" w:rsidRPr="00E07D4D" w:rsidRDefault="00E07D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07D4D" w:rsidRPr="00E07D4D" w:rsidRDefault="00E07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540" w:rsidRDefault="00E07D4D" w:rsidP="00122540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7D4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E07D4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122540">
        <w:rPr>
          <w:rFonts w:ascii="Times New Roman" w:hAnsi="Times New Roman"/>
          <w:sz w:val="28"/>
          <w:szCs w:val="28"/>
        </w:rPr>
        <w:t xml:space="preserve"> от 27.07.2010 №</w:t>
      </w:r>
      <w:r w:rsidRPr="00E07D4D">
        <w:rPr>
          <w:rFonts w:ascii="Times New Roman" w:hAnsi="Times New Roman"/>
          <w:sz w:val="28"/>
          <w:szCs w:val="28"/>
        </w:rPr>
        <w:t xml:space="preserve"> 210-ФЗ </w:t>
      </w:r>
      <w:r w:rsidR="00122540">
        <w:rPr>
          <w:rFonts w:ascii="Times New Roman" w:hAnsi="Times New Roman"/>
          <w:sz w:val="28"/>
          <w:szCs w:val="28"/>
        </w:rPr>
        <w:t>«</w:t>
      </w:r>
      <w:r w:rsidRPr="00E07D4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2540">
        <w:rPr>
          <w:rFonts w:ascii="Times New Roman" w:hAnsi="Times New Roman"/>
          <w:sz w:val="28"/>
          <w:szCs w:val="28"/>
        </w:rPr>
        <w:t>»</w:t>
      </w:r>
      <w:r w:rsidRPr="00E07D4D">
        <w:rPr>
          <w:rFonts w:ascii="Times New Roman" w:hAnsi="Times New Roman"/>
          <w:sz w:val="28"/>
          <w:szCs w:val="28"/>
        </w:rPr>
        <w:t xml:space="preserve"> (с последующими изменениями), </w:t>
      </w:r>
      <w:r w:rsidR="0012254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22540" w:rsidRPr="00821BED">
        <w:rPr>
          <w:rFonts w:ascii="Times New Roman" w:hAnsi="Times New Roman"/>
          <w:sz w:val="28"/>
          <w:szCs w:val="24"/>
          <w:lang w:eastAsia="ar-SA"/>
        </w:rPr>
        <w:t>от 06.10.2003 № 131-ФЗ «Об общих принципах организации местного самоуправления в Российской Федерации»</w:t>
      </w:r>
      <w:r w:rsidR="00122540">
        <w:rPr>
          <w:rFonts w:ascii="Times New Roman" w:hAnsi="Times New Roman"/>
          <w:sz w:val="28"/>
          <w:szCs w:val="24"/>
          <w:lang w:eastAsia="ar-SA"/>
        </w:rPr>
        <w:t xml:space="preserve">, </w:t>
      </w:r>
      <w:hyperlink r:id="rId8" w:history="1">
        <w:r w:rsidRPr="00E07D4D">
          <w:rPr>
            <w:rFonts w:ascii="Times New Roman" w:hAnsi="Times New Roman"/>
            <w:color w:val="0000FF"/>
            <w:sz w:val="28"/>
            <w:szCs w:val="28"/>
          </w:rPr>
          <w:t>статьями 51</w:t>
        </w:r>
      </w:hyperlink>
      <w:r w:rsidRPr="00E07D4D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E07D4D">
          <w:rPr>
            <w:rFonts w:ascii="Times New Roman" w:hAnsi="Times New Roman"/>
            <w:color w:val="0000FF"/>
            <w:sz w:val="28"/>
            <w:szCs w:val="28"/>
          </w:rPr>
          <w:t>51.1</w:t>
        </w:r>
      </w:hyperlink>
      <w:r w:rsidRPr="00E07D4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</w:p>
    <w:p w:rsidR="00122540" w:rsidRDefault="00122540" w:rsidP="00122540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D4D" w:rsidRPr="00E07D4D" w:rsidRDefault="00122540" w:rsidP="00122540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BED">
        <w:rPr>
          <w:rFonts w:ascii="Times New Roman" w:hAnsi="Times New Roman"/>
          <w:sz w:val="28"/>
          <w:szCs w:val="24"/>
          <w:lang w:eastAsia="ar-SA"/>
        </w:rPr>
        <w:t>ПОСТАНОВЛЯЮ:</w:t>
      </w:r>
    </w:p>
    <w:p w:rsidR="00E07D4D" w:rsidRPr="00E07D4D" w:rsidRDefault="00E07D4D" w:rsidP="00D659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D4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6596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65967" w:rsidRPr="00D65967">
        <w:rPr>
          <w:rFonts w:ascii="Times New Roman" w:hAnsi="Times New Roman" w:cs="Times New Roman"/>
          <w:sz w:val="28"/>
          <w:szCs w:val="28"/>
        </w:rPr>
        <w:t xml:space="preserve"> </w:t>
      </w:r>
      <w:r w:rsidR="00D65967" w:rsidRPr="00E07D4D">
        <w:rPr>
          <w:rFonts w:ascii="Times New Roman" w:hAnsi="Times New Roman" w:cs="Times New Roman"/>
          <w:sz w:val="28"/>
          <w:szCs w:val="28"/>
        </w:rPr>
        <w:t>предоставлени</w:t>
      </w:r>
      <w:r w:rsidR="00D65967">
        <w:rPr>
          <w:rFonts w:ascii="Times New Roman" w:hAnsi="Times New Roman" w:cs="Times New Roman"/>
          <w:sz w:val="28"/>
          <w:szCs w:val="28"/>
        </w:rPr>
        <w:t>я</w:t>
      </w:r>
      <w:r w:rsidR="00D65967" w:rsidRPr="00E07D4D">
        <w:rPr>
          <w:rFonts w:ascii="Times New Roman" w:hAnsi="Times New Roman" w:cs="Times New Roman"/>
          <w:sz w:val="28"/>
          <w:szCs w:val="28"/>
        </w:rPr>
        <w:t xml:space="preserve"> муниципальной услуги по выд</w:t>
      </w:r>
      <w:r w:rsidR="00D65967">
        <w:rPr>
          <w:rFonts w:ascii="Times New Roman" w:hAnsi="Times New Roman" w:cs="Times New Roman"/>
          <w:sz w:val="28"/>
          <w:szCs w:val="28"/>
        </w:rPr>
        <w:t>аче разрешени</w:t>
      </w:r>
      <w:r w:rsidR="00885EC9">
        <w:rPr>
          <w:rFonts w:ascii="Times New Roman" w:hAnsi="Times New Roman" w:cs="Times New Roman"/>
          <w:sz w:val="28"/>
          <w:szCs w:val="28"/>
        </w:rPr>
        <w:t>й</w:t>
      </w:r>
      <w:r w:rsidR="00D65967">
        <w:rPr>
          <w:rFonts w:ascii="Times New Roman" w:hAnsi="Times New Roman" w:cs="Times New Roman"/>
          <w:sz w:val="28"/>
          <w:szCs w:val="28"/>
        </w:rPr>
        <w:t xml:space="preserve"> на строительство, утвержденный </w:t>
      </w:r>
      <w:hyperlink r:id="rId10" w:history="1">
        <w:r w:rsidRPr="00E07D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65967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Pr="00E07D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2540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</w:t>
      </w:r>
      <w:r w:rsidRPr="00E07D4D">
        <w:rPr>
          <w:rFonts w:ascii="Times New Roman" w:hAnsi="Times New Roman" w:cs="Times New Roman"/>
          <w:sz w:val="28"/>
          <w:szCs w:val="28"/>
        </w:rPr>
        <w:t xml:space="preserve">от </w:t>
      </w:r>
      <w:r w:rsidR="00122540">
        <w:rPr>
          <w:rFonts w:ascii="Times New Roman" w:hAnsi="Times New Roman" w:cs="Times New Roman"/>
          <w:sz w:val="28"/>
          <w:szCs w:val="28"/>
        </w:rPr>
        <w:t>23.05.2018 №227</w:t>
      </w:r>
      <w:r w:rsidRPr="00E07D4D">
        <w:rPr>
          <w:rFonts w:ascii="Times New Roman" w:hAnsi="Times New Roman" w:cs="Times New Roman"/>
          <w:sz w:val="28"/>
          <w:szCs w:val="28"/>
        </w:rPr>
        <w:t xml:space="preserve"> </w:t>
      </w:r>
      <w:r w:rsidR="00885EC9">
        <w:rPr>
          <w:rFonts w:ascii="Times New Roman" w:hAnsi="Times New Roman" w:cs="Times New Roman"/>
          <w:sz w:val="28"/>
          <w:szCs w:val="28"/>
        </w:rPr>
        <w:t xml:space="preserve">(с последующими изменениями и дополнениями) </w:t>
      </w:r>
      <w:r w:rsidRPr="00E07D4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25632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E07D4D">
        <w:rPr>
          <w:rFonts w:ascii="Times New Roman" w:hAnsi="Times New Roman" w:cs="Times New Roman"/>
          <w:sz w:val="28"/>
          <w:szCs w:val="28"/>
        </w:rPr>
        <w:t>:</w:t>
      </w:r>
    </w:p>
    <w:p w:rsidR="00C655CA" w:rsidRDefault="00C655CA" w:rsidP="006A6E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2 «Стандарт предоставления муниципальной услуги»:</w:t>
      </w:r>
    </w:p>
    <w:p w:rsidR="00E07D4D" w:rsidRDefault="00122540" w:rsidP="006A6E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655CA">
        <w:rPr>
          <w:rFonts w:ascii="Times New Roman" w:hAnsi="Times New Roman" w:cs="Times New Roman"/>
          <w:sz w:val="28"/>
          <w:szCs w:val="28"/>
        </w:rPr>
        <w:t>.1.</w:t>
      </w:r>
      <w:r w:rsidR="006A6EAB">
        <w:rPr>
          <w:rFonts w:ascii="Times New Roman" w:hAnsi="Times New Roman" w:cs="Times New Roman"/>
          <w:sz w:val="28"/>
          <w:szCs w:val="28"/>
        </w:rPr>
        <w:t xml:space="preserve"> </w:t>
      </w:r>
      <w:r w:rsidR="00A236DB">
        <w:rPr>
          <w:rFonts w:ascii="Times New Roman" w:hAnsi="Times New Roman" w:cs="Times New Roman"/>
          <w:sz w:val="28"/>
          <w:szCs w:val="28"/>
        </w:rPr>
        <w:t>Пункт 2.7.1. изложить в следующей редакции:</w:t>
      </w:r>
    </w:p>
    <w:p w:rsidR="00A236DB" w:rsidRPr="00A236DB" w:rsidRDefault="00A236DB" w:rsidP="00A236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36DB">
        <w:rPr>
          <w:rFonts w:ascii="Times New Roman" w:hAnsi="Times New Roman"/>
          <w:sz w:val="28"/>
        </w:rPr>
        <w:t xml:space="preserve">2.7.1. В целях строительства, реконструкции объекта капитального строительства </w:t>
      </w:r>
      <w:r w:rsidRPr="00A236DB">
        <w:rPr>
          <w:rFonts w:ascii="Times New Roman" w:eastAsia="Calibri" w:hAnsi="Times New Roman"/>
          <w:sz w:val="28"/>
          <w:szCs w:val="28"/>
          <w:lang w:eastAsia="en-US"/>
        </w:rPr>
        <w:t>(за исключением объекта индивидуального жилищного строительства)</w:t>
      </w:r>
      <w:r w:rsidRPr="00A236DB">
        <w:rPr>
          <w:rFonts w:ascii="Times New Roman" w:hAnsi="Times New Roman"/>
          <w:b/>
          <w:sz w:val="28"/>
        </w:rPr>
        <w:t xml:space="preserve"> </w:t>
      </w:r>
      <w:r w:rsidRPr="00A236DB">
        <w:rPr>
          <w:rFonts w:ascii="Times New Roman" w:hAnsi="Times New Roman"/>
          <w:sz w:val="28"/>
        </w:rPr>
        <w:t>заявление о выдаче разрешения на строительство (</w:t>
      </w:r>
      <w:r w:rsidRPr="00A236DB">
        <w:rPr>
          <w:rFonts w:ascii="Times New Roman" w:eastAsia="Calibri" w:hAnsi="Times New Roman"/>
          <w:sz w:val="28"/>
          <w:szCs w:val="28"/>
          <w:lang w:eastAsia="en-US"/>
        </w:rPr>
        <w:t>за исключением объекта индивидуального жилищного строительства</w:t>
      </w:r>
      <w:r w:rsidRPr="00A236DB">
        <w:rPr>
          <w:rFonts w:ascii="Times New Roman" w:hAnsi="Times New Roman"/>
          <w:sz w:val="28"/>
        </w:rPr>
        <w:t>) по форме согласно приложению 1 к настоящему административному регламенту.</w:t>
      </w:r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>Бланк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 xml:space="preserve">Заявление заполняется разборчиво, в машинописном виде или от руки. </w:t>
      </w:r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lastRenderedPageBreak/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A236DB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236DB" w:rsidRPr="00A236DB" w:rsidRDefault="00A236DB" w:rsidP="00A23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236DB" w:rsidRPr="00A236DB" w:rsidRDefault="00A236DB" w:rsidP="00A236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6DB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A236DB" w:rsidRPr="00A236DB" w:rsidRDefault="00A236DB" w:rsidP="00A236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36DB">
        <w:rPr>
          <w:rFonts w:ascii="Times New Roman" w:hAnsi="Times New Roman"/>
          <w:sz w:val="28"/>
        </w:rPr>
        <w:t>К заявлению прилагаются следующие документы:</w:t>
      </w:r>
    </w:p>
    <w:p w:rsidR="00A236DB" w:rsidRDefault="00A236DB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0C1FF9">
        <w:rPr>
          <w:rFonts w:ascii="Times New Roman" w:hAnsi="Times New Roman"/>
          <w:color w:val="000000" w:themeColor="text1"/>
          <w:sz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proofErr w:type="gramEnd"/>
    </w:p>
    <w:p w:rsidR="00A236DB" w:rsidRPr="000C1FF9" w:rsidRDefault="00294065" w:rsidP="00A2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) при наличии соглашения о передаче в случаях, установленных бюджетным </w:t>
      </w:r>
      <w:hyperlink r:id="rId11" w:history="1">
        <w:r w:rsidR="00A236DB" w:rsidRPr="000C1FF9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органом государственной власти (государственным органом)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94065" w:rsidRDefault="00294065" w:rsidP="0029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</w:t>
      </w:r>
      <w:r w:rsidR="00A236DB" w:rsidRPr="000C1FF9">
        <w:rPr>
          <w:rFonts w:ascii="Times New Roman" w:hAnsi="Times New Roman"/>
          <w:color w:val="000000" w:themeColor="text1"/>
          <w:sz w:val="28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 Кодекса Российской Федерации проектной документации:</w:t>
      </w:r>
    </w:p>
    <w:p w:rsidR="00A236DB" w:rsidRPr="000C1FF9" w:rsidRDefault="00A236DB" w:rsidP="00A236D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</w:rPr>
        <w:t>а) пояснительная записка;</w:t>
      </w:r>
    </w:p>
    <w:p w:rsidR="00A236DB" w:rsidRPr="000C1FF9" w:rsidRDefault="00A236DB" w:rsidP="00A236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</w:t>
      </w:r>
      <w:r w:rsidRPr="000C1FF9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236DB" w:rsidRPr="000C1FF9" w:rsidRDefault="00A236DB" w:rsidP="00A236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236DB" w:rsidRPr="000C1FF9" w:rsidRDefault="00A236DB" w:rsidP="00A236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.1)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2002C4">
        <w:rPr>
          <w:rFonts w:ascii="Times New Roman" w:hAnsi="Times New Roman"/>
          <w:color w:val="000000" w:themeColor="text1"/>
          <w:sz w:val="28"/>
          <w:szCs w:val="28"/>
        </w:rPr>
        <w:t>Градостроительным к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одексом </w:t>
      </w:r>
      <w:r w:rsidR="002002C4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</w:t>
      </w:r>
      <w:r w:rsidR="00A236DB" w:rsidRPr="000C1FF9">
        <w:rPr>
          <w:rFonts w:ascii="Times New Roman" w:hAnsi="Times New Roman"/>
          <w:color w:val="000000" w:themeColor="text1"/>
          <w:sz w:val="28"/>
        </w:rPr>
        <w:t>) согласие всех правообладателей объекта капитального строительства в случае реконструкции такого объекта;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6.1</w:t>
      </w:r>
      <w:r w:rsidR="00A236DB" w:rsidRPr="000C1FF9">
        <w:rPr>
          <w:rFonts w:ascii="Times New Roman" w:hAnsi="Times New Roman"/>
          <w:color w:val="000000" w:themeColor="text1"/>
          <w:sz w:val="28"/>
        </w:rPr>
        <w:t xml:space="preserve">) 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проведения реконструкции государственным заказчиком, являющимся органом государственной власти (государственным органом), на объекте капитального строительства государственной собственности, правообладателем которого является государственное унитарное предприятие, государственное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определяющее</w:t>
      </w:r>
      <w:proofErr w:type="gramEnd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236DB" w:rsidRPr="000C1FF9" w:rsidRDefault="00294065" w:rsidP="00A2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6.2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2" w:history="1">
        <w:r w:rsidR="00A236DB" w:rsidRPr="000C1FF9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-мест в многоквартирном доме;</w:t>
      </w:r>
    </w:p>
    <w:p w:rsidR="00A236DB" w:rsidRPr="000C1FF9" w:rsidRDefault="00294065" w:rsidP="00A2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7</w:t>
      </w:r>
      <w:r w:rsidR="00A236DB" w:rsidRPr="000C1FF9">
        <w:rPr>
          <w:rFonts w:ascii="Times New Roman" w:hAnsi="Times New Roman"/>
          <w:color w:val="000000" w:themeColor="text1"/>
          <w:sz w:val="28"/>
        </w:rPr>
        <w:t xml:space="preserve">) 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8</w:t>
      </w:r>
      <w:r w:rsidR="00A236DB" w:rsidRPr="000C1FF9">
        <w:rPr>
          <w:rFonts w:ascii="Times New Roman" w:hAnsi="Times New Roman"/>
          <w:color w:val="000000" w:themeColor="text1"/>
          <w:sz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236DB" w:rsidRPr="000C1FF9" w:rsidRDefault="00294065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</w:rPr>
        <w:t>9</w:t>
      </w:r>
      <w:r w:rsidR="00A236DB" w:rsidRPr="000C1FF9">
        <w:rPr>
          <w:rFonts w:ascii="Times New Roman" w:hAnsi="Times New Roman"/>
          <w:color w:val="000000" w:themeColor="text1"/>
          <w:sz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A236DB" w:rsidRPr="000C1FF9">
        <w:rPr>
          <w:rFonts w:ascii="Times New Roman" w:hAnsi="Times New Roman"/>
          <w:color w:val="000000" w:themeColor="text1"/>
          <w:sz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A236DB" w:rsidRPr="000C1FF9" w:rsidRDefault="00A236DB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0C1FF9">
        <w:rPr>
          <w:rFonts w:ascii="Times New Roman" w:hAnsi="Times New Roman"/>
          <w:color w:val="000000" w:themeColor="text1"/>
          <w:sz w:val="28"/>
        </w:rPr>
        <w:lastRenderedPageBreak/>
        <w:t>1</w:t>
      </w:r>
      <w:r w:rsidR="00294065">
        <w:rPr>
          <w:rFonts w:ascii="Times New Roman" w:hAnsi="Times New Roman"/>
          <w:color w:val="000000" w:themeColor="text1"/>
          <w:sz w:val="28"/>
        </w:rPr>
        <w:t>0</w:t>
      </w:r>
      <w:r w:rsidRPr="000C1FF9">
        <w:rPr>
          <w:rFonts w:ascii="Times New Roman" w:hAnsi="Times New Roman"/>
          <w:color w:val="000000" w:themeColor="text1"/>
          <w:sz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A236DB" w:rsidRPr="000C1FF9" w:rsidRDefault="00A236DB" w:rsidP="00A236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C1FF9">
        <w:rPr>
          <w:rFonts w:ascii="Times New Roman" w:hAnsi="Times New Roman"/>
          <w:color w:val="000000" w:themeColor="text1"/>
          <w:sz w:val="28"/>
        </w:rPr>
        <w:t>1</w:t>
      </w:r>
      <w:r w:rsidR="00294065">
        <w:rPr>
          <w:rFonts w:ascii="Times New Roman" w:hAnsi="Times New Roman"/>
          <w:color w:val="000000" w:themeColor="text1"/>
          <w:sz w:val="28"/>
        </w:rPr>
        <w:t>1</w:t>
      </w:r>
      <w:r w:rsidRPr="000C1FF9">
        <w:rPr>
          <w:rFonts w:ascii="Times New Roman" w:hAnsi="Times New Roman"/>
          <w:color w:val="000000" w:themeColor="text1"/>
          <w:sz w:val="28"/>
        </w:rPr>
        <w:t xml:space="preserve">) </w:t>
      </w:r>
      <w:r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0C1FF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0C1FF9">
        <w:rPr>
          <w:rFonts w:ascii="Times New Roman" w:hAnsi="Times New Roman"/>
          <w:color w:val="000000" w:themeColor="text1"/>
          <w:sz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0C1FF9">
        <w:rPr>
          <w:rFonts w:ascii="Times New Roman" w:eastAsia="Calibri" w:hAnsi="Times New Roman"/>
          <w:color w:val="000000" w:themeColor="text1"/>
          <w:sz w:val="28"/>
          <w:szCs w:val="28"/>
        </w:rPr>
        <w:t>, а также, если заявление подписано усиленной квалифицированной электронной подписью)</w:t>
      </w:r>
      <w:r w:rsidRPr="000C1FF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1FF9" w:rsidRPr="000C1FF9" w:rsidRDefault="00A236DB" w:rsidP="000C1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0C1FF9">
        <w:rPr>
          <w:rFonts w:ascii="Times New Roman" w:hAnsi="Times New Roman"/>
          <w:color w:val="000000" w:themeColor="text1"/>
          <w:sz w:val="28"/>
        </w:rPr>
        <w:t>1</w:t>
      </w:r>
      <w:r w:rsidR="00294065">
        <w:rPr>
          <w:rFonts w:ascii="Times New Roman" w:hAnsi="Times New Roman"/>
          <w:color w:val="000000" w:themeColor="text1"/>
          <w:sz w:val="28"/>
        </w:rPr>
        <w:t>2</w:t>
      </w:r>
      <w:r w:rsidRPr="000C1FF9">
        <w:rPr>
          <w:rFonts w:ascii="Times New Roman" w:hAnsi="Times New Roman"/>
          <w:color w:val="000000" w:themeColor="text1"/>
          <w:sz w:val="28"/>
        </w:rPr>
        <w:t>) документ, подтверждающий полномочия представителя заявителя (</w:t>
      </w:r>
      <w:r w:rsidRPr="000C1FF9">
        <w:rPr>
          <w:rFonts w:ascii="Times New Roman" w:hAnsi="Times New Roman"/>
          <w:color w:val="000000" w:themeColor="text1"/>
          <w:sz w:val="28"/>
          <w:szCs w:val="28"/>
        </w:rPr>
        <w:t>если с заявлением обращается представитель заявителя</w:t>
      </w:r>
      <w:r w:rsidRPr="000C1FF9">
        <w:rPr>
          <w:rFonts w:ascii="Times New Roman" w:hAnsi="Times New Roman"/>
          <w:color w:val="000000" w:themeColor="text1"/>
          <w:sz w:val="28"/>
        </w:rPr>
        <w:t>)</w:t>
      </w:r>
      <w:proofErr w:type="gramStart"/>
      <w:r w:rsidRPr="000C1FF9">
        <w:rPr>
          <w:rFonts w:ascii="Times New Roman" w:hAnsi="Times New Roman"/>
          <w:color w:val="000000" w:themeColor="text1"/>
          <w:sz w:val="28"/>
        </w:rPr>
        <w:t>.</w:t>
      </w:r>
      <w:r w:rsidR="00294065">
        <w:rPr>
          <w:rFonts w:ascii="Times New Roman" w:hAnsi="Times New Roman"/>
          <w:color w:val="000000" w:themeColor="text1"/>
          <w:sz w:val="28"/>
        </w:rPr>
        <w:t>»</w:t>
      </w:r>
      <w:proofErr w:type="gramEnd"/>
      <w:r w:rsidR="00294065">
        <w:rPr>
          <w:rFonts w:ascii="Times New Roman" w:hAnsi="Times New Roman"/>
          <w:color w:val="000000" w:themeColor="text1"/>
          <w:sz w:val="28"/>
        </w:rPr>
        <w:t>.</w:t>
      </w:r>
    </w:p>
    <w:p w:rsidR="000C1FF9" w:rsidRPr="000C1FF9" w:rsidRDefault="00294065" w:rsidP="000C1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0C1FF9" w:rsidRPr="000C1F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1FF9" w:rsidRPr="000C1FF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236DB" w:rsidRPr="000C1FF9">
        <w:rPr>
          <w:rFonts w:ascii="Times New Roman" w:hAnsi="Times New Roman"/>
          <w:color w:val="000000" w:themeColor="text1"/>
          <w:sz w:val="28"/>
          <w:szCs w:val="28"/>
        </w:rPr>
        <w:t>бзац 2 пункта 2.11.1.1. изложить в следующей редакции:</w:t>
      </w:r>
    </w:p>
    <w:p w:rsidR="006A6EAB" w:rsidRPr="000C1FF9" w:rsidRDefault="00A236DB" w:rsidP="000C1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</w:rPr>
        <w:t>«правоустанавливающие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Федерации;»</w:t>
      </w:r>
      <w:proofErr w:type="gramEnd"/>
    </w:p>
    <w:p w:rsidR="00294065" w:rsidRDefault="00294065" w:rsidP="000C1FF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В разделе 5 «</w:t>
      </w:r>
      <w:r w:rsidRPr="00294065">
        <w:rPr>
          <w:rFonts w:ascii="Times New Roman" w:hAnsi="Times New Roman"/>
          <w:color w:val="000000" w:themeColor="text1"/>
          <w:sz w:val="28"/>
          <w:szCs w:val="28"/>
        </w:rPr>
        <w:t>Досудебный (внесудебный) порядок обжалований решений и действий (бездействия) органа, предоставляющего муниципальную услугу,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его должностных лиц либо муниципальных служащих</w:t>
      </w:r>
      <w:r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0C1FF9" w:rsidRPr="000C1FF9" w:rsidRDefault="000C1FF9" w:rsidP="000C1FF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9406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940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Пункт 5.2</w:t>
      </w: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. дополнить абзацами следующего содержания: 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необходимых</w:t>
      </w:r>
      <w:proofErr w:type="gramEnd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для предоставления муниципальной услуги, уведомляется заявитель.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случаях, указанных в абзацах 3, 6 , 8 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.».</w:t>
      </w:r>
      <w:proofErr w:type="gramEnd"/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1.</w:t>
      </w:r>
      <w:r w:rsidR="002940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2.2</w:t>
      </w: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. Дополнить пунктами 5.13., 5.14 следующего содержания: 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«5.13. 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неудобства</w:t>
      </w:r>
      <w:proofErr w:type="gramEnd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FF9" w:rsidRPr="000C1FF9" w:rsidRDefault="000C1FF9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5.14. В случае признания </w:t>
      </w:r>
      <w:proofErr w:type="gramStart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жалобы</w:t>
      </w:r>
      <w:proofErr w:type="gramEnd"/>
      <w:r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C1FF9" w:rsidRPr="000C1FF9" w:rsidRDefault="00294065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1.2.</w:t>
      </w:r>
      <w:r w:rsidR="000C1FF9" w:rsidRPr="000C1F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3. Пункт 5.13 считать пунктом 5.15.</w:t>
      </w:r>
    </w:p>
    <w:p w:rsidR="00D65967" w:rsidRPr="000C1FF9" w:rsidRDefault="00E07D4D" w:rsidP="000C1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D65967" w:rsidRPr="000C1FF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подлежит официальному опубликованию в районной газете «</w:t>
      </w:r>
      <w:proofErr w:type="spellStart"/>
      <w:r w:rsidR="00D65967" w:rsidRPr="000C1FF9">
        <w:rPr>
          <w:rFonts w:ascii="Times New Roman" w:hAnsi="Times New Roman"/>
          <w:color w:val="000000" w:themeColor="text1"/>
          <w:sz w:val="28"/>
          <w:szCs w:val="28"/>
        </w:rPr>
        <w:t>Белозерье</w:t>
      </w:r>
      <w:proofErr w:type="spellEnd"/>
      <w:r w:rsidR="00D65967" w:rsidRPr="000C1FF9">
        <w:rPr>
          <w:rFonts w:ascii="Times New Roman" w:hAnsi="Times New Roman"/>
          <w:color w:val="000000" w:themeColor="text1"/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E07D4D" w:rsidRPr="000C1FF9" w:rsidRDefault="00E07D4D" w:rsidP="00D65967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67" w:rsidRPr="000C1FF9" w:rsidRDefault="00D659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67" w:rsidRPr="000C1FF9" w:rsidRDefault="00D659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администрации района:</w:t>
      </w:r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C1FF9">
        <w:rPr>
          <w:rFonts w:ascii="Times New Roman" w:hAnsi="Times New Roman" w:cs="Times New Roman"/>
          <w:color w:val="000000" w:themeColor="text1"/>
          <w:sz w:val="28"/>
          <w:szCs w:val="28"/>
        </w:rPr>
        <w:t>Д.А.Соловьев</w:t>
      </w:r>
      <w:proofErr w:type="spellEnd"/>
    </w:p>
    <w:p w:rsidR="00533A4D" w:rsidRPr="000C1FF9" w:rsidRDefault="00533A4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3A4D" w:rsidRPr="000C1FF9" w:rsidSect="0053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0365"/>
    <w:multiLevelType w:val="hybridMultilevel"/>
    <w:tmpl w:val="AB44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F52C7"/>
    <w:multiLevelType w:val="hybridMultilevel"/>
    <w:tmpl w:val="1FD2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4D"/>
    <w:rsid w:val="000910BB"/>
    <w:rsid w:val="000C1FF9"/>
    <w:rsid w:val="000E4400"/>
    <w:rsid w:val="00122540"/>
    <w:rsid w:val="00131092"/>
    <w:rsid w:val="00147348"/>
    <w:rsid w:val="001C6B52"/>
    <w:rsid w:val="002002C4"/>
    <w:rsid w:val="00294065"/>
    <w:rsid w:val="00304363"/>
    <w:rsid w:val="003207B9"/>
    <w:rsid w:val="003D1052"/>
    <w:rsid w:val="00533A4D"/>
    <w:rsid w:val="006A6EAB"/>
    <w:rsid w:val="00713FB7"/>
    <w:rsid w:val="00885EC9"/>
    <w:rsid w:val="00A236DB"/>
    <w:rsid w:val="00A54931"/>
    <w:rsid w:val="00BC57C6"/>
    <w:rsid w:val="00C12197"/>
    <w:rsid w:val="00C25632"/>
    <w:rsid w:val="00C655CA"/>
    <w:rsid w:val="00CF4A36"/>
    <w:rsid w:val="00D65967"/>
    <w:rsid w:val="00E0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5EF15E937C4159476D2ED8AB4406E68FF85EFB1E03DFA7A20BFE311EA59DAD2587F1ED2AD4AD14699D1328E6F34738EA68CB67CV3Z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A5EF15E937C4159476D2ED8AB4406E68FF87E9B5E93DFA7A20BFE311EA59DAD2587F1CD2AB418C13D6D06ECA3E27738DA68EB1633E3EDEV7Z9J" TargetMode="External"/><Relationship Id="rId12" Type="http://schemas.openxmlformats.org/officeDocument/2006/relationships/hyperlink" Target="consultantplus://offline/ref=F46B9B769C03A0141A5FCFFEAD254039C15E5E9A5AC8B7EF98524EABBFE89FF0A5FD6A18FF90F622FEt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46B9B769C03A0141A5FCFFEAD254039C15E5F9354C8B7EF98524EABBFE89FF0A5FD6A1AF692FFt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A5EF15E937C4159476CCE09CD81E6A6EF4DAE2B1E733A82272B9B44EBA5F8F9218794983EF148817D99A3F8975287388VBZ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5EF15E937C4159476D2ED8AB4406E68FF85EFB1E03DFA7A20BFE311EA59DAD2587F1FD7AC488E438CC06A836B2E6D89BF90B47D3DV3Z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Марова Е.В.</dc:creator>
  <cp:lastModifiedBy>Марова Е.В.</cp:lastModifiedBy>
  <cp:revision>8</cp:revision>
  <cp:lastPrinted>2019-10-10T07:00:00Z</cp:lastPrinted>
  <dcterms:created xsi:type="dcterms:W3CDTF">2019-10-09T06:43:00Z</dcterms:created>
  <dcterms:modified xsi:type="dcterms:W3CDTF">2019-10-15T06:32:00Z</dcterms:modified>
</cp:coreProperties>
</file>