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AF" w:rsidRDefault="001C1CAF" w:rsidP="001C1CAF">
      <w:pPr>
        <w:pStyle w:val="a3"/>
        <w:jc w:val="center"/>
        <w:rPr>
          <w:rFonts w:ascii="Times New Roman" w:hAnsi="Times New Roman" w:cs="Times New Roman"/>
          <w:b/>
          <w:sz w:val="28"/>
          <w:szCs w:val="28"/>
        </w:rPr>
      </w:pPr>
      <w:r w:rsidRPr="001C1CAF">
        <w:rPr>
          <w:rFonts w:ascii="Times New Roman" w:hAnsi="Times New Roman" w:cs="Times New Roman"/>
          <w:b/>
          <w:sz w:val="28"/>
          <w:szCs w:val="28"/>
        </w:rPr>
        <w:t>Ограничения и запреты, связанные с муниципальной службой</w:t>
      </w:r>
    </w:p>
    <w:p w:rsidR="001C1CAF" w:rsidRPr="001C1CAF" w:rsidRDefault="001C1CAF" w:rsidP="001C1CAF">
      <w:pPr>
        <w:pStyle w:val="a3"/>
        <w:jc w:val="center"/>
        <w:rPr>
          <w:rFonts w:ascii="Times New Roman" w:hAnsi="Times New Roman" w:cs="Times New Roman"/>
          <w:b/>
          <w:sz w:val="28"/>
          <w:szCs w:val="28"/>
        </w:rPr>
      </w:pPr>
    </w:p>
    <w:p w:rsidR="001C1CAF" w:rsidRPr="001C1CAF" w:rsidRDefault="001C1CAF" w:rsidP="001C1CAF">
      <w:pPr>
        <w:pStyle w:val="a3"/>
        <w:ind w:firstLine="708"/>
        <w:jc w:val="both"/>
        <w:rPr>
          <w:rFonts w:ascii="Times New Roman" w:hAnsi="Times New Roman" w:cs="Times New Roman"/>
          <w:b/>
          <w:sz w:val="28"/>
          <w:szCs w:val="28"/>
        </w:rPr>
      </w:pPr>
      <w:r w:rsidRPr="001C1CAF">
        <w:rPr>
          <w:rFonts w:ascii="Times New Roman" w:hAnsi="Times New Roman" w:cs="Times New Roman"/>
          <w:b/>
          <w:sz w:val="28"/>
          <w:szCs w:val="28"/>
        </w:rPr>
        <w:t>В соответствии со статьей 13 Федерального закона от 02.</w:t>
      </w:r>
      <w:r w:rsidRPr="001C1CAF">
        <w:rPr>
          <w:rFonts w:ascii="Times New Roman" w:hAnsi="Times New Roman" w:cs="Times New Roman"/>
          <w:b/>
          <w:sz w:val="28"/>
          <w:szCs w:val="28"/>
        </w:rPr>
        <w:t>03.2007 №</w:t>
      </w:r>
      <w:r w:rsidRPr="001C1CAF">
        <w:rPr>
          <w:rFonts w:ascii="Times New Roman" w:hAnsi="Times New Roman" w:cs="Times New Roman"/>
          <w:b/>
          <w:sz w:val="28"/>
          <w:szCs w:val="28"/>
        </w:rPr>
        <w:t xml:space="preserve"> 25-ФЗ «О муниципальной службе в Российской Федерации» установлены следующие ограничения, связанные с муниципальной службой:</w:t>
      </w:r>
    </w:p>
    <w:p w:rsidR="001C1CAF" w:rsidRPr="001C1CAF" w:rsidRDefault="001C1CAF" w:rsidP="001C1CAF">
      <w:pPr>
        <w:pStyle w:val="a3"/>
        <w:jc w:val="both"/>
        <w:rPr>
          <w:rFonts w:ascii="Times New Roman" w:hAnsi="Times New Roman" w:cs="Times New Roman"/>
          <w:sz w:val="28"/>
          <w:szCs w:val="28"/>
        </w:rPr>
      </w:pP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C1CAF" w:rsidRPr="001C1CAF" w:rsidRDefault="001C1CAF" w:rsidP="001C1CAF">
      <w:pPr>
        <w:pStyle w:val="a3"/>
        <w:jc w:val="both"/>
        <w:rPr>
          <w:rFonts w:ascii="Times New Roman" w:hAnsi="Times New Roman" w:cs="Times New Roman"/>
          <w:sz w:val="28"/>
          <w:szCs w:val="28"/>
        </w:rPr>
      </w:pPr>
      <w:proofErr w:type="gramStart"/>
      <w:r w:rsidRPr="001C1CAF">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C1CAF" w:rsidRPr="001C1CAF" w:rsidRDefault="001C1CAF" w:rsidP="001C1CAF">
      <w:pPr>
        <w:pStyle w:val="a3"/>
        <w:jc w:val="both"/>
        <w:rPr>
          <w:rFonts w:ascii="Times New Roman" w:hAnsi="Times New Roman" w:cs="Times New Roman"/>
          <w:sz w:val="28"/>
          <w:szCs w:val="28"/>
        </w:rPr>
      </w:pPr>
      <w:proofErr w:type="gramStart"/>
      <w:r w:rsidRPr="001C1CAF">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C1CAF">
        <w:rPr>
          <w:rFonts w:ascii="Times New Roman" w:hAnsi="Times New Roman" w:cs="Times New Roman"/>
          <w:sz w:val="28"/>
          <w:szCs w:val="28"/>
        </w:rPr>
        <w:t xml:space="preserve"> другому;</w:t>
      </w:r>
    </w:p>
    <w:p w:rsidR="001C1CAF" w:rsidRPr="001C1CAF" w:rsidRDefault="001C1CAF" w:rsidP="001C1CAF">
      <w:pPr>
        <w:pStyle w:val="a3"/>
        <w:jc w:val="both"/>
        <w:rPr>
          <w:rFonts w:ascii="Times New Roman" w:hAnsi="Times New Roman" w:cs="Times New Roman"/>
          <w:sz w:val="28"/>
          <w:szCs w:val="28"/>
        </w:rPr>
      </w:pPr>
      <w:proofErr w:type="gramStart"/>
      <w:r w:rsidRPr="001C1CAF">
        <w:rPr>
          <w:rFonts w:ascii="Times New Roman" w:hAnsi="Times New Roman" w:cs="Times New Roman"/>
          <w:sz w:val="28"/>
          <w:szCs w:val="28"/>
        </w:rPr>
        <w:t>6) прекращения гражданства Российской Федерации, прекращения граждан</w:t>
      </w:r>
      <w:r>
        <w:rPr>
          <w:rFonts w:ascii="Times New Roman" w:hAnsi="Times New Roman" w:cs="Times New Roman"/>
          <w:sz w:val="28"/>
          <w:szCs w:val="28"/>
        </w:rPr>
        <w:t xml:space="preserve">ства иностранного государства - </w:t>
      </w:r>
      <w:r w:rsidRPr="001C1CAF">
        <w:rPr>
          <w:rFonts w:ascii="Times New Roman" w:hAnsi="Times New Roman" w:cs="Times New Roman"/>
          <w:sz w:val="28"/>
          <w:szCs w:val="28"/>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C1CAF">
        <w:rPr>
          <w:rFonts w:ascii="Times New Roman" w:hAnsi="Times New Roman" w:cs="Times New Roman"/>
          <w:sz w:val="28"/>
          <w:szCs w:val="28"/>
        </w:rPr>
        <w:t xml:space="preserve"> </w:t>
      </w:r>
      <w:proofErr w:type="gramStart"/>
      <w:r w:rsidRPr="001C1CAF">
        <w:rPr>
          <w:rFonts w:ascii="Times New Roman" w:hAnsi="Times New Roman" w:cs="Times New Roman"/>
          <w:sz w:val="28"/>
          <w:szCs w:val="28"/>
        </w:rPr>
        <w:t>соответствии</w:t>
      </w:r>
      <w:proofErr w:type="gramEnd"/>
      <w:r w:rsidRPr="001C1CAF">
        <w:rPr>
          <w:rFonts w:ascii="Times New Roman" w:hAnsi="Times New Roman" w:cs="Times New Roman"/>
          <w:sz w:val="28"/>
          <w:szCs w:val="28"/>
        </w:rPr>
        <w:t xml:space="preserve"> с которым гражданин Российской </w:t>
      </w:r>
      <w:r w:rsidRPr="001C1CAF">
        <w:rPr>
          <w:rFonts w:ascii="Times New Roman" w:hAnsi="Times New Roman" w:cs="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9) непредставления предусмотренных Фед</w:t>
      </w:r>
      <w:r>
        <w:rPr>
          <w:rFonts w:ascii="Times New Roman" w:hAnsi="Times New Roman" w:cs="Times New Roman"/>
          <w:sz w:val="28"/>
          <w:szCs w:val="28"/>
        </w:rPr>
        <w:t>еральным законом от 02.03.2007 №</w:t>
      </w:r>
      <w:r w:rsidRPr="001C1CAF">
        <w:rPr>
          <w:rFonts w:ascii="Times New Roman" w:hAnsi="Times New Roman" w:cs="Times New Roman"/>
          <w:sz w:val="28"/>
          <w:szCs w:val="28"/>
        </w:rPr>
        <w:t xml:space="preserve">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C1CAF" w:rsidRDefault="001C1CAF" w:rsidP="001C1CAF">
      <w:pPr>
        <w:pStyle w:val="a3"/>
        <w:jc w:val="both"/>
        <w:rPr>
          <w:rFonts w:ascii="Times New Roman" w:hAnsi="Times New Roman" w:cs="Times New Roman"/>
          <w:sz w:val="28"/>
          <w:szCs w:val="28"/>
        </w:rPr>
      </w:pPr>
    </w:p>
    <w:p w:rsidR="001C1CAF" w:rsidRDefault="001C1CAF" w:rsidP="001C1CAF">
      <w:pPr>
        <w:pStyle w:val="a3"/>
        <w:jc w:val="both"/>
        <w:rPr>
          <w:rFonts w:ascii="Times New Roman" w:hAnsi="Times New Roman" w:cs="Times New Roman"/>
          <w:sz w:val="28"/>
          <w:szCs w:val="28"/>
        </w:rPr>
      </w:pPr>
    </w:p>
    <w:p w:rsidR="001C1CAF" w:rsidRPr="001C1CAF" w:rsidRDefault="001C1CAF" w:rsidP="001C1CAF">
      <w:pPr>
        <w:pStyle w:val="a3"/>
        <w:jc w:val="both"/>
        <w:rPr>
          <w:rFonts w:ascii="Times New Roman" w:hAnsi="Times New Roman" w:cs="Times New Roman"/>
          <w:sz w:val="28"/>
          <w:szCs w:val="28"/>
        </w:rPr>
      </w:pPr>
    </w:p>
    <w:p w:rsidR="001C1CAF" w:rsidRPr="001C1CAF" w:rsidRDefault="001C1CAF" w:rsidP="001C1CAF">
      <w:pPr>
        <w:pStyle w:val="a3"/>
        <w:ind w:firstLine="708"/>
        <w:jc w:val="both"/>
        <w:rPr>
          <w:rFonts w:ascii="Times New Roman" w:hAnsi="Times New Roman" w:cs="Times New Roman"/>
          <w:b/>
          <w:sz w:val="28"/>
          <w:szCs w:val="28"/>
        </w:rPr>
      </w:pPr>
      <w:r w:rsidRPr="001C1CAF">
        <w:rPr>
          <w:rFonts w:ascii="Times New Roman" w:hAnsi="Times New Roman" w:cs="Times New Roman"/>
          <w:b/>
          <w:sz w:val="28"/>
          <w:szCs w:val="28"/>
        </w:rPr>
        <w:t>В соответствии со статьей 14 Фед</w:t>
      </w:r>
      <w:r>
        <w:rPr>
          <w:rFonts w:ascii="Times New Roman" w:hAnsi="Times New Roman" w:cs="Times New Roman"/>
          <w:b/>
          <w:sz w:val="28"/>
          <w:szCs w:val="28"/>
        </w:rPr>
        <w:t>ерального закона от 02.03.2007 №</w:t>
      </w:r>
      <w:bookmarkStart w:id="0" w:name="_GoBack"/>
      <w:bookmarkEnd w:id="0"/>
      <w:r w:rsidRPr="001C1CAF">
        <w:rPr>
          <w:rFonts w:ascii="Times New Roman" w:hAnsi="Times New Roman" w:cs="Times New Roman"/>
          <w:b/>
          <w:sz w:val="28"/>
          <w:szCs w:val="28"/>
        </w:rPr>
        <w:t xml:space="preserve"> 25-ФЗ «О муниципальной службе в Российской Федерации» установлены следующие запреты, связанные с муниципальной службой:</w:t>
      </w:r>
    </w:p>
    <w:p w:rsidR="001C1CAF" w:rsidRPr="001C1CAF" w:rsidRDefault="001C1CAF" w:rsidP="001C1CAF">
      <w:pPr>
        <w:pStyle w:val="a3"/>
        <w:jc w:val="both"/>
        <w:rPr>
          <w:rFonts w:ascii="Times New Roman" w:hAnsi="Times New Roman" w:cs="Times New Roman"/>
          <w:sz w:val="28"/>
          <w:szCs w:val="28"/>
        </w:rPr>
      </w:pP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2) замещать должность муниципальной службы в случае:</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б) избрания или назначения на муниципальную должность;</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3) заниматься предпринимательской деятельностью;</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C1CAF" w:rsidRPr="001C1CAF" w:rsidRDefault="001C1CAF" w:rsidP="001C1CAF">
      <w:pPr>
        <w:pStyle w:val="a3"/>
        <w:jc w:val="both"/>
        <w:rPr>
          <w:rFonts w:ascii="Times New Roman" w:hAnsi="Times New Roman" w:cs="Times New Roman"/>
          <w:sz w:val="28"/>
          <w:szCs w:val="28"/>
        </w:rPr>
      </w:pPr>
      <w:proofErr w:type="gramStart"/>
      <w:r w:rsidRPr="001C1CAF">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1C1CAF">
        <w:rPr>
          <w:rFonts w:ascii="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 xml:space="preserve">3. Гражданин после увольнения с муниципальной службы не вправе разглашать или использовать в интересах организаций либо физических лиц </w:t>
      </w:r>
      <w:r w:rsidRPr="001C1CAF">
        <w:rPr>
          <w:rFonts w:ascii="Times New Roman" w:hAnsi="Times New Roman" w:cs="Times New Roman"/>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1C1CAF" w:rsidRPr="001C1CAF" w:rsidRDefault="001C1CAF" w:rsidP="001C1CAF">
      <w:pPr>
        <w:pStyle w:val="a3"/>
        <w:jc w:val="both"/>
        <w:rPr>
          <w:rFonts w:ascii="Times New Roman" w:hAnsi="Times New Roman" w:cs="Times New Roman"/>
          <w:sz w:val="28"/>
          <w:szCs w:val="28"/>
        </w:rPr>
      </w:pPr>
      <w:r w:rsidRPr="001C1CAF">
        <w:rPr>
          <w:rFonts w:ascii="Times New Roman" w:hAnsi="Times New Roman" w:cs="Times New Roman"/>
          <w:sz w:val="28"/>
          <w:szCs w:val="28"/>
        </w:rPr>
        <w:t xml:space="preserve">4. </w:t>
      </w:r>
      <w:proofErr w:type="gramStart"/>
      <w:r w:rsidRPr="001C1CAF">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C1CAF">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0B11" w:rsidRDefault="009C0B11"/>
    <w:sectPr w:rsidR="009C0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AF"/>
    <w:rsid w:val="001C1CAF"/>
    <w:rsid w:val="009C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C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П.А.</dc:creator>
  <cp:lastModifiedBy>Антонова П.А.</cp:lastModifiedBy>
  <cp:revision>1</cp:revision>
  <dcterms:created xsi:type="dcterms:W3CDTF">2019-11-06T11:06:00Z</dcterms:created>
  <dcterms:modified xsi:type="dcterms:W3CDTF">2019-11-06T11:09:00Z</dcterms:modified>
</cp:coreProperties>
</file>