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F" w:rsidRDefault="00D8259D" w:rsidP="00D8259D">
      <w:pPr>
        <w:ind w:left="5670"/>
        <w:rPr>
          <w:rFonts w:ascii="Times New Roman" w:hAnsi="Times New Roman" w:cs="Times New Roman"/>
          <w:sz w:val="28"/>
          <w:szCs w:val="28"/>
        </w:rPr>
      </w:pPr>
      <w:r w:rsidRPr="00D8259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8259D" w:rsidRDefault="00D8259D" w:rsidP="00D8259D">
      <w:pPr>
        <w:ind w:left="5670"/>
        <w:rPr>
          <w:rFonts w:ascii="Times New Roman" w:hAnsi="Times New Roman" w:cs="Times New Roman"/>
          <w:sz w:val="28"/>
          <w:szCs w:val="28"/>
        </w:rPr>
      </w:pPr>
      <w:r w:rsidRPr="00432FA5">
        <w:rPr>
          <w:rFonts w:ascii="Times New Roman" w:hAnsi="Times New Roman" w:cs="Times New Roman"/>
          <w:sz w:val="28"/>
          <w:szCs w:val="28"/>
        </w:rPr>
        <w:t>Комиссией по оценке эффективности функционирования антимонопольного комплаенса</w:t>
      </w:r>
    </w:p>
    <w:p w:rsidR="00432FA5" w:rsidRPr="00432FA5" w:rsidRDefault="00432FA5" w:rsidP="00D8259D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января 2020 года</w:t>
      </w:r>
    </w:p>
    <w:p w:rsidR="00D8259D" w:rsidRDefault="00D82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FA5" w:rsidRPr="00C1217E" w:rsidRDefault="00432FA5" w:rsidP="0043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7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1217E" w:rsidRPr="00C1217E" w:rsidRDefault="00C1217E" w:rsidP="0043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7E">
        <w:rPr>
          <w:rFonts w:ascii="Times New Roman" w:hAnsi="Times New Roman" w:cs="Times New Roman"/>
          <w:b/>
          <w:sz w:val="28"/>
          <w:szCs w:val="28"/>
        </w:rPr>
        <w:t>об антимонопольном комплаенсе управления муниципального заказа Белозерского муниципального района</w:t>
      </w:r>
    </w:p>
    <w:p w:rsidR="00C1217E" w:rsidRDefault="00C1217E" w:rsidP="00432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7E" w:rsidRDefault="00C1217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внутреннего обеспечения соответствия требованиям антимонопольного законодательства в управлении муниципального заказа Белозерского муниципального района (далее-управление заказа) реализуется во исполнение Указа</w:t>
      </w:r>
      <w:r w:rsidRPr="00147272">
        <w:rPr>
          <w:rFonts w:ascii="Times New Roman" w:hAnsi="Times New Roman" w:cs="Times New Roman"/>
          <w:sz w:val="28"/>
          <w:szCs w:val="28"/>
        </w:rPr>
        <w:t xml:space="preserve">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21 декабря 2017 года № 618 «</w:t>
      </w:r>
      <w:r w:rsidRPr="00147272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</w:t>
      </w:r>
      <w:r>
        <w:rPr>
          <w:rFonts w:ascii="Times New Roman" w:hAnsi="Times New Roman" w:cs="Times New Roman"/>
          <w:sz w:val="28"/>
          <w:szCs w:val="28"/>
        </w:rPr>
        <w:t>енции».</w:t>
      </w:r>
    </w:p>
    <w:p w:rsidR="00C1217E" w:rsidRDefault="00C1217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(далее – антимонопольный </w:t>
      </w:r>
      <w:r w:rsidR="00436D0E">
        <w:rPr>
          <w:rFonts w:ascii="Times New Roman" w:hAnsi="Times New Roman" w:cs="Times New Roman"/>
          <w:sz w:val="28"/>
          <w:szCs w:val="28"/>
        </w:rPr>
        <w:t>комплаенс) создана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0E">
        <w:rPr>
          <w:rFonts w:ascii="Times New Roman" w:hAnsi="Times New Roman" w:cs="Times New Roman"/>
          <w:sz w:val="28"/>
          <w:szCs w:val="28"/>
        </w:rPr>
        <w:t>управлении заказа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распоряжению управлен</w:t>
      </w:r>
      <w:r w:rsidR="00436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от </w:t>
      </w:r>
      <w:r w:rsidR="00436D0E">
        <w:rPr>
          <w:rFonts w:ascii="Times New Roman" w:hAnsi="Times New Roman" w:cs="Times New Roman"/>
          <w:sz w:val="28"/>
          <w:szCs w:val="28"/>
        </w:rPr>
        <w:t>29.04.2019 №3, в соответствии с которой в управлении заказа утверждены:</w:t>
      </w:r>
    </w:p>
    <w:p w:rsidR="00436D0E" w:rsidRDefault="00436D0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комплаенс-рисков нарушения антимонопольного законодательства в управлении муниципального заказа Белозерского муниципального района на 2020 год;</w:t>
      </w:r>
    </w:p>
    <w:p w:rsidR="00436D0E" w:rsidRDefault="00436D0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мероприятий («дорожная карта») по снижению рисков антимонопольного законодательства </w:t>
      </w:r>
      <w:r w:rsidRPr="00ED73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управлении муниципального заказа Белозерского муниципального района на 2020 год;</w:t>
      </w:r>
    </w:p>
    <w:p w:rsidR="00436D0E" w:rsidRDefault="00436D0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7A7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антимонопольного комплаенса в управлении муниципального заказа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D0E" w:rsidRDefault="00436D0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</w:t>
      </w:r>
      <w:r w:rsidRPr="00D607A7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комплаенса в управлении муниципального заказа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D0E" w:rsidRDefault="00436D0E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ознакомление сотрудников управления заказа, а также лиц, поступающих на работу в управление заказа с Положением </w:t>
      </w:r>
      <w:r w:rsidRPr="00ED734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заказа </w:t>
      </w:r>
      <w:r w:rsidRPr="00ED7344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В должностных инструкциях сотрудников управления заказа установлена обязанность поддержания уровня квалификации, необходимого для надлежащего исполнения должностных обязанностей.</w:t>
      </w:r>
    </w:p>
    <w:p w:rsidR="00436D0E" w:rsidRDefault="00E75E54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Белозерского муниципального района в информационно-телекоммуникационной сети «Интернет» </w:t>
      </w:r>
      <w:r w:rsidRPr="006F160A">
        <w:rPr>
          <w:rFonts w:ascii="Times New Roman" w:hAnsi="Times New Roman" w:cs="Times New Roman"/>
          <w:sz w:val="28"/>
          <w:szCs w:val="28"/>
        </w:rPr>
        <w:t xml:space="preserve">создан раздел </w:t>
      </w:r>
      <w:r w:rsidRPr="006F160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160A">
        <w:rPr>
          <w:rFonts w:ascii="Times New Roman" w:hAnsi="Times New Roman" w:cs="Times New Roman"/>
          <w:sz w:val="28"/>
          <w:szCs w:val="28"/>
        </w:rPr>
        <w:t>Противодействие коррупции «Антимонопольный комплаенс»</w:t>
      </w:r>
      <w:r>
        <w:rPr>
          <w:rFonts w:ascii="Times New Roman" w:hAnsi="Times New Roman" w:cs="Times New Roman"/>
          <w:sz w:val="28"/>
          <w:szCs w:val="28"/>
        </w:rPr>
        <w:t>» с целью размещения информации по антимонопольному комплаенсу.</w:t>
      </w:r>
    </w:p>
    <w:p w:rsidR="00E75E54" w:rsidRDefault="00E75E54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заказа приняли участие в семинарах в режиме видеоконференцсвязи по теме «Создание и организация органами местного самоуправления системы внутреннего обеспечения соответствия требованиям антимонопольного законодательства», проведенными в апреле и июле 2019 года Комитетом государственного заказа Вологодской области совместно с Управлением Федеральной антимонопольной службы по Вологодской области.</w:t>
      </w:r>
    </w:p>
    <w:p w:rsidR="006F160A" w:rsidRDefault="006F160A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проведена работа по выявлению и проведению оценки комплаенс-рисков нарушения антимонопольного законодательства, разработана карта комплаенс-рисков. В соответствии с утвержденной картой рисков высокий уровень риска нарушения антимонопольного законодательства характерен для правоотношений, возникающих при </w:t>
      </w:r>
      <w:r w:rsidRPr="002239BD">
        <w:rPr>
          <w:rFonts w:ascii="Times New Roman" w:hAnsi="Times New Roman" w:cs="Times New Roman"/>
          <w:sz w:val="28"/>
          <w:szCs w:val="28"/>
        </w:rPr>
        <w:t>осуществлении закупок товаров, работ, услуг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E5208C">
        <w:rPr>
          <w:rFonts w:ascii="Times New Roman" w:hAnsi="Times New Roman" w:cs="Times New Roman"/>
          <w:sz w:val="28"/>
          <w:szCs w:val="28"/>
        </w:rPr>
        <w:t>. В целях снижения рисков нарушения антимонопольного законодательства разработан план мероприятий «дорожная карта» по снижению рисков нарушения антимонопольного законодательства.</w:t>
      </w:r>
    </w:p>
    <w:p w:rsidR="00E5208C" w:rsidRDefault="00E5208C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проектов нормативно-правовых актов на предмет их соответствия действующему законодательству подготовленные проекты нормативно-правовых актов направляются в Прокуратуру Белозерского района для проведения антикоррупционной экспертизы. Проекты нормативно-правовых актов, подлежащих общественному обсуждению, размещаются на сайте Белозерского муниципального района.</w:t>
      </w:r>
    </w:p>
    <w:p w:rsidR="00E5208C" w:rsidRDefault="00E5208C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общественного обсуждения в управление заказа предложений и замечаний к проектам нормативно-правовых актов в 2019 году не поступало.</w:t>
      </w:r>
    </w:p>
    <w:p w:rsidR="00E5208C" w:rsidRDefault="00E5208C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 по снижению рисков нарушения антимонопольного законодательства в 2019 году управлением заказа осуществлены следующие мероприятия:</w:t>
      </w:r>
    </w:p>
    <w:p w:rsidR="002B3F50" w:rsidRDefault="00E5208C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F50">
        <w:rPr>
          <w:rFonts w:ascii="Times New Roman" w:hAnsi="Times New Roman" w:cs="Times New Roman"/>
          <w:sz w:val="28"/>
          <w:szCs w:val="28"/>
        </w:rPr>
        <w:t>проведен анализ нормативно-правовых актов за период 2017-2019 годы. Сделан вывод об их соответствии антимонопольному законодательству и о нецелесообразности внесения изменений в действующие нормативно-правовые акты.</w:t>
      </w:r>
    </w:p>
    <w:p w:rsidR="00E5208C" w:rsidRDefault="002B3F50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анализ выявленных нарушения антимонопольного законодательства за период 2017-2019 годы. За 2017 год поступило 2 жалобы. Одна жалоба поступила на действия заказчика- жалоба признана необоснованной. Вторая жалоба поступила на действия заказчика и уполномоченного органа. Жалоба признана частично обоснованной. Замечания учтены в дальней работе. Приняты меры по недопущению нарушений, выявленных в процессе проверки.</w:t>
      </w:r>
      <w:r w:rsidR="00B06157">
        <w:rPr>
          <w:rFonts w:ascii="Times New Roman" w:hAnsi="Times New Roman" w:cs="Times New Roman"/>
          <w:sz w:val="28"/>
          <w:szCs w:val="28"/>
        </w:rPr>
        <w:t xml:space="preserve"> В 2018 и 2019 годах жалоб не поступало.</w:t>
      </w:r>
    </w:p>
    <w:p w:rsidR="002B3F50" w:rsidRDefault="002B3F50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организовано обучение специалистов управления </w:t>
      </w:r>
      <w:r w:rsidR="00B06157">
        <w:rPr>
          <w:rFonts w:ascii="Times New Roman" w:hAnsi="Times New Roman" w:cs="Times New Roman"/>
          <w:sz w:val="28"/>
          <w:szCs w:val="28"/>
        </w:rPr>
        <w:t>по повышению квалификации в рамках реализации Федерального</w:t>
      </w:r>
      <w:r w:rsidR="00B06157" w:rsidRPr="002239BD">
        <w:rPr>
          <w:rFonts w:ascii="Times New Roman" w:hAnsi="Times New Roman" w:cs="Times New Roman"/>
          <w:sz w:val="28"/>
          <w:szCs w:val="28"/>
        </w:rPr>
        <w:t xml:space="preserve">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06157">
        <w:rPr>
          <w:rFonts w:ascii="Times New Roman" w:hAnsi="Times New Roman" w:cs="Times New Roman"/>
          <w:sz w:val="28"/>
          <w:szCs w:val="28"/>
        </w:rPr>
        <w:t>.</w:t>
      </w:r>
    </w:p>
    <w:p w:rsidR="00E75E54" w:rsidRDefault="00B06157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управления заказа от 25.12.2019 №23 установлены ключевые показатели эффективности функционирования </w:t>
      </w:r>
      <w:r w:rsidRPr="00D607A7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</w:t>
      </w:r>
      <w:r w:rsidRPr="00D607A7">
        <w:rPr>
          <w:rFonts w:ascii="Times New Roman" w:hAnsi="Times New Roman" w:cs="Times New Roman"/>
          <w:sz w:val="28"/>
          <w:szCs w:val="28"/>
        </w:rPr>
        <w:lastRenderedPageBreak/>
        <w:t>управлении муниципального заказа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утверждена Методика</w:t>
      </w:r>
      <w:r w:rsidRPr="00D607A7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комплаенса в управлении муниципального заказа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В соответствии с Методикой</w:t>
      </w:r>
      <w:r w:rsidRPr="00D607A7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проведен расчет ключевых показателей:</w:t>
      </w:r>
    </w:p>
    <w:p w:rsidR="00B06157" w:rsidRDefault="00B06157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6157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управления муниципального заказа Белозерского муниципального </w:t>
      </w:r>
      <w:r w:rsidRPr="00B06157">
        <w:rPr>
          <w:rFonts w:ascii="Times New Roman" w:hAnsi="Times New Roman" w:cs="Times New Roman"/>
          <w:sz w:val="28"/>
          <w:szCs w:val="28"/>
        </w:rPr>
        <w:t>района по</w:t>
      </w:r>
      <w:r w:rsidRPr="00B06157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>
        <w:rPr>
          <w:rFonts w:ascii="Times New Roman" w:hAnsi="Times New Roman" w:cs="Times New Roman"/>
          <w:sz w:val="28"/>
          <w:szCs w:val="28"/>
        </w:rPr>
        <w:t>предыдущим годом- значение отсутствует;</w:t>
      </w:r>
    </w:p>
    <w:p w:rsidR="00B06157" w:rsidRDefault="00B06157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06157">
        <w:rPr>
          <w:rFonts w:ascii="Times New Roman" w:hAnsi="Times New Roman" w:cs="Times New Roman"/>
          <w:sz w:val="28"/>
          <w:szCs w:val="28"/>
        </w:rPr>
        <w:t>оля проектов нормативно-правовых актов управления заказа,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- значение отсутствует;</w:t>
      </w:r>
    </w:p>
    <w:p w:rsidR="00B06157" w:rsidRDefault="00B06157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06157">
        <w:rPr>
          <w:rFonts w:ascii="Times New Roman" w:hAnsi="Times New Roman" w:cs="Times New Roman"/>
          <w:sz w:val="28"/>
          <w:szCs w:val="28"/>
        </w:rPr>
        <w:t>оля нормативно-правовых актов управления заказа,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- значение отсутствует;</w:t>
      </w:r>
    </w:p>
    <w:p w:rsidR="00621513" w:rsidRPr="00621513" w:rsidRDefault="00621513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21513">
        <w:rPr>
          <w:rFonts w:ascii="Times New Roman" w:hAnsi="Times New Roman" w:cs="Times New Roman"/>
          <w:sz w:val="28"/>
          <w:szCs w:val="28"/>
        </w:rPr>
        <w:t>оля сотрудников управления заказа, в отношении которых были проведены обучающие мероприятия 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>- 50%.</w:t>
      </w:r>
    </w:p>
    <w:p w:rsidR="00B06157" w:rsidRPr="00B06157" w:rsidRDefault="00B06157" w:rsidP="00C1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06157" w:rsidRPr="00B06157" w:rsidSect="00432FA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C3"/>
    <w:rsid w:val="002B3F50"/>
    <w:rsid w:val="00432FA5"/>
    <w:rsid w:val="00436D0E"/>
    <w:rsid w:val="00621513"/>
    <w:rsid w:val="00627AC3"/>
    <w:rsid w:val="006F160A"/>
    <w:rsid w:val="007058CF"/>
    <w:rsid w:val="00B06157"/>
    <w:rsid w:val="00C1217E"/>
    <w:rsid w:val="00D8259D"/>
    <w:rsid w:val="00E5208C"/>
    <w:rsid w:val="00E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B7B6-24F1-4CFE-B616-9106CAF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Г.И.</dc:creator>
  <cp:keywords/>
  <dc:description/>
  <cp:lastModifiedBy>Зайцева Г.И.</cp:lastModifiedBy>
  <cp:revision>5</cp:revision>
  <dcterms:created xsi:type="dcterms:W3CDTF">2020-02-09T08:36:00Z</dcterms:created>
  <dcterms:modified xsi:type="dcterms:W3CDTF">2020-02-10T14:01:00Z</dcterms:modified>
</cp:coreProperties>
</file>