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4C03F9" w:rsidRDefault="004C03F9" w:rsidP="004C03F9">
      <w:pPr>
        <w:pStyle w:val="1"/>
        <w:rPr>
          <w:sz w:val="28"/>
        </w:rPr>
      </w:pPr>
      <w:r>
        <w:t xml:space="preserve">От </w:t>
      </w:r>
      <w:r w:rsidR="009E4684">
        <w:t>_________________</w:t>
      </w:r>
      <w:r>
        <w:t>№</w:t>
      </w:r>
      <w:r w:rsidRPr="004C03F9">
        <w:t xml:space="preserve"> </w:t>
      </w:r>
      <w:r w:rsidR="009E4684">
        <w:t>______</w:t>
      </w:r>
    </w:p>
    <w:p w:rsidR="004C03F9" w:rsidRDefault="004C03F9" w:rsidP="004C03F9">
      <w:pPr>
        <w:jc w:val="both"/>
        <w:rPr>
          <w:sz w:val="28"/>
        </w:rPr>
      </w:pP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О   внесении  изменений  и дополнений </w:t>
      </w: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в  постановление администрации  района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25.10.2017 № 444</w:t>
      </w:r>
    </w:p>
    <w:p w:rsidR="004C03F9" w:rsidRDefault="004C03F9" w:rsidP="004C03F9">
      <w:pPr>
        <w:jc w:val="both"/>
        <w:rPr>
          <w:sz w:val="28"/>
          <w:szCs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развития туризма в Белозерском муниципальном районе «Белозерск - былинный город» на 2018-2020 годы, утвержденную постановлением администрации  района от 25.10.2017 № 444, следующие изменения: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A576A8" w:rsidRPr="00A576A8" w:rsidRDefault="00A576A8" w:rsidP="00A57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DB1">
        <w:rPr>
          <w:sz w:val="28"/>
          <w:szCs w:val="28"/>
        </w:rPr>
        <w:t>раздел «Целевые индикаторы и показатели программы» дополнить показателем «Отношение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культуры и дополнительного образования в сфере культуры и искусства к общему объему расходов отрасли»;</w:t>
      </w:r>
    </w:p>
    <w:p w:rsidR="004C03F9" w:rsidRDefault="00A576A8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3F9">
        <w:rPr>
          <w:sz w:val="28"/>
          <w:szCs w:val="28"/>
        </w:rPr>
        <w:t>раздел  «Объемы бюджетных ассигнований программы» изложить в следующей редакции: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4C03F9" w:rsidTr="004C03F9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финансового обеспечения муниц</w:t>
            </w:r>
            <w:r w:rsidR="00350C9E">
              <w:rPr>
                <w:sz w:val="28"/>
                <w:szCs w:val="28"/>
                <w:lang w:eastAsia="en-US"/>
              </w:rPr>
              <w:t xml:space="preserve">ипальной программы составляет </w:t>
            </w:r>
            <w:r w:rsidR="00350C9E" w:rsidRPr="00194DB1">
              <w:rPr>
                <w:sz w:val="28"/>
                <w:szCs w:val="28"/>
                <w:lang w:eastAsia="en-US"/>
              </w:rPr>
              <w:t xml:space="preserve">16 </w:t>
            </w:r>
            <w:r w:rsidR="00A576A8" w:rsidRPr="00194DB1">
              <w:rPr>
                <w:sz w:val="28"/>
                <w:szCs w:val="28"/>
                <w:lang w:eastAsia="en-US"/>
              </w:rPr>
              <w:t>12</w:t>
            </w:r>
            <w:r w:rsidR="001B301D" w:rsidRPr="00194DB1">
              <w:rPr>
                <w:sz w:val="28"/>
                <w:szCs w:val="28"/>
                <w:lang w:eastAsia="en-US"/>
              </w:rPr>
              <w:t>9</w:t>
            </w:r>
            <w:r w:rsidRPr="00194DB1">
              <w:rPr>
                <w:sz w:val="28"/>
                <w:szCs w:val="28"/>
                <w:lang w:eastAsia="en-US"/>
              </w:rPr>
              <w:t>,2тыс. руб.,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A576A8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2019 год –5407</w:t>
            </w:r>
            <w:r w:rsidR="004C03F9" w:rsidRPr="00194DB1">
              <w:rPr>
                <w:sz w:val="28"/>
                <w:szCs w:val="28"/>
                <w:lang w:eastAsia="en-US"/>
              </w:rPr>
              <w:t>,0тыс. руб.;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2020 год –5200,0тыс. руб.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из них: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-за счет средств районного бюджета в размере</w:t>
            </w:r>
            <w:r w:rsidR="00A576A8" w:rsidRPr="00194DB1">
              <w:rPr>
                <w:sz w:val="28"/>
                <w:szCs w:val="28"/>
                <w:lang w:eastAsia="en-US"/>
              </w:rPr>
              <w:t xml:space="preserve"> 15 554</w:t>
            </w:r>
            <w:r w:rsidR="00194DB1">
              <w:rPr>
                <w:sz w:val="28"/>
                <w:szCs w:val="28"/>
                <w:lang w:eastAsia="en-US"/>
              </w:rPr>
              <w:t>,2тыс. руб.</w:t>
            </w:r>
            <w:r w:rsidRPr="00194DB1">
              <w:rPr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A576A8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2019 год – 5119</w:t>
            </w:r>
            <w:r w:rsidR="004C03F9" w:rsidRPr="00194DB1">
              <w:rPr>
                <w:sz w:val="28"/>
                <w:szCs w:val="28"/>
                <w:lang w:eastAsia="en-US"/>
              </w:rPr>
              <w:t>,5тыс.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2020 год – 4912,5тыс.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 счет областного бюджета в размере 575,0 тыс. </w:t>
            </w:r>
            <w:r>
              <w:rPr>
                <w:sz w:val="28"/>
                <w:szCs w:val="28"/>
                <w:lang w:eastAsia="en-US"/>
              </w:rPr>
              <w:lastRenderedPageBreak/>
              <w:t>руб., в том числе по годам реализации: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0 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287,5тыс.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287,5тыс.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1E5886">
        <w:rPr>
          <w:sz w:val="28"/>
          <w:szCs w:val="28"/>
        </w:rPr>
        <w:t xml:space="preserve">                             .»;</w:t>
      </w:r>
    </w:p>
    <w:p w:rsidR="001E5886" w:rsidRDefault="001E5886" w:rsidP="001E5886">
      <w:pPr>
        <w:ind w:firstLine="708"/>
        <w:jc w:val="both"/>
        <w:rPr>
          <w:sz w:val="28"/>
          <w:szCs w:val="28"/>
          <w:highlight w:val="green"/>
        </w:rPr>
      </w:pPr>
    </w:p>
    <w:p w:rsidR="001E5886" w:rsidRPr="00194DB1" w:rsidRDefault="001E5886" w:rsidP="001E5886">
      <w:pPr>
        <w:ind w:firstLine="708"/>
        <w:jc w:val="both"/>
        <w:rPr>
          <w:sz w:val="28"/>
          <w:szCs w:val="28"/>
        </w:rPr>
      </w:pPr>
      <w:r w:rsidRPr="00194DB1">
        <w:rPr>
          <w:sz w:val="28"/>
          <w:szCs w:val="28"/>
        </w:rPr>
        <w:t>-раздел «Ожидаемые результаты реализации программы» дополнить абзацем следующего содержания: «достижение показателя соотношения объема просроченной кредиторской задолженности по заработной плате и начислениям на выплаты по оплате труда работников муниципальных учреждений культуры и дополнительного образования в сфере культуры и искусства к общему объему расходов отрасли 0% в 2019 году»;</w:t>
      </w:r>
    </w:p>
    <w:p w:rsidR="001E5886" w:rsidRDefault="001E5886" w:rsidP="004C03F9">
      <w:pPr>
        <w:ind w:left="709"/>
        <w:jc w:val="both"/>
        <w:rPr>
          <w:sz w:val="28"/>
          <w:szCs w:val="28"/>
        </w:rPr>
      </w:pP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4C03F9" w:rsidRDefault="00570437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3. Ресурсное</w:t>
      </w:r>
      <w:r w:rsidR="004C03F9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4C03F9">
        <w:rPr>
          <w:sz w:val="28"/>
          <w:szCs w:val="28"/>
          <w:lang w:eastAsia="en-US"/>
        </w:rPr>
        <w:t xml:space="preserve">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предполагает финансирование в размере: </w:t>
      </w:r>
    </w:p>
    <w:p w:rsidR="00206627" w:rsidRPr="00194DB1" w:rsidRDefault="00A576A8" w:rsidP="00206627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 xml:space="preserve">16 129,2тыс. </w:t>
      </w:r>
      <w:r w:rsidR="00206627" w:rsidRPr="00194DB1">
        <w:rPr>
          <w:sz w:val="28"/>
          <w:szCs w:val="28"/>
          <w:lang w:eastAsia="en-US"/>
        </w:rPr>
        <w:t>руб., в том числе по годам реализации:</w:t>
      </w:r>
    </w:p>
    <w:p w:rsidR="00206627" w:rsidRPr="00194DB1" w:rsidRDefault="00206627" w:rsidP="00206627">
      <w:pPr>
        <w:jc w:val="both"/>
        <w:rPr>
          <w:sz w:val="28"/>
          <w:szCs w:val="28"/>
          <w:lang w:eastAsia="en-US"/>
        </w:rPr>
      </w:pPr>
    </w:p>
    <w:p w:rsidR="00A576A8" w:rsidRPr="00194DB1" w:rsidRDefault="00A576A8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2018 год –5522,2тыс. руб.;</w:t>
      </w:r>
    </w:p>
    <w:p w:rsidR="00A576A8" w:rsidRPr="00194DB1" w:rsidRDefault="00A576A8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2019 год –5407,0тыс. руб.;</w:t>
      </w:r>
    </w:p>
    <w:p w:rsidR="00A576A8" w:rsidRPr="00194DB1" w:rsidRDefault="00A576A8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2020 год –5200,0тыс. руб.</w:t>
      </w:r>
    </w:p>
    <w:p w:rsidR="004C03F9" w:rsidRPr="00194DB1" w:rsidRDefault="004C03F9" w:rsidP="004C03F9">
      <w:pPr>
        <w:jc w:val="both"/>
        <w:rPr>
          <w:sz w:val="28"/>
          <w:szCs w:val="28"/>
          <w:lang w:eastAsia="en-US"/>
        </w:rPr>
      </w:pPr>
    </w:p>
    <w:p w:rsidR="00206627" w:rsidRPr="00194DB1" w:rsidRDefault="00206627" w:rsidP="00206627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из них:</w:t>
      </w:r>
    </w:p>
    <w:p w:rsidR="00A576A8" w:rsidRPr="00194DB1" w:rsidRDefault="00206627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 xml:space="preserve">-за счет средств районного бюджета в </w:t>
      </w:r>
      <w:r w:rsidR="00A576A8" w:rsidRPr="00194DB1">
        <w:rPr>
          <w:sz w:val="28"/>
          <w:szCs w:val="28"/>
          <w:lang w:eastAsia="en-US"/>
        </w:rPr>
        <w:t>15 554,2тыс. руб., в том числе по годам реализации:</w:t>
      </w:r>
    </w:p>
    <w:p w:rsidR="00A576A8" w:rsidRPr="00194DB1" w:rsidRDefault="00A576A8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2018 год –5522,2тыс. руб.;</w:t>
      </w:r>
    </w:p>
    <w:p w:rsidR="00A576A8" w:rsidRPr="00194DB1" w:rsidRDefault="00A576A8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2019 год – 5119,5тыс. руб.;</w:t>
      </w:r>
    </w:p>
    <w:p w:rsidR="00A576A8" w:rsidRDefault="00A576A8" w:rsidP="00A576A8">
      <w:pPr>
        <w:jc w:val="both"/>
        <w:rPr>
          <w:sz w:val="28"/>
          <w:szCs w:val="28"/>
          <w:lang w:eastAsia="en-US"/>
        </w:rPr>
      </w:pPr>
      <w:r w:rsidRPr="00194DB1">
        <w:rPr>
          <w:sz w:val="28"/>
          <w:szCs w:val="28"/>
          <w:lang w:eastAsia="en-US"/>
        </w:rPr>
        <w:t>2020 год – 4912,5тыс. руб.</w:t>
      </w:r>
    </w:p>
    <w:p w:rsidR="00206627" w:rsidRDefault="00206627" w:rsidP="00A576A8">
      <w:pPr>
        <w:jc w:val="both"/>
        <w:rPr>
          <w:sz w:val="28"/>
          <w:szCs w:val="28"/>
          <w:lang w:eastAsia="en-US"/>
        </w:rPr>
      </w:pP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-за счет областного бюджета в размере 575,0 тыс. руб., в том числе по годам реализации: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0 тыс. руб.;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287,5тыс. руб.;</w:t>
      </w:r>
    </w:p>
    <w:p w:rsidR="00350C9E" w:rsidRDefault="00350C9E" w:rsidP="00350C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287,5тыс. руб.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За основу расчетов взяты фактические расходы на реализацию мероприятий в сфере туризма, сложившиеся за период 2015 – 2017 годы с учетом применения индексов инфляции. Финансовое обеспечение </w:t>
      </w:r>
      <w:r>
        <w:rPr>
          <w:sz w:val="28"/>
          <w:szCs w:val="28"/>
          <w:lang w:eastAsia="en-US"/>
        </w:rPr>
        <w:lastRenderedPageBreak/>
        <w:t>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4C03F9" w:rsidRDefault="004C03F9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4C03F9" w:rsidRDefault="004C03F9" w:rsidP="004C03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</w:t>
      </w:r>
      <w:r>
        <w:rPr>
          <w:bCs/>
          <w:color w:val="000000"/>
          <w:sz w:val="28"/>
          <w:szCs w:val="28"/>
          <w:lang w:eastAsia="en-US"/>
        </w:rPr>
        <w:t>обеспечение реализации муниципальной  программы за счет средств районного бюджета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Ресурсное обеспечение муниципальной программы за счет районного бюджета, а также 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 приведены в Приложении 1</w:t>
      </w:r>
      <w:r>
        <w:rPr>
          <w:sz w:val="28"/>
          <w:szCs w:val="28"/>
          <w:lang w:eastAsia="en-US"/>
        </w:rPr>
        <w:t>.».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numPr>
          <w:ilvl w:val="1"/>
          <w:numId w:val="1"/>
        </w:numPr>
        <w:tabs>
          <w:tab w:val="left" w:pos="709"/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следующей редакции: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194DB1" w:rsidRDefault="001E5886" w:rsidP="001E5886">
            <w:pPr>
              <w:jc w:val="both"/>
            </w:pPr>
            <w:r w:rsidRPr="00194DB1">
              <w:t>5119</w:t>
            </w:r>
            <w:r w:rsidR="00350C9E" w:rsidRPr="00194DB1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4912,5</w:t>
            </w:r>
          </w:p>
        </w:tc>
      </w:tr>
      <w:tr w:rsidR="004C03F9" w:rsidTr="004C03F9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Pr="00194DB1" w:rsidRDefault="004C03F9">
            <w:pPr>
              <w:spacing w:line="276" w:lineRule="auto"/>
              <w:jc w:val="both"/>
            </w:pPr>
          </w:p>
          <w:p w:rsidR="004C03F9" w:rsidRPr="00194DB1" w:rsidRDefault="00206627" w:rsidP="001E5886">
            <w:pPr>
              <w:spacing w:line="276" w:lineRule="auto"/>
              <w:jc w:val="both"/>
            </w:pPr>
            <w:r w:rsidRPr="00194DB1">
              <w:t>5</w:t>
            </w:r>
            <w:r w:rsidR="001E5886" w:rsidRPr="00194DB1">
              <w:t>11</w:t>
            </w:r>
            <w:r w:rsidRPr="00194DB1">
              <w:t>9</w:t>
            </w:r>
            <w:r w:rsidR="00350C9E" w:rsidRPr="00194DB1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spacing w:line="276" w:lineRule="auto"/>
              <w:jc w:val="both"/>
            </w:pPr>
          </w:p>
          <w:p w:rsidR="004C03F9" w:rsidRDefault="004C03F9">
            <w:pPr>
              <w:spacing w:line="276" w:lineRule="auto"/>
              <w:jc w:val="both"/>
            </w:pPr>
            <w:r>
              <w:t>4912,5</w:t>
            </w:r>
          </w:p>
        </w:tc>
      </w:tr>
    </w:tbl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расходов областного бюджета</w:t>
      </w:r>
    </w:p>
    <w:p w:rsidR="004C03F9" w:rsidRDefault="004C03F9" w:rsidP="001E588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5659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540</w:t>
            </w:r>
            <w:r w:rsidRPr="0056591A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</w:tr>
    </w:tbl>
    <w:p w:rsidR="004C03F9" w:rsidRDefault="004C03F9" w:rsidP="004C03F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4C03F9" w:rsidRDefault="004C03F9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F36B48" w:rsidRPr="004C03F9" w:rsidRDefault="004C03F9" w:rsidP="001E5886">
      <w:pPr>
        <w:shd w:val="clear" w:color="auto" w:fill="FFFFFF"/>
        <w:jc w:val="both"/>
      </w:pPr>
      <w:r>
        <w:rPr>
          <w:b/>
          <w:sz w:val="28"/>
          <w:szCs w:val="28"/>
        </w:rPr>
        <w:t>Руководитель администрации района</w:t>
      </w:r>
      <w:bookmarkStart w:id="0" w:name="_GoBack"/>
      <w:bookmarkEnd w:id="0"/>
      <w:r w:rsidR="008F21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sectPr w:rsidR="00F36B48" w:rsidRPr="004C03F9" w:rsidSect="004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194DB1"/>
    <w:rsid w:val="001A2247"/>
    <w:rsid w:val="001B301D"/>
    <w:rsid w:val="001E5886"/>
    <w:rsid w:val="00206627"/>
    <w:rsid w:val="002424F0"/>
    <w:rsid w:val="00284F18"/>
    <w:rsid w:val="00350C9E"/>
    <w:rsid w:val="00432632"/>
    <w:rsid w:val="004C03F9"/>
    <w:rsid w:val="0056591A"/>
    <w:rsid w:val="00570437"/>
    <w:rsid w:val="005E3AE0"/>
    <w:rsid w:val="00803865"/>
    <w:rsid w:val="008F2172"/>
    <w:rsid w:val="009E4684"/>
    <w:rsid w:val="009F1126"/>
    <w:rsid w:val="00A576A8"/>
    <w:rsid w:val="00B45CAE"/>
    <w:rsid w:val="00BD286D"/>
    <w:rsid w:val="00CD2C4C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B70A-208D-4F14-8AD6-178EE6A1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16</cp:revision>
  <cp:lastPrinted>2019-03-14T12:04:00Z</cp:lastPrinted>
  <dcterms:created xsi:type="dcterms:W3CDTF">2019-02-11T07:55:00Z</dcterms:created>
  <dcterms:modified xsi:type="dcterms:W3CDTF">2019-03-14T12:20:00Z</dcterms:modified>
</cp:coreProperties>
</file>