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94" w:rsidRPr="00556BC1" w:rsidRDefault="00BD0E94" w:rsidP="00556BC1">
      <w:pPr>
        <w:jc w:val="center"/>
        <w:rPr>
          <w:sz w:val="28"/>
          <w:szCs w:val="28"/>
        </w:rPr>
      </w:pPr>
      <w:r w:rsidRPr="00556BC1">
        <w:rPr>
          <w:b/>
          <w:sz w:val="28"/>
          <w:szCs w:val="28"/>
        </w:rPr>
        <w:t>контрольно-счетная комиссия Белозерского муниципального района</w:t>
      </w: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Default="00BD0E94" w:rsidP="00556BC1">
      <w:pPr>
        <w:jc w:val="center"/>
        <w:rPr>
          <w:b/>
          <w:sz w:val="52"/>
          <w:szCs w:val="52"/>
        </w:rPr>
      </w:pPr>
      <w:r w:rsidRPr="00556BC1">
        <w:rPr>
          <w:b/>
          <w:sz w:val="52"/>
          <w:szCs w:val="52"/>
        </w:rPr>
        <w:t>Заключение</w:t>
      </w:r>
    </w:p>
    <w:p w:rsidR="005707C3" w:rsidRPr="00556BC1" w:rsidRDefault="005707C3" w:rsidP="00556BC1">
      <w:pPr>
        <w:jc w:val="center"/>
        <w:rPr>
          <w:b/>
          <w:sz w:val="52"/>
          <w:szCs w:val="52"/>
        </w:rPr>
      </w:pP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по отчету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об исполнении бюджета</w:t>
      </w:r>
    </w:p>
    <w:p w:rsidR="005707C3" w:rsidRDefault="00BD0E94" w:rsidP="005707C3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Белозерского муниципального</w:t>
      </w:r>
      <w:r w:rsidR="005707C3" w:rsidRPr="005707C3">
        <w:rPr>
          <w:b/>
          <w:sz w:val="40"/>
          <w:szCs w:val="40"/>
        </w:rPr>
        <w:t xml:space="preserve"> </w:t>
      </w:r>
      <w:r w:rsidR="005707C3" w:rsidRPr="00556BC1">
        <w:rPr>
          <w:b/>
          <w:sz w:val="40"/>
          <w:szCs w:val="40"/>
        </w:rPr>
        <w:t xml:space="preserve">района  </w:t>
      </w:r>
    </w:p>
    <w:p w:rsidR="00BD0E94" w:rsidRPr="00556BC1" w:rsidRDefault="00BD0E94" w:rsidP="005707C3">
      <w:pPr>
        <w:rPr>
          <w:b/>
          <w:sz w:val="40"/>
          <w:szCs w:val="40"/>
        </w:rPr>
      </w:pP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  <w:r w:rsidRPr="00556BC1">
        <w:rPr>
          <w:b/>
          <w:sz w:val="40"/>
          <w:szCs w:val="40"/>
        </w:rPr>
        <w:t>за 201</w:t>
      </w:r>
      <w:r w:rsidR="008D5FAE">
        <w:rPr>
          <w:b/>
          <w:sz w:val="40"/>
          <w:szCs w:val="40"/>
        </w:rPr>
        <w:t>9</w:t>
      </w:r>
      <w:r w:rsidRPr="00556BC1">
        <w:rPr>
          <w:b/>
          <w:sz w:val="40"/>
          <w:szCs w:val="40"/>
        </w:rPr>
        <w:t xml:space="preserve"> год</w:t>
      </w:r>
    </w:p>
    <w:p w:rsidR="00BD0E94" w:rsidRPr="00556BC1" w:rsidRDefault="00BD0E94" w:rsidP="00556BC1">
      <w:pPr>
        <w:jc w:val="center"/>
        <w:rPr>
          <w:b/>
          <w:sz w:val="40"/>
          <w:szCs w:val="40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Pr="00556BC1" w:rsidRDefault="00BD0E94" w:rsidP="00556BC1">
      <w:pPr>
        <w:rPr>
          <w:sz w:val="28"/>
          <w:szCs w:val="28"/>
        </w:rPr>
      </w:pPr>
    </w:p>
    <w:p w:rsidR="00BD0E94" w:rsidRDefault="00BD0E94" w:rsidP="00556BC1">
      <w:pPr>
        <w:rPr>
          <w:sz w:val="28"/>
          <w:szCs w:val="28"/>
        </w:rPr>
      </w:pPr>
    </w:p>
    <w:p w:rsidR="005707C3" w:rsidRDefault="005707C3" w:rsidP="00556BC1">
      <w:pPr>
        <w:rPr>
          <w:sz w:val="28"/>
          <w:szCs w:val="28"/>
        </w:rPr>
      </w:pPr>
    </w:p>
    <w:p w:rsidR="005707C3" w:rsidRDefault="005707C3" w:rsidP="00556BC1">
      <w:pPr>
        <w:rPr>
          <w:sz w:val="28"/>
          <w:szCs w:val="28"/>
        </w:rPr>
      </w:pPr>
    </w:p>
    <w:p w:rsidR="005707C3" w:rsidRDefault="005707C3" w:rsidP="00556BC1">
      <w:pPr>
        <w:rPr>
          <w:sz w:val="28"/>
          <w:szCs w:val="28"/>
        </w:rPr>
      </w:pPr>
    </w:p>
    <w:p w:rsidR="005707C3" w:rsidRDefault="005707C3" w:rsidP="00556BC1">
      <w:pPr>
        <w:rPr>
          <w:sz w:val="28"/>
          <w:szCs w:val="28"/>
        </w:rPr>
      </w:pPr>
    </w:p>
    <w:p w:rsidR="005707C3" w:rsidRPr="00556BC1" w:rsidRDefault="005707C3" w:rsidP="00556BC1">
      <w:pPr>
        <w:rPr>
          <w:sz w:val="28"/>
          <w:szCs w:val="28"/>
        </w:rPr>
      </w:pPr>
    </w:p>
    <w:p w:rsidR="00BD0E94" w:rsidRPr="00556BC1" w:rsidRDefault="00BD0E94" w:rsidP="00556BC1">
      <w:pPr>
        <w:jc w:val="center"/>
        <w:rPr>
          <w:sz w:val="28"/>
          <w:szCs w:val="28"/>
        </w:rPr>
      </w:pPr>
    </w:p>
    <w:p w:rsidR="00BD0E94" w:rsidRPr="00556BC1" w:rsidRDefault="008D5FAE" w:rsidP="00556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BD0E94" w:rsidRPr="00556BC1">
        <w:rPr>
          <w:b/>
          <w:sz w:val="28"/>
          <w:szCs w:val="28"/>
        </w:rPr>
        <w:t xml:space="preserve"> год</w:t>
      </w:r>
    </w:p>
    <w:p w:rsidR="00BD0E94" w:rsidRPr="00556BC1" w:rsidRDefault="00BD0E94" w:rsidP="00556BC1">
      <w:pPr>
        <w:jc w:val="both"/>
        <w:rPr>
          <w:sz w:val="28"/>
          <w:szCs w:val="28"/>
        </w:rPr>
      </w:pPr>
    </w:p>
    <w:p w:rsidR="00BD0E94" w:rsidRPr="00556BC1" w:rsidRDefault="00BD0E94" w:rsidP="00556BC1">
      <w:pPr>
        <w:jc w:val="both"/>
        <w:rPr>
          <w:sz w:val="28"/>
          <w:szCs w:val="28"/>
        </w:rPr>
      </w:pPr>
    </w:p>
    <w:p w:rsidR="00BD0E94" w:rsidRPr="00556BC1" w:rsidRDefault="00BD0E94" w:rsidP="00556BC1">
      <w:pPr>
        <w:jc w:val="both"/>
        <w:rPr>
          <w:sz w:val="28"/>
          <w:szCs w:val="28"/>
        </w:rPr>
      </w:pPr>
    </w:p>
    <w:p w:rsidR="00BD0E94" w:rsidRPr="005707C3" w:rsidRDefault="00BD0E94" w:rsidP="005707C3">
      <w:pPr>
        <w:jc w:val="both"/>
        <w:rPr>
          <w:b/>
        </w:rPr>
      </w:pPr>
      <w:r w:rsidRPr="005707C3">
        <w:lastRenderedPageBreak/>
        <w:t xml:space="preserve">                                    </w:t>
      </w:r>
      <w:r w:rsidR="005707C3" w:rsidRPr="005707C3">
        <w:t xml:space="preserve">            </w:t>
      </w:r>
      <w:r w:rsidRPr="005707C3">
        <w:t xml:space="preserve">       </w:t>
      </w:r>
      <w:r w:rsidRPr="005707C3">
        <w:rPr>
          <w:b/>
          <w:lang w:val="en-US"/>
        </w:rPr>
        <w:t>I</w:t>
      </w:r>
      <w:r w:rsidRPr="005707C3">
        <w:rPr>
          <w:b/>
        </w:rPr>
        <w:t>.Общие положения</w:t>
      </w:r>
    </w:p>
    <w:p w:rsidR="00BD0E94" w:rsidRPr="005707C3" w:rsidRDefault="00BD0E94" w:rsidP="00556BC1">
      <w:pPr>
        <w:jc w:val="center"/>
        <w:rPr>
          <w:b/>
        </w:rPr>
      </w:pPr>
    </w:p>
    <w:p w:rsidR="00BD0E94" w:rsidRPr="005707C3" w:rsidRDefault="00BD0E94" w:rsidP="00556BC1">
      <w:pPr>
        <w:jc w:val="center"/>
        <w:rPr>
          <w:b/>
        </w:rPr>
      </w:pPr>
      <w:r w:rsidRPr="005707C3">
        <w:rPr>
          <w:b/>
        </w:rPr>
        <w:t>1. Основания для  проведения проверки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В соответствии со статьей 264.4 Бюджетного кодекса РФ, статьей  38 Федерального закона  от 06.10.2003  № 131-ФЗ «Об общих принципах организации местного самоуправления в Российской Федерации»,  </w:t>
      </w:r>
      <w:r w:rsidR="00D6314E" w:rsidRPr="005707C3">
        <w:t>раздела 7</w:t>
      </w:r>
      <w:r w:rsidRPr="005707C3">
        <w:t xml:space="preserve"> Положения </w:t>
      </w:r>
      <w:r w:rsidR="00D6314E" w:rsidRPr="005707C3">
        <w:t xml:space="preserve">о </w:t>
      </w:r>
      <w:r w:rsidRPr="005707C3">
        <w:t>бюджетном процессе в  Белозерском муниципальном районе</w:t>
      </w:r>
      <w:r w:rsidR="00596F06" w:rsidRPr="005707C3">
        <w:t>,</w:t>
      </w:r>
      <w:r w:rsidR="00D6314E" w:rsidRPr="005707C3">
        <w:t xml:space="preserve"> </w:t>
      </w:r>
      <w:r w:rsidRPr="005707C3">
        <w:t xml:space="preserve"> </w:t>
      </w:r>
      <w:r w:rsidR="002675AE" w:rsidRPr="005707C3">
        <w:t>а</w:t>
      </w:r>
      <w:r w:rsidRPr="005707C3">
        <w:t>дминистрация Белозерского муниципального района представила   в контрольно-счетную комиссию района отчет об исполнении бюджета за 201</w:t>
      </w:r>
      <w:r w:rsidR="008D5FAE" w:rsidRPr="005707C3">
        <w:t>9</w:t>
      </w:r>
      <w:r w:rsidRPr="005707C3">
        <w:t xml:space="preserve"> год.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jc w:val="center"/>
        <w:rPr>
          <w:b/>
        </w:rPr>
      </w:pPr>
      <w:r w:rsidRPr="005707C3">
        <w:rPr>
          <w:b/>
        </w:rPr>
        <w:t>2. Цель проверки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pStyle w:val="Default"/>
        <w:jc w:val="both"/>
      </w:pPr>
      <w:r w:rsidRPr="005707C3">
        <w:tab/>
        <w:t xml:space="preserve">     1. Проверить: </w:t>
      </w:r>
    </w:p>
    <w:p w:rsidR="00BD0E94" w:rsidRPr="005707C3" w:rsidRDefault="00BD0E94" w:rsidP="00556BC1">
      <w:pPr>
        <w:pStyle w:val="Default"/>
        <w:jc w:val="both"/>
      </w:pPr>
      <w:proofErr w:type="gramStart"/>
      <w:r w:rsidRPr="005707C3">
        <w:t>- соответствие перечня представленных в составе отчета об исполнении бюджета Белозерского муниципального района за 201</w:t>
      </w:r>
      <w:r w:rsidR="008D5FAE" w:rsidRPr="005707C3">
        <w:t>9</w:t>
      </w:r>
      <w:r w:rsidRPr="005707C3">
        <w:t xml:space="preserve"> год документов требованиям  Положения о бюджетном процессе в Белозерском муниципальном районе; </w:t>
      </w:r>
      <w:proofErr w:type="gramEnd"/>
    </w:p>
    <w:p w:rsidR="00BD0E94" w:rsidRPr="005707C3" w:rsidRDefault="00BD0E94" w:rsidP="00556BC1">
      <w:pPr>
        <w:pStyle w:val="Default"/>
        <w:jc w:val="both"/>
      </w:pPr>
      <w:r w:rsidRPr="005707C3">
        <w:t>- исполнение текстовых статей решения Представительного Собрания района   «О районном  бюджете Белозерско</w:t>
      </w:r>
      <w:r w:rsidR="00486B88" w:rsidRPr="005707C3">
        <w:t>го муниципального района на 201</w:t>
      </w:r>
      <w:r w:rsidR="008D5FAE" w:rsidRPr="005707C3">
        <w:t>9</w:t>
      </w:r>
      <w:r w:rsidRPr="005707C3">
        <w:t xml:space="preserve"> год</w:t>
      </w:r>
      <w:r w:rsidR="00486B88" w:rsidRPr="005707C3">
        <w:t xml:space="preserve"> и плановый период 20</w:t>
      </w:r>
      <w:r w:rsidR="008D5FAE" w:rsidRPr="005707C3">
        <w:t>20</w:t>
      </w:r>
      <w:r w:rsidR="00486B88" w:rsidRPr="005707C3">
        <w:t xml:space="preserve"> и 20</w:t>
      </w:r>
      <w:r w:rsidR="00D6314E" w:rsidRPr="005707C3">
        <w:t>2</w:t>
      </w:r>
      <w:r w:rsidR="008D5FAE" w:rsidRPr="005707C3">
        <w:t>1</w:t>
      </w:r>
      <w:r w:rsidR="00486B88" w:rsidRPr="005707C3">
        <w:t xml:space="preserve"> годов</w:t>
      </w:r>
      <w:r w:rsidRPr="005707C3">
        <w:t xml:space="preserve">»  (с учетом изменений и дополнений); </w:t>
      </w:r>
    </w:p>
    <w:p w:rsidR="00BD0E94" w:rsidRPr="005707C3" w:rsidRDefault="00BD0E94" w:rsidP="00556BC1">
      <w:pPr>
        <w:pStyle w:val="Default"/>
        <w:jc w:val="both"/>
      </w:pPr>
      <w:r w:rsidRPr="005707C3">
        <w:t>- исполнение бюджетных назначений и использование в 201</w:t>
      </w:r>
      <w:r w:rsidR="008D5FAE" w:rsidRPr="005707C3">
        <w:t>9</w:t>
      </w:r>
      <w:r w:rsidRPr="005707C3">
        <w:t xml:space="preserve"> году средств бюджета, достоверность бюджетной отчетности главных администраторов средств </w:t>
      </w:r>
      <w:r w:rsidR="00486B88" w:rsidRPr="005707C3">
        <w:t>районного бюджета</w:t>
      </w:r>
      <w:r w:rsidRPr="005707C3">
        <w:t xml:space="preserve">. </w:t>
      </w:r>
    </w:p>
    <w:p w:rsidR="00BD0E94" w:rsidRPr="005707C3" w:rsidRDefault="00BD0E94" w:rsidP="00556BC1">
      <w:pPr>
        <w:pStyle w:val="Default"/>
        <w:jc w:val="both"/>
      </w:pPr>
      <w:r w:rsidRPr="005707C3">
        <w:t xml:space="preserve">             2. Провести анализ: </w:t>
      </w:r>
    </w:p>
    <w:p w:rsidR="00BD0E94" w:rsidRPr="005707C3" w:rsidRDefault="00BD0E94" w:rsidP="00556BC1">
      <w:pPr>
        <w:pStyle w:val="Default"/>
        <w:jc w:val="both"/>
      </w:pPr>
      <w:r w:rsidRPr="005707C3">
        <w:t>- исполнения основных характеристик бюджета (доходы по группам, расходы по разделам классификации расходов бюджет</w:t>
      </w:r>
      <w:r w:rsidR="002675AE" w:rsidRPr="005707C3">
        <w:t>а</w:t>
      </w:r>
      <w:r w:rsidRPr="005707C3">
        <w:t xml:space="preserve">, источники финансирования дефицита бюджета, а именно: по удельному весу показателей в общем объеме, по проценту исполнения к утвержденному бюджету и к предыдущему году); </w:t>
      </w:r>
    </w:p>
    <w:p w:rsidR="00BD0E94" w:rsidRPr="005707C3" w:rsidRDefault="00BD0E94" w:rsidP="00556BC1">
      <w:pPr>
        <w:pStyle w:val="Default"/>
        <w:jc w:val="both"/>
      </w:pPr>
      <w:r w:rsidRPr="005707C3">
        <w:t xml:space="preserve">- фактического соблюдения установленных Бюджетным кодексом Российской Федерации ограничений по размеру муниципального долга МО, в том числе по муниципальным гарантиям, бюджетного дефицита, объема расходов на обслуживание муниципального долга; </w:t>
      </w:r>
    </w:p>
    <w:p w:rsidR="00BD0E94" w:rsidRPr="005707C3" w:rsidRDefault="00BD0E94" w:rsidP="00556BC1">
      <w:pPr>
        <w:pStyle w:val="Default"/>
        <w:jc w:val="both"/>
      </w:pPr>
      <w:r w:rsidRPr="005707C3">
        <w:t>- отклонений при исполнении доходов бюджета за 201</w:t>
      </w:r>
      <w:r w:rsidR="008D5FAE" w:rsidRPr="005707C3">
        <w:t>9</w:t>
      </w:r>
      <w:r w:rsidRPr="005707C3">
        <w:t xml:space="preserve"> год и их причин;</w:t>
      </w:r>
    </w:p>
    <w:p w:rsidR="00943417" w:rsidRPr="005707C3" w:rsidRDefault="00943417" w:rsidP="00556BC1">
      <w:pPr>
        <w:pStyle w:val="Default"/>
        <w:jc w:val="both"/>
      </w:pPr>
      <w:r w:rsidRPr="005707C3">
        <w:t>- отклонений при исполнении расходов бюджета за 201</w:t>
      </w:r>
      <w:r w:rsidR="008D5FAE" w:rsidRPr="005707C3">
        <w:t>9</w:t>
      </w:r>
      <w:r w:rsidRPr="005707C3">
        <w:t xml:space="preserve"> год и их причин;</w:t>
      </w:r>
    </w:p>
    <w:p w:rsidR="00BD0E94" w:rsidRPr="005707C3" w:rsidRDefault="00BD0E94" w:rsidP="00556BC1">
      <w:pPr>
        <w:pStyle w:val="Default"/>
        <w:jc w:val="both"/>
      </w:pPr>
      <w:r w:rsidRPr="005707C3">
        <w:t xml:space="preserve">- отклонений при исполнении источников финансирования дефицита бюджета; </w:t>
      </w:r>
    </w:p>
    <w:p w:rsidR="00BD0E94" w:rsidRPr="005707C3" w:rsidRDefault="00BD0E94" w:rsidP="00556BC1">
      <w:pPr>
        <w:pStyle w:val="Default"/>
        <w:jc w:val="both"/>
      </w:pPr>
      <w:r w:rsidRPr="005707C3">
        <w:t>- достижения в 201</w:t>
      </w:r>
      <w:r w:rsidR="008D5FAE" w:rsidRPr="005707C3">
        <w:t>9</w:t>
      </w:r>
      <w:r w:rsidRPr="005707C3">
        <w:t xml:space="preserve"> году целевых показателей, установленных по </w:t>
      </w:r>
      <w:r w:rsidR="008D5FAE" w:rsidRPr="005707C3">
        <w:t>муниципальным</w:t>
      </w:r>
      <w:r w:rsidRPr="005707C3">
        <w:t xml:space="preserve"> программам. 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jc w:val="center"/>
        <w:rPr>
          <w:b/>
        </w:rPr>
      </w:pPr>
      <w:r w:rsidRPr="005707C3">
        <w:rPr>
          <w:b/>
        </w:rPr>
        <w:t>3. Предмет проверки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pStyle w:val="Default"/>
        <w:jc w:val="both"/>
      </w:pPr>
      <w:r w:rsidRPr="005707C3">
        <w:t>- годовой отчет об исполнении бюджета Белозерского  муниципального района  за 201</w:t>
      </w:r>
      <w:r w:rsidR="008D5FAE" w:rsidRPr="005707C3">
        <w:t>9</w:t>
      </w:r>
      <w:r w:rsidRPr="005707C3">
        <w:t xml:space="preserve"> год с приложениями; </w:t>
      </w:r>
    </w:p>
    <w:p w:rsidR="00BD0E94" w:rsidRPr="005707C3" w:rsidRDefault="00BD0E94" w:rsidP="00556BC1">
      <w:pPr>
        <w:pStyle w:val="Default"/>
        <w:jc w:val="both"/>
      </w:pPr>
      <w:r w:rsidRPr="005707C3">
        <w:t xml:space="preserve">- пояснительная записка к годовому отчету; </w:t>
      </w:r>
    </w:p>
    <w:p w:rsidR="00BD0E94" w:rsidRPr="005707C3" w:rsidRDefault="00BD0E94" w:rsidP="00556BC1">
      <w:pPr>
        <w:pStyle w:val="Default"/>
        <w:jc w:val="both"/>
      </w:pPr>
      <w:r w:rsidRPr="005707C3">
        <w:t>- формы отчетов согласно п.11.2 Инструкции 191н;</w:t>
      </w:r>
    </w:p>
    <w:p w:rsidR="00BD0E94" w:rsidRPr="005707C3" w:rsidRDefault="00BD0E94" w:rsidP="00556BC1">
      <w:pPr>
        <w:autoSpaceDE w:val="0"/>
        <w:autoSpaceDN w:val="0"/>
        <w:adjustRightInd w:val="0"/>
        <w:jc w:val="both"/>
        <w:rPr>
          <w:i/>
        </w:rPr>
      </w:pPr>
      <w:r w:rsidRPr="005707C3">
        <w:t xml:space="preserve">- отчеты </w:t>
      </w:r>
      <w:r w:rsidR="00D6314E" w:rsidRPr="005707C3">
        <w:t xml:space="preserve">главных </w:t>
      </w:r>
      <w:r w:rsidRPr="005707C3">
        <w:t>распорядителей бюджетных средств за 201</w:t>
      </w:r>
      <w:r w:rsidR="008D5FAE" w:rsidRPr="005707C3">
        <w:t>9</w:t>
      </w:r>
      <w:r w:rsidRPr="005707C3">
        <w:t xml:space="preserve"> год.</w:t>
      </w:r>
    </w:p>
    <w:p w:rsidR="00BD0E94" w:rsidRPr="005707C3" w:rsidRDefault="00BD0E94" w:rsidP="00556BC1">
      <w:pPr>
        <w:jc w:val="both"/>
        <w:rPr>
          <w:b/>
        </w:rPr>
      </w:pPr>
      <w:r w:rsidRPr="005707C3">
        <w:t xml:space="preserve">        </w:t>
      </w:r>
    </w:p>
    <w:p w:rsidR="00BD0E94" w:rsidRPr="005707C3" w:rsidRDefault="00BD0E94" w:rsidP="00556BC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5707C3">
        <w:rPr>
          <w:b/>
        </w:rPr>
        <w:t xml:space="preserve">             Социально – экономическое положение Белозерского</w:t>
      </w:r>
    </w:p>
    <w:p w:rsidR="00BD0E94" w:rsidRPr="005707C3" w:rsidRDefault="00BD0E94" w:rsidP="00556BC1">
      <w:pPr>
        <w:shd w:val="clear" w:color="auto" w:fill="FFFFFF"/>
        <w:autoSpaceDE w:val="0"/>
        <w:autoSpaceDN w:val="0"/>
        <w:adjustRightInd w:val="0"/>
        <w:rPr>
          <w:b/>
        </w:rPr>
      </w:pPr>
      <w:r w:rsidRPr="005707C3">
        <w:rPr>
          <w:b/>
        </w:rPr>
        <w:t xml:space="preserve">                                          муниципального района в 201</w:t>
      </w:r>
      <w:r w:rsidR="008D5FAE" w:rsidRPr="005707C3">
        <w:rPr>
          <w:b/>
        </w:rPr>
        <w:t>9</w:t>
      </w:r>
      <w:r w:rsidR="00FC6BAD" w:rsidRPr="005707C3">
        <w:rPr>
          <w:b/>
        </w:rPr>
        <w:t xml:space="preserve"> </w:t>
      </w:r>
      <w:r w:rsidRPr="005707C3">
        <w:rPr>
          <w:b/>
        </w:rPr>
        <w:t xml:space="preserve"> году</w:t>
      </w:r>
    </w:p>
    <w:p w:rsidR="00B534BF" w:rsidRPr="005707C3" w:rsidRDefault="00B534BF" w:rsidP="00556BC1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452344" w:rsidRPr="005707C3" w:rsidRDefault="00457494" w:rsidP="00556BC1">
      <w:pPr>
        <w:autoSpaceDE w:val="0"/>
        <w:autoSpaceDN w:val="0"/>
        <w:adjustRightInd w:val="0"/>
        <w:ind w:firstLine="709"/>
        <w:jc w:val="both"/>
      </w:pPr>
      <w:r w:rsidRPr="005707C3">
        <w:t>Объем отгруженной продукции  в  201</w:t>
      </w:r>
      <w:r w:rsidR="00452344" w:rsidRPr="005707C3">
        <w:t>9</w:t>
      </w:r>
      <w:r w:rsidRPr="005707C3">
        <w:t xml:space="preserve"> году к уровню 201</w:t>
      </w:r>
      <w:r w:rsidR="00452344" w:rsidRPr="005707C3">
        <w:t>8</w:t>
      </w:r>
      <w:r w:rsidRPr="005707C3">
        <w:t xml:space="preserve"> года составил по видам:</w:t>
      </w:r>
    </w:p>
    <w:p w:rsidR="00452344" w:rsidRPr="005707C3" w:rsidRDefault="00452344" w:rsidP="00452344">
      <w:pPr>
        <w:autoSpaceDE w:val="0"/>
        <w:autoSpaceDN w:val="0"/>
        <w:adjustRightInd w:val="0"/>
        <w:ind w:firstLine="709"/>
        <w:jc w:val="both"/>
      </w:pPr>
      <w:r w:rsidRPr="005707C3">
        <w:t>«обеспечение электрической энергией, газом и паром; кондиционирование воздуха» – 172,1 %, «обрабатывающие производства» – 118,9 %.</w:t>
      </w:r>
    </w:p>
    <w:p w:rsidR="00452344" w:rsidRPr="005707C3" w:rsidRDefault="00452344" w:rsidP="00452344">
      <w:pPr>
        <w:autoSpaceDE w:val="0"/>
        <w:autoSpaceDN w:val="0"/>
        <w:adjustRightInd w:val="0"/>
        <w:ind w:firstLine="709"/>
        <w:jc w:val="both"/>
      </w:pPr>
      <w:r w:rsidRPr="005707C3">
        <w:rPr>
          <w:i/>
          <w:u w:val="single"/>
        </w:rPr>
        <w:t>Сельское хозяйство</w:t>
      </w:r>
      <w:r w:rsidRPr="005707C3">
        <w:rPr>
          <w:i/>
        </w:rPr>
        <w:t>.</w:t>
      </w:r>
      <w:r w:rsidRPr="005707C3">
        <w:t xml:space="preserve"> За 2019 год в </w:t>
      </w:r>
      <w:proofErr w:type="spellStart"/>
      <w:r w:rsidRPr="005707C3">
        <w:t>сельхозорганизациях</w:t>
      </w:r>
      <w:proofErr w:type="spellEnd"/>
      <w:r w:rsidRPr="005707C3">
        <w:t xml:space="preserve"> района поголовье скота КРС составило  80,0 % к уровню 2018 года, в том числе коров –  86,5%. </w:t>
      </w:r>
    </w:p>
    <w:p w:rsidR="00452344" w:rsidRPr="005707C3" w:rsidRDefault="00452344" w:rsidP="00452344">
      <w:pPr>
        <w:autoSpaceDE w:val="0"/>
        <w:autoSpaceDN w:val="0"/>
        <w:adjustRightInd w:val="0"/>
        <w:ind w:firstLine="709"/>
        <w:jc w:val="both"/>
      </w:pPr>
      <w:r w:rsidRPr="005707C3">
        <w:t xml:space="preserve">Производство молока в </w:t>
      </w:r>
      <w:proofErr w:type="spellStart"/>
      <w:r w:rsidRPr="005707C3">
        <w:t>сельхозорганизациях</w:t>
      </w:r>
      <w:proofErr w:type="spellEnd"/>
      <w:r w:rsidRPr="005707C3">
        <w:t xml:space="preserve"> района за  2019 года  составило  108,9%  к уровню 2018 года. Средний надой молока от одной коровы составил 111,5  % к  уровню 2018 года.  За 2019 год продажа молока по району составила 109,0  % к  уровню  2018 года.  </w:t>
      </w:r>
    </w:p>
    <w:p w:rsidR="00452344" w:rsidRPr="005707C3" w:rsidRDefault="00452344" w:rsidP="00452344">
      <w:pPr>
        <w:autoSpaceDE w:val="0"/>
        <w:autoSpaceDN w:val="0"/>
        <w:adjustRightInd w:val="0"/>
        <w:ind w:firstLine="709"/>
        <w:jc w:val="both"/>
        <w:rPr>
          <w:b/>
        </w:rPr>
      </w:pPr>
      <w:r w:rsidRPr="005707C3">
        <w:t xml:space="preserve">Производство мяса </w:t>
      </w:r>
      <w:proofErr w:type="spellStart"/>
      <w:r w:rsidRPr="005707C3">
        <w:t>сельхозорганизациями</w:t>
      </w:r>
      <w:proofErr w:type="spellEnd"/>
      <w:r w:rsidRPr="005707C3">
        <w:t xml:space="preserve"> за 2019 год составил 185,5 % к уровню  2018 года,  продажа мяса –   в 2 р</w:t>
      </w:r>
      <w:r w:rsidR="00DD0C42" w:rsidRPr="005707C3">
        <w:t xml:space="preserve">аза </w:t>
      </w:r>
      <w:r w:rsidRPr="005707C3">
        <w:t xml:space="preserve"> к уровню   прошлого года. </w:t>
      </w:r>
    </w:p>
    <w:p w:rsidR="00452344" w:rsidRPr="005707C3" w:rsidRDefault="00452344" w:rsidP="00452344">
      <w:pPr>
        <w:pStyle w:val="ac"/>
        <w:ind w:firstLine="709"/>
      </w:pPr>
      <w:r w:rsidRPr="005707C3">
        <w:rPr>
          <w:i/>
          <w:u w:val="single"/>
        </w:rPr>
        <w:t>Перевозки грузов</w:t>
      </w:r>
      <w:r w:rsidRPr="005707C3">
        <w:t xml:space="preserve"> автомобильным транспортом по району за  2019 год  составили 989,6 тыс. тонн</w:t>
      </w:r>
      <w:r w:rsidR="00DD0C42" w:rsidRPr="005707C3">
        <w:t xml:space="preserve"> </w:t>
      </w:r>
      <w:r w:rsidRPr="005707C3">
        <w:t>(93,2% к уровню 2018 года), грузооборот составил 35344,2 тыс. т/км</w:t>
      </w:r>
      <w:r w:rsidR="00DD0C42" w:rsidRPr="005707C3">
        <w:t xml:space="preserve"> </w:t>
      </w:r>
      <w:r w:rsidRPr="005707C3">
        <w:t>(88,3% к уровню 2018г).</w:t>
      </w:r>
    </w:p>
    <w:p w:rsidR="00452344" w:rsidRPr="005707C3" w:rsidRDefault="00452344" w:rsidP="00452344">
      <w:pPr>
        <w:pStyle w:val="ac"/>
        <w:ind w:firstLine="709"/>
      </w:pPr>
      <w:r w:rsidRPr="005707C3">
        <w:rPr>
          <w:i/>
          <w:u w:val="single"/>
        </w:rPr>
        <w:t>Перевезено пассажиров</w:t>
      </w:r>
      <w:r w:rsidRPr="005707C3">
        <w:t xml:space="preserve"> в 2019 году 154,9 % к уровню 2018 года.</w:t>
      </w:r>
      <w:r w:rsidR="00DD0C42" w:rsidRPr="005707C3">
        <w:t xml:space="preserve"> </w:t>
      </w:r>
      <w:r w:rsidRPr="005707C3">
        <w:t>Пассажирооборот составил 154,0% к уровню 2018 года.</w:t>
      </w:r>
    </w:p>
    <w:p w:rsidR="00452344" w:rsidRPr="005707C3" w:rsidRDefault="00452344" w:rsidP="00452344">
      <w:pPr>
        <w:autoSpaceDE w:val="0"/>
        <w:autoSpaceDN w:val="0"/>
        <w:adjustRightInd w:val="0"/>
        <w:ind w:right="179" w:firstLine="540"/>
        <w:jc w:val="both"/>
      </w:pPr>
      <w:r w:rsidRPr="005707C3">
        <w:rPr>
          <w:i/>
          <w:u w:val="single"/>
        </w:rPr>
        <w:lastRenderedPageBreak/>
        <w:t>Оборот розничной торговли</w:t>
      </w:r>
      <w:r w:rsidRPr="005707C3">
        <w:rPr>
          <w:i/>
        </w:rPr>
        <w:t xml:space="preserve"> </w:t>
      </w:r>
      <w:r w:rsidRPr="005707C3">
        <w:t>за 2019 год составил 1997,7 млн. руб., 101,4 %</w:t>
      </w:r>
      <w:r w:rsidR="00DD0C42" w:rsidRPr="005707C3">
        <w:t xml:space="preserve"> </w:t>
      </w:r>
      <w:r w:rsidRPr="005707C3">
        <w:t xml:space="preserve">(в сопоставимых ценах) к уровню 2018 года.  В структуре оборота розничной торговли доля продовольственных товаров составляет 50,2 %, непродовольственных – 49,8 %.  Структура оборота розничной торговли на 99,2 % формируется за счет продажи через торгующие организации и индивидуальных предпринимателей, на 0,8 % за счет продажи на розничных рынках и ярмарках. </w:t>
      </w:r>
    </w:p>
    <w:p w:rsidR="00452344" w:rsidRPr="005707C3" w:rsidRDefault="00452344" w:rsidP="00DD0C42">
      <w:pPr>
        <w:pStyle w:val="ac"/>
        <w:ind w:left="0" w:firstLine="709"/>
      </w:pPr>
      <w:r w:rsidRPr="005707C3">
        <w:rPr>
          <w:i/>
          <w:u w:val="single"/>
        </w:rPr>
        <w:t>Оборот общественного питания</w:t>
      </w:r>
      <w:r w:rsidRPr="005707C3">
        <w:rPr>
          <w:i/>
        </w:rPr>
        <w:t xml:space="preserve"> </w:t>
      </w:r>
      <w:r w:rsidRPr="005707C3">
        <w:t>по полному кругу предприятий за  2019 год составил 45,05 млн. руб., или 100,2 %  в сопоставимых ценах  к уровню  2018 года.</w:t>
      </w:r>
    </w:p>
    <w:p w:rsidR="00452344" w:rsidRPr="005707C3" w:rsidRDefault="00452344" w:rsidP="00452344">
      <w:pPr>
        <w:pStyle w:val="ac"/>
        <w:ind w:firstLine="709"/>
      </w:pPr>
      <w:r w:rsidRPr="005707C3">
        <w:rPr>
          <w:i/>
          <w:u w:val="single"/>
        </w:rPr>
        <w:t>Строительство.</w:t>
      </w:r>
      <w:r w:rsidRPr="005707C3">
        <w:rPr>
          <w:i/>
        </w:rPr>
        <w:t xml:space="preserve"> </w:t>
      </w:r>
      <w:r w:rsidRPr="005707C3">
        <w:t>За 2019 год введено 5048 кв. м. общей площади жилых домов</w:t>
      </w:r>
      <w:r w:rsidR="00DD0C42" w:rsidRPr="005707C3">
        <w:t xml:space="preserve"> </w:t>
      </w:r>
      <w:r w:rsidRPr="005707C3">
        <w:t>(2018-6139), в том числе индивидуальными застройщиками введено 4370 кв. м.  общей площади</w:t>
      </w:r>
      <w:r w:rsidR="00DD0C42" w:rsidRPr="005707C3">
        <w:t xml:space="preserve"> </w:t>
      </w:r>
      <w:r w:rsidRPr="005707C3">
        <w:t xml:space="preserve">(2018-3836). </w:t>
      </w:r>
    </w:p>
    <w:p w:rsidR="00452344" w:rsidRPr="005707C3" w:rsidRDefault="00452344" w:rsidP="00452344">
      <w:pPr>
        <w:ind w:firstLine="709"/>
        <w:jc w:val="both"/>
      </w:pPr>
      <w:r w:rsidRPr="005707C3">
        <w:rPr>
          <w:i/>
          <w:u w:val="single"/>
        </w:rPr>
        <w:t>Инвестиции.</w:t>
      </w:r>
      <w:r w:rsidRPr="005707C3">
        <w:t xml:space="preserve"> В 2019 года объем инвестиций в основной капитал за счет всех источников финансирования составил 1178,6 млн. рублей (2018 – 671,39 </w:t>
      </w:r>
      <w:proofErr w:type="spellStart"/>
      <w:r w:rsidRPr="005707C3">
        <w:t>млн</w:t>
      </w:r>
      <w:proofErr w:type="gramStart"/>
      <w:r w:rsidRPr="005707C3">
        <w:t>.р</w:t>
      </w:r>
      <w:proofErr w:type="gramEnd"/>
      <w:r w:rsidRPr="005707C3">
        <w:t>уб</w:t>
      </w:r>
      <w:proofErr w:type="spellEnd"/>
      <w:r w:rsidRPr="005707C3">
        <w:t>). Инвестиции в основной капитал за счет собственных средств организаций района составили  91,1</w:t>
      </w:r>
      <w:r w:rsidRPr="005707C3">
        <w:rPr>
          <w:bCs/>
        </w:rPr>
        <w:t xml:space="preserve">  % от общего объема; привлеченных – 8,9 %</w:t>
      </w:r>
      <w:r w:rsidRPr="005707C3">
        <w:t>, из них бюджетные средства составили 4,0  % (в том числе из федерального бюджета – 1,5 %, областного-1,4%,</w:t>
      </w:r>
      <w:r w:rsidR="00DD0C42" w:rsidRPr="005707C3">
        <w:t xml:space="preserve"> </w:t>
      </w:r>
      <w:r w:rsidRPr="005707C3">
        <w:t xml:space="preserve">из местных бюджетов – 1,1 %). </w:t>
      </w:r>
    </w:p>
    <w:p w:rsidR="00452344" w:rsidRPr="005707C3" w:rsidRDefault="00452344" w:rsidP="00452344">
      <w:pPr>
        <w:pStyle w:val="ae"/>
        <w:shd w:val="clear" w:color="auto" w:fill="auto"/>
        <w:ind w:left="0" w:right="0" w:firstLine="709"/>
        <w:rPr>
          <w:color w:val="auto"/>
        </w:rPr>
      </w:pPr>
      <w:r w:rsidRPr="005707C3">
        <w:rPr>
          <w:i/>
          <w:color w:val="auto"/>
          <w:u w:val="single"/>
        </w:rPr>
        <w:t>Заработная плата</w:t>
      </w:r>
      <w:r w:rsidRPr="005707C3">
        <w:rPr>
          <w:color w:val="auto"/>
          <w:u w:val="single"/>
        </w:rPr>
        <w:t>.</w:t>
      </w:r>
      <w:r w:rsidRPr="005707C3">
        <w:rPr>
          <w:color w:val="auto"/>
        </w:rPr>
        <w:t xml:space="preserve">  Среднемесячная заработная плата работников крупных и средних организаций в 2019 году по району составила 35664  рублей (110,1 % к уровню 2018 года). </w:t>
      </w:r>
    </w:p>
    <w:p w:rsidR="00452344" w:rsidRPr="005707C3" w:rsidRDefault="00452344" w:rsidP="00452344">
      <w:pPr>
        <w:pStyle w:val="ae"/>
        <w:shd w:val="clear" w:color="auto" w:fill="auto"/>
        <w:ind w:left="0" w:right="0" w:firstLine="709"/>
        <w:rPr>
          <w:color w:val="auto"/>
        </w:rPr>
      </w:pPr>
      <w:r w:rsidRPr="005707C3">
        <w:rPr>
          <w:i/>
          <w:color w:val="auto"/>
          <w:u w:val="single"/>
        </w:rPr>
        <w:t>Рынок труда</w:t>
      </w:r>
      <w:r w:rsidRPr="005707C3">
        <w:rPr>
          <w:color w:val="auto"/>
        </w:rPr>
        <w:t xml:space="preserve">.  Численность безработных, состоящих на учете в органах государственной службы занятости, </w:t>
      </w:r>
      <w:proofErr w:type="gramStart"/>
      <w:r w:rsidRPr="005707C3">
        <w:rPr>
          <w:color w:val="auto"/>
        </w:rPr>
        <w:t>на конец</w:t>
      </w:r>
      <w:proofErr w:type="gramEnd"/>
      <w:r w:rsidRPr="005707C3">
        <w:rPr>
          <w:color w:val="auto"/>
        </w:rPr>
        <w:t xml:space="preserve"> 2019 года составила 172 человека, что на 62 человек меньше уровня прошлого года, из них 147  безработным назначено пособие. Потребность организаций в работниках, заявленная в органы государственной службы занятости </w:t>
      </w:r>
      <w:proofErr w:type="gramStart"/>
      <w:r w:rsidRPr="005707C3">
        <w:rPr>
          <w:color w:val="auto"/>
        </w:rPr>
        <w:t>на конец</w:t>
      </w:r>
      <w:proofErr w:type="gramEnd"/>
      <w:r w:rsidRPr="005707C3">
        <w:rPr>
          <w:color w:val="auto"/>
        </w:rPr>
        <w:t xml:space="preserve"> 2019 года</w:t>
      </w:r>
      <w:r w:rsidR="00DD0C42" w:rsidRPr="005707C3">
        <w:rPr>
          <w:color w:val="auto"/>
        </w:rPr>
        <w:t>,</w:t>
      </w:r>
      <w:r w:rsidRPr="005707C3">
        <w:rPr>
          <w:color w:val="auto"/>
        </w:rPr>
        <w:t xml:space="preserve"> составила 51 человек, или нагрузка незанятого населения на одну вакансию 3,4 человека (за  2018 год 113 и 2,1 человека соответственно). </w:t>
      </w:r>
      <w:r w:rsidRPr="005707C3">
        <w:rPr>
          <w:i/>
          <w:color w:val="auto"/>
        </w:rPr>
        <w:t>Уровень безработицы</w:t>
      </w:r>
      <w:r w:rsidRPr="005707C3">
        <w:rPr>
          <w:color w:val="auto"/>
        </w:rPr>
        <w:t xml:space="preserve"> </w:t>
      </w:r>
      <w:proofErr w:type="gramStart"/>
      <w:r w:rsidRPr="005707C3">
        <w:rPr>
          <w:color w:val="auto"/>
        </w:rPr>
        <w:t>на конец</w:t>
      </w:r>
      <w:proofErr w:type="gramEnd"/>
      <w:r w:rsidRPr="005707C3">
        <w:rPr>
          <w:color w:val="auto"/>
        </w:rPr>
        <w:t xml:space="preserve"> 2019 года составил   2,3 %, (на конец  2018 года составлял  2,9 %).</w:t>
      </w:r>
    </w:p>
    <w:p w:rsidR="00452344" w:rsidRPr="005707C3" w:rsidRDefault="00452344" w:rsidP="00DD0C42">
      <w:pPr>
        <w:pStyle w:val="ac"/>
        <w:spacing w:after="0"/>
        <w:ind w:left="0" w:firstLine="992"/>
        <w:jc w:val="both"/>
      </w:pPr>
      <w:r w:rsidRPr="005707C3">
        <w:rPr>
          <w:i/>
          <w:u w:val="single"/>
        </w:rPr>
        <w:t xml:space="preserve">Социальные вопросы    </w:t>
      </w:r>
      <w:r w:rsidRPr="005707C3">
        <w:t xml:space="preserve"> Естественная убыль (по предварительным данным) составила  по району 171 человек (в 2018 г-169 человек). Миграционная убыль (по предварительным данным)  по району составил 25 человек (за  2018 года миграционная убыль составляла 110 человек).</w:t>
      </w:r>
    </w:p>
    <w:p w:rsidR="00B534BF" w:rsidRPr="005707C3" w:rsidRDefault="00452344" w:rsidP="00452344">
      <w:pPr>
        <w:pStyle w:val="ac"/>
        <w:spacing w:after="0"/>
        <w:ind w:firstLine="709"/>
        <w:jc w:val="both"/>
      </w:pPr>
      <w:r w:rsidRPr="005707C3">
        <w:rPr>
          <w:bCs/>
          <w:i/>
        </w:rPr>
        <w:t xml:space="preserve"> </w:t>
      </w:r>
      <w:r w:rsidR="002675AE" w:rsidRPr="005707C3">
        <w:rPr>
          <w:bCs/>
          <w:i/>
        </w:rPr>
        <w:t>(</w:t>
      </w:r>
      <w:r w:rsidR="00B534BF" w:rsidRPr="005707C3">
        <w:rPr>
          <w:i/>
        </w:rPr>
        <w:t xml:space="preserve">В качестве источника информации использованы данные   ВОЛОГДАСТАТ).  </w:t>
      </w:r>
    </w:p>
    <w:p w:rsidR="00BD0E94" w:rsidRPr="005707C3" w:rsidRDefault="00BD0E94" w:rsidP="00452344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BD0E94" w:rsidRPr="005707C3" w:rsidRDefault="00BD0E94" w:rsidP="00556BC1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BD0E94" w:rsidRPr="005707C3" w:rsidRDefault="00BD0E94" w:rsidP="00556BC1">
      <w:pPr>
        <w:jc w:val="both"/>
        <w:rPr>
          <w:b/>
        </w:rPr>
      </w:pPr>
      <w:r w:rsidRPr="005707C3">
        <w:rPr>
          <w:b/>
        </w:rPr>
        <w:t xml:space="preserve">                                              </w:t>
      </w:r>
      <w:r w:rsidRPr="005707C3">
        <w:rPr>
          <w:b/>
          <w:lang w:val="en-US"/>
        </w:rPr>
        <w:t>II</w:t>
      </w:r>
      <w:r w:rsidRPr="005707C3">
        <w:rPr>
          <w:b/>
        </w:rPr>
        <w:t>. Основная часть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pStyle w:val="a5"/>
        <w:spacing w:before="0" w:beforeAutospacing="0" w:after="0" w:afterAutospacing="0"/>
        <w:ind w:firstLine="708"/>
        <w:jc w:val="both"/>
      </w:pPr>
      <w:r w:rsidRPr="005707C3">
        <w:t>Внешняя проверка включает в себя проведение финансовой экспертизы годового отчета об исполнении бюджета и анализ исполнения местного бюджета за 201</w:t>
      </w:r>
      <w:r w:rsidR="008D5FAE" w:rsidRPr="005707C3">
        <w:t>9</w:t>
      </w:r>
      <w:r w:rsidRPr="005707C3">
        <w:t xml:space="preserve"> год.  Бюджетная отчетность за 201</w:t>
      </w:r>
      <w:r w:rsidR="008D5FAE" w:rsidRPr="005707C3">
        <w:t>9</w:t>
      </w:r>
      <w:r w:rsidRPr="005707C3">
        <w:t xml:space="preserve"> год    представлена в полном объеме в  соответствии с п</w:t>
      </w:r>
      <w:r w:rsidR="00943417" w:rsidRPr="005707C3">
        <w:t>унктом  11.2 Инструкции №191н «</w:t>
      </w:r>
      <w:r w:rsidRPr="005707C3">
        <w:t>О порядке составления и предоставления годовой, квартальной и месячной отчетности об исполнении бюджетов бюджетной системы РФ»</w:t>
      </w:r>
      <w:r w:rsidR="00337151" w:rsidRPr="005707C3">
        <w:t xml:space="preserve"> (формы представлены в электронной форме)</w:t>
      </w:r>
      <w:r w:rsidRPr="005707C3">
        <w:t xml:space="preserve">.                                                                                                             </w:t>
      </w:r>
    </w:p>
    <w:p w:rsidR="00BD0E94" w:rsidRPr="005707C3" w:rsidRDefault="00BD0E94" w:rsidP="00556BC1">
      <w:pPr>
        <w:jc w:val="both"/>
        <w:rPr>
          <w:b/>
          <w:i/>
        </w:rPr>
      </w:pPr>
    </w:p>
    <w:p w:rsidR="00BD0E94" w:rsidRPr="005707C3" w:rsidRDefault="00D3361A" w:rsidP="00D3361A">
      <w:pPr>
        <w:ind w:firstLine="708"/>
        <w:jc w:val="both"/>
        <w:rPr>
          <w:b/>
        </w:rPr>
      </w:pPr>
      <w:r w:rsidRPr="005707C3">
        <w:rPr>
          <w:b/>
        </w:rPr>
        <w:t xml:space="preserve">1. </w:t>
      </w:r>
      <w:r w:rsidR="00BD0E94" w:rsidRPr="005707C3">
        <w:rPr>
          <w:b/>
        </w:rPr>
        <w:t xml:space="preserve">Анализ утвержденного бюджета Белозерского муниципального </w:t>
      </w:r>
    </w:p>
    <w:p w:rsidR="00BD0E94" w:rsidRPr="005707C3" w:rsidRDefault="00BD0E94" w:rsidP="00556BC1">
      <w:pPr>
        <w:jc w:val="both"/>
        <w:rPr>
          <w:b/>
        </w:rPr>
      </w:pPr>
      <w:r w:rsidRPr="005707C3">
        <w:rPr>
          <w:b/>
        </w:rPr>
        <w:t>района на 201</w:t>
      </w:r>
      <w:r w:rsidR="008D5FAE" w:rsidRPr="005707C3">
        <w:rPr>
          <w:b/>
        </w:rPr>
        <w:t>9</w:t>
      </w:r>
      <w:r w:rsidRPr="005707C3">
        <w:rPr>
          <w:b/>
        </w:rPr>
        <w:t xml:space="preserve"> год и вносимых изменений в бюджет по Решениям Представительного Собрания Белозерского муниципального района (далее </w:t>
      </w:r>
      <w:proofErr w:type="gramStart"/>
      <w:r w:rsidR="002675AE" w:rsidRPr="005707C3">
        <w:rPr>
          <w:b/>
        </w:rPr>
        <w:t>-</w:t>
      </w:r>
      <w:r w:rsidRPr="005707C3">
        <w:rPr>
          <w:b/>
        </w:rPr>
        <w:t>П</w:t>
      </w:r>
      <w:proofErr w:type="gramEnd"/>
      <w:r w:rsidRPr="005707C3">
        <w:rPr>
          <w:b/>
        </w:rPr>
        <w:t>редставительное Собрание района)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pStyle w:val="3"/>
        <w:spacing w:after="0"/>
        <w:ind w:left="0" w:firstLine="256"/>
        <w:jc w:val="both"/>
        <w:rPr>
          <w:sz w:val="24"/>
          <w:szCs w:val="24"/>
        </w:rPr>
      </w:pPr>
      <w:r w:rsidRPr="005707C3">
        <w:rPr>
          <w:sz w:val="24"/>
          <w:szCs w:val="24"/>
        </w:rPr>
        <w:t xml:space="preserve">    Утверждение бюджета  Белозерского муниципального района на 201</w:t>
      </w:r>
      <w:r w:rsidR="008D5FAE" w:rsidRPr="005707C3">
        <w:rPr>
          <w:sz w:val="24"/>
          <w:szCs w:val="24"/>
        </w:rPr>
        <w:t>9</w:t>
      </w:r>
      <w:r w:rsidRPr="005707C3">
        <w:rPr>
          <w:sz w:val="24"/>
          <w:szCs w:val="24"/>
        </w:rPr>
        <w:t xml:space="preserve"> год</w:t>
      </w:r>
      <w:r w:rsidR="008D5FAE" w:rsidRPr="005707C3">
        <w:rPr>
          <w:sz w:val="24"/>
          <w:szCs w:val="24"/>
        </w:rPr>
        <w:t xml:space="preserve"> и плановый период </w:t>
      </w:r>
      <w:r w:rsidRPr="005707C3">
        <w:rPr>
          <w:sz w:val="24"/>
          <w:szCs w:val="24"/>
        </w:rPr>
        <w:t xml:space="preserve"> обеспечено до начала финансового года (решением Представительного Собрания  района  от </w:t>
      </w:r>
      <w:r w:rsidR="008D5FAE" w:rsidRPr="005707C3">
        <w:rPr>
          <w:sz w:val="24"/>
          <w:szCs w:val="24"/>
        </w:rPr>
        <w:t>11</w:t>
      </w:r>
      <w:r w:rsidR="00337151" w:rsidRPr="005707C3">
        <w:rPr>
          <w:sz w:val="24"/>
          <w:szCs w:val="24"/>
        </w:rPr>
        <w:t>.12.201</w:t>
      </w:r>
      <w:r w:rsidR="008D5FAE" w:rsidRPr="005707C3">
        <w:rPr>
          <w:sz w:val="24"/>
          <w:szCs w:val="24"/>
        </w:rPr>
        <w:t>9</w:t>
      </w:r>
      <w:r w:rsidR="00D3361A" w:rsidRPr="005707C3">
        <w:rPr>
          <w:sz w:val="24"/>
          <w:szCs w:val="24"/>
        </w:rPr>
        <w:t xml:space="preserve"> №</w:t>
      </w:r>
      <w:r w:rsidR="008D5FAE" w:rsidRPr="005707C3">
        <w:rPr>
          <w:sz w:val="24"/>
          <w:szCs w:val="24"/>
        </w:rPr>
        <w:t>97</w:t>
      </w:r>
      <w:r w:rsidRPr="005707C3">
        <w:rPr>
          <w:sz w:val="24"/>
          <w:szCs w:val="24"/>
        </w:rPr>
        <w:t xml:space="preserve">). Предельные значения его параметров, установленные Бюджетным кодексом Российской Федерации, соблюдены. Основные характеристики бюджета и состав показателей, содержащиеся в решении о бюджете, соответствуют ст.184.1 Бюджетного кодекса Российской Федерации. </w:t>
      </w:r>
      <w:r w:rsidRPr="005707C3">
        <w:rPr>
          <w:sz w:val="24"/>
          <w:szCs w:val="24"/>
        </w:rPr>
        <w:tab/>
      </w:r>
    </w:p>
    <w:p w:rsidR="00BD0E94" w:rsidRPr="005707C3" w:rsidRDefault="00BD0E94" w:rsidP="00556BC1">
      <w:pPr>
        <w:ind w:firstLine="539"/>
        <w:jc w:val="both"/>
      </w:pPr>
      <w:r w:rsidRPr="005707C3">
        <w:t xml:space="preserve">Уточнение бюджета осуществлялось </w:t>
      </w:r>
      <w:r w:rsidR="008D5FAE" w:rsidRPr="005707C3">
        <w:t>1</w:t>
      </w:r>
      <w:r w:rsidR="00121D2C" w:rsidRPr="005707C3">
        <w:t>1</w:t>
      </w:r>
      <w:r w:rsidRPr="005707C3">
        <w:t xml:space="preserve"> раз, на основании следующих решений: </w:t>
      </w:r>
    </w:p>
    <w:p w:rsidR="00BD0E94" w:rsidRPr="005707C3" w:rsidRDefault="00BD0E94" w:rsidP="00556BC1">
      <w:pPr>
        <w:jc w:val="both"/>
      </w:pPr>
      <w:r w:rsidRPr="005707C3">
        <w:tab/>
        <w:t xml:space="preserve">- решение № </w:t>
      </w:r>
      <w:r w:rsidR="008D5FAE" w:rsidRPr="005707C3">
        <w:t xml:space="preserve">13  </w:t>
      </w:r>
      <w:r w:rsidRPr="005707C3">
        <w:t xml:space="preserve"> от </w:t>
      </w:r>
      <w:r w:rsidR="008D5FAE" w:rsidRPr="005707C3">
        <w:t>26.02.2019</w:t>
      </w:r>
      <w:r w:rsidRPr="005707C3">
        <w:t>;</w:t>
      </w:r>
    </w:p>
    <w:p w:rsidR="00BD0E94" w:rsidRPr="005707C3" w:rsidRDefault="00BD0E94" w:rsidP="00556BC1">
      <w:pPr>
        <w:jc w:val="both"/>
      </w:pPr>
      <w:r w:rsidRPr="005707C3">
        <w:tab/>
        <w:t xml:space="preserve">- решение № </w:t>
      </w:r>
      <w:r w:rsidR="008D5FAE" w:rsidRPr="005707C3">
        <w:t>20</w:t>
      </w:r>
      <w:r w:rsidRPr="005707C3">
        <w:t xml:space="preserve">   от </w:t>
      </w:r>
      <w:r w:rsidR="008D5FAE" w:rsidRPr="005707C3">
        <w:t>20.03.2019</w:t>
      </w:r>
      <w:r w:rsidRPr="005707C3">
        <w:t>;</w:t>
      </w:r>
    </w:p>
    <w:p w:rsidR="00BD0E94" w:rsidRPr="005707C3" w:rsidRDefault="00BD0E94" w:rsidP="00556BC1">
      <w:pPr>
        <w:jc w:val="both"/>
      </w:pPr>
      <w:r w:rsidRPr="005707C3">
        <w:tab/>
        <w:t xml:space="preserve">- решение № </w:t>
      </w:r>
      <w:r w:rsidR="008D5FAE" w:rsidRPr="005707C3">
        <w:t>29</w:t>
      </w:r>
      <w:r w:rsidRPr="005707C3">
        <w:t xml:space="preserve">   от </w:t>
      </w:r>
      <w:r w:rsidR="008D5FAE" w:rsidRPr="005707C3">
        <w:t>29.04.2019</w:t>
      </w:r>
      <w:r w:rsidRPr="005707C3">
        <w:t>;</w:t>
      </w:r>
    </w:p>
    <w:p w:rsidR="00BD0E94" w:rsidRPr="005707C3" w:rsidRDefault="00BD0E94" w:rsidP="00556BC1">
      <w:pPr>
        <w:jc w:val="both"/>
      </w:pPr>
      <w:r w:rsidRPr="005707C3">
        <w:tab/>
        <w:t xml:space="preserve">- решение № </w:t>
      </w:r>
      <w:r w:rsidR="008D5FAE" w:rsidRPr="005707C3">
        <w:t>40</w:t>
      </w:r>
      <w:r w:rsidRPr="005707C3">
        <w:t xml:space="preserve">   от </w:t>
      </w:r>
      <w:r w:rsidR="008D5FAE" w:rsidRPr="005707C3">
        <w:t>28.05.2019</w:t>
      </w:r>
      <w:r w:rsidRPr="005707C3">
        <w:t>;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решение № </w:t>
      </w:r>
      <w:r w:rsidR="008D5FAE" w:rsidRPr="005707C3">
        <w:t>49</w:t>
      </w:r>
      <w:r w:rsidRPr="005707C3">
        <w:t xml:space="preserve">   от </w:t>
      </w:r>
      <w:r w:rsidR="008D5FAE" w:rsidRPr="005707C3">
        <w:t>26.06.2019</w:t>
      </w:r>
      <w:r w:rsidRPr="005707C3">
        <w:t>;</w:t>
      </w:r>
    </w:p>
    <w:p w:rsidR="00BD0E94" w:rsidRPr="005707C3" w:rsidRDefault="00BD0E94" w:rsidP="00556BC1">
      <w:pPr>
        <w:ind w:firstLine="708"/>
        <w:jc w:val="both"/>
      </w:pPr>
      <w:r w:rsidRPr="005707C3">
        <w:t>- решение №</w:t>
      </w:r>
      <w:r w:rsidR="008D5FAE" w:rsidRPr="005707C3">
        <w:t xml:space="preserve"> 56</w:t>
      </w:r>
      <w:r w:rsidRPr="005707C3">
        <w:t xml:space="preserve">   от </w:t>
      </w:r>
      <w:r w:rsidR="00121D2C" w:rsidRPr="005707C3">
        <w:t>12.07.2019</w:t>
      </w:r>
      <w:r w:rsidRPr="005707C3">
        <w:t>;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решение № </w:t>
      </w:r>
      <w:r w:rsidR="00121D2C" w:rsidRPr="005707C3">
        <w:t>68</w:t>
      </w:r>
      <w:r w:rsidRPr="005707C3">
        <w:t xml:space="preserve">   от </w:t>
      </w:r>
      <w:r w:rsidR="00121D2C" w:rsidRPr="005707C3">
        <w:t>24.09.2019</w:t>
      </w:r>
      <w:r w:rsidRPr="005707C3">
        <w:t>;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решение № </w:t>
      </w:r>
      <w:r w:rsidR="00121D2C" w:rsidRPr="005707C3">
        <w:t>73</w:t>
      </w:r>
      <w:r w:rsidRPr="005707C3">
        <w:t xml:space="preserve">   от </w:t>
      </w:r>
      <w:r w:rsidR="00121D2C" w:rsidRPr="005707C3">
        <w:t>04.10.2019</w:t>
      </w:r>
      <w:r w:rsidRPr="005707C3">
        <w:t>;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решение № </w:t>
      </w:r>
      <w:r w:rsidR="00121D2C" w:rsidRPr="005707C3">
        <w:t>74</w:t>
      </w:r>
      <w:r w:rsidRPr="005707C3">
        <w:t xml:space="preserve"> от </w:t>
      </w:r>
      <w:r w:rsidR="00D3361A" w:rsidRPr="005707C3">
        <w:t xml:space="preserve"> </w:t>
      </w:r>
      <w:r w:rsidR="00121D2C" w:rsidRPr="005707C3">
        <w:t>21.10</w:t>
      </w:r>
      <w:r w:rsidR="00337151" w:rsidRPr="005707C3">
        <w:t>.201</w:t>
      </w:r>
      <w:r w:rsidR="00121D2C" w:rsidRPr="005707C3">
        <w:t>9</w:t>
      </w:r>
      <w:r w:rsidR="007E09C8" w:rsidRPr="005707C3">
        <w:t>;</w:t>
      </w:r>
    </w:p>
    <w:p w:rsidR="007E09C8" w:rsidRPr="005707C3" w:rsidRDefault="007E09C8" w:rsidP="00556BC1">
      <w:pPr>
        <w:ind w:firstLine="708"/>
        <w:jc w:val="both"/>
      </w:pPr>
      <w:r w:rsidRPr="005707C3">
        <w:t xml:space="preserve">- решение № </w:t>
      </w:r>
      <w:r w:rsidR="00121D2C" w:rsidRPr="005707C3">
        <w:t>98</w:t>
      </w:r>
      <w:r w:rsidRPr="005707C3">
        <w:t xml:space="preserve">  от </w:t>
      </w:r>
      <w:r w:rsidR="00D3361A" w:rsidRPr="005707C3">
        <w:t xml:space="preserve"> </w:t>
      </w:r>
      <w:r w:rsidR="00121D2C" w:rsidRPr="005707C3">
        <w:t>09.12.2019;</w:t>
      </w:r>
    </w:p>
    <w:p w:rsidR="00121D2C" w:rsidRPr="005707C3" w:rsidRDefault="00121D2C" w:rsidP="00556BC1">
      <w:pPr>
        <w:ind w:firstLine="708"/>
        <w:jc w:val="both"/>
      </w:pPr>
      <w:r w:rsidRPr="005707C3">
        <w:t>- решение №105 от 23.12.2019.</w:t>
      </w:r>
    </w:p>
    <w:p w:rsidR="00BD0E94" w:rsidRPr="005707C3" w:rsidRDefault="00BD0E94" w:rsidP="00556BC1">
      <w:pPr>
        <w:ind w:firstLine="708"/>
        <w:jc w:val="both"/>
      </w:pPr>
      <w:r w:rsidRPr="005707C3">
        <w:lastRenderedPageBreak/>
        <w:t>В ходе проведения экспертно-аналитических мероприятий и подготовке заключений проектов решений   Представительного Собрания района    «О районном бюджете на 201</w:t>
      </w:r>
      <w:r w:rsidR="00121D2C" w:rsidRPr="005707C3">
        <w:t>9</w:t>
      </w:r>
      <w:r w:rsidRPr="005707C3">
        <w:t xml:space="preserve"> год</w:t>
      </w:r>
      <w:r w:rsidR="007E09C8" w:rsidRPr="005707C3">
        <w:t xml:space="preserve"> и плановый период 20</w:t>
      </w:r>
      <w:r w:rsidR="00121D2C" w:rsidRPr="005707C3">
        <w:t>20</w:t>
      </w:r>
      <w:r w:rsidR="00DD0C42" w:rsidRPr="005707C3">
        <w:t xml:space="preserve"> </w:t>
      </w:r>
      <w:r w:rsidR="00D353AC" w:rsidRPr="005707C3">
        <w:t>и 202</w:t>
      </w:r>
      <w:r w:rsidR="00121D2C" w:rsidRPr="005707C3">
        <w:t>1</w:t>
      </w:r>
      <w:r w:rsidR="007E09C8" w:rsidRPr="005707C3">
        <w:t xml:space="preserve"> годов</w:t>
      </w:r>
      <w:r w:rsidRPr="005707C3">
        <w:t>» и   внесения изменений в  первоначально утвержденное решение  нарушений бюджетного законодательства не установлено.</w:t>
      </w:r>
    </w:p>
    <w:p w:rsidR="00BD0E94" w:rsidRPr="005707C3" w:rsidRDefault="00BD0E94" w:rsidP="00556BC1">
      <w:pPr>
        <w:autoSpaceDE w:val="0"/>
        <w:autoSpaceDN w:val="0"/>
        <w:adjustRightInd w:val="0"/>
        <w:ind w:firstLine="708"/>
        <w:jc w:val="both"/>
        <w:outlineLvl w:val="0"/>
      </w:pPr>
      <w:r w:rsidRPr="005707C3">
        <w:t>Всего при анализе проектов решений Представительного Собрания района «О  районном бюджете на  201</w:t>
      </w:r>
      <w:r w:rsidR="00121D2C" w:rsidRPr="005707C3">
        <w:t>9</w:t>
      </w:r>
      <w:r w:rsidRPr="005707C3">
        <w:t xml:space="preserve"> год</w:t>
      </w:r>
      <w:r w:rsidR="00121D2C" w:rsidRPr="005707C3">
        <w:t xml:space="preserve"> и плановый период 2020</w:t>
      </w:r>
      <w:r w:rsidR="00850372" w:rsidRPr="005707C3">
        <w:t xml:space="preserve"> и 202</w:t>
      </w:r>
      <w:r w:rsidR="00121D2C" w:rsidRPr="005707C3">
        <w:t>1</w:t>
      </w:r>
      <w:r w:rsidR="007E09C8" w:rsidRPr="005707C3">
        <w:t xml:space="preserve"> годов</w:t>
      </w:r>
      <w:r w:rsidRPr="005707C3">
        <w:t xml:space="preserve">»  КСК района было дано  </w:t>
      </w:r>
      <w:r w:rsidR="00632C0C" w:rsidRPr="005707C3">
        <w:t>3</w:t>
      </w:r>
      <w:r w:rsidRPr="005707C3">
        <w:t xml:space="preserve">   предложени</w:t>
      </w:r>
      <w:r w:rsidR="00632C0C" w:rsidRPr="005707C3">
        <w:t>я</w:t>
      </w:r>
      <w:r w:rsidRPr="005707C3">
        <w:t xml:space="preserve">  по устранению недостатков,  </w:t>
      </w:r>
      <w:r w:rsidR="00632C0C" w:rsidRPr="005707C3">
        <w:t>1 предложение  по внесен</w:t>
      </w:r>
      <w:r w:rsidR="0058526D" w:rsidRPr="005707C3">
        <w:t>ию изменений в характеристики решения о бюджете,</w:t>
      </w:r>
      <w:r w:rsidRPr="005707C3">
        <w:t xml:space="preserve"> которые устранены в полном объеме.</w:t>
      </w:r>
      <w:r w:rsidR="0058526D" w:rsidRPr="005707C3">
        <w:t xml:space="preserve"> В адрес органов местного самоуправления  района было дано 6 предложений по внесению изменений в муниципальные программы</w:t>
      </w:r>
      <w:r w:rsidR="008337C6" w:rsidRPr="005707C3">
        <w:t>.</w:t>
      </w:r>
    </w:p>
    <w:p w:rsidR="008337C6" w:rsidRPr="005707C3" w:rsidRDefault="008337C6" w:rsidP="00556BC1">
      <w:pPr>
        <w:autoSpaceDE w:val="0"/>
        <w:autoSpaceDN w:val="0"/>
        <w:adjustRightInd w:val="0"/>
        <w:ind w:firstLine="708"/>
        <w:jc w:val="both"/>
        <w:outlineLvl w:val="0"/>
      </w:pPr>
    </w:p>
    <w:p w:rsidR="00BD0E94" w:rsidRPr="005707C3" w:rsidRDefault="00BD0E94" w:rsidP="00556BC1">
      <w:pPr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5707C3">
        <w:rPr>
          <w:b/>
        </w:rPr>
        <w:t>Соответствие перечня представленных в составе отчета об исполнении бюджета Белозерского муниципального района за 201</w:t>
      </w:r>
      <w:r w:rsidR="008337C6" w:rsidRPr="005707C3">
        <w:rPr>
          <w:b/>
        </w:rPr>
        <w:t>9</w:t>
      </w:r>
      <w:r w:rsidRPr="005707C3">
        <w:rPr>
          <w:b/>
        </w:rPr>
        <w:t xml:space="preserve"> год документов требованиям раздела </w:t>
      </w:r>
      <w:r w:rsidR="00D353AC" w:rsidRPr="005707C3">
        <w:rPr>
          <w:b/>
        </w:rPr>
        <w:t>7</w:t>
      </w:r>
      <w:r w:rsidRPr="005707C3">
        <w:rPr>
          <w:b/>
        </w:rPr>
        <w:t xml:space="preserve">  Положения о бюджетном процессе в Белозерском  муниципальном районе</w:t>
      </w:r>
    </w:p>
    <w:p w:rsidR="00BD0E94" w:rsidRPr="005707C3" w:rsidRDefault="00BD0E94" w:rsidP="00556BC1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BD0E94" w:rsidRPr="005707C3" w:rsidRDefault="00BD0E94" w:rsidP="00556BC1">
      <w:pPr>
        <w:autoSpaceDE w:val="0"/>
        <w:autoSpaceDN w:val="0"/>
        <w:adjustRightInd w:val="0"/>
        <w:ind w:firstLine="540"/>
        <w:jc w:val="both"/>
      </w:pPr>
      <w:r w:rsidRPr="005707C3">
        <w:rPr>
          <w:i/>
        </w:rPr>
        <w:t xml:space="preserve"> </w:t>
      </w:r>
      <w:r w:rsidRPr="005707C3">
        <w:rPr>
          <w:color w:val="000000"/>
        </w:rPr>
        <w:t xml:space="preserve">В  соответствии со  ст.264.6 БК РФ  и </w:t>
      </w:r>
      <w:r w:rsidRPr="005707C3">
        <w:t>п.</w:t>
      </w:r>
      <w:r w:rsidR="00850372" w:rsidRPr="005707C3">
        <w:t>2</w:t>
      </w:r>
      <w:r w:rsidRPr="005707C3">
        <w:t xml:space="preserve">. раздела </w:t>
      </w:r>
      <w:r w:rsidR="00850372" w:rsidRPr="005707C3">
        <w:t>7</w:t>
      </w:r>
      <w:r w:rsidRPr="005707C3">
        <w:t xml:space="preserve"> Положения о бюджетном процессе в Белозерском муниципальном районе отдельными приложениями к решению об исполнении бюджета за отчетный финансовый год утверждаются показатели:</w:t>
      </w:r>
    </w:p>
    <w:p w:rsidR="00BD0E94" w:rsidRPr="005707C3" w:rsidRDefault="00BD0E94" w:rsidP="00556BC1">
      <w:pPr>
        <w:ind w:firstLine="720"/>
        <w:jc w:val="both"/>
      </w:pPr>
      <w:bookmarkStart w:id="0" w:name="sub_32021"/>
      <w:r w:rsidRPr="005707C3">
        <w:t>1) доходов районного бюджета по кодам классификации доходов бюджетов</w:t>
      </w:r>
      <w:bookmarkStart w:id="1" w:name="sub_32022"/>
      <w:bookmarkEnd w:id="0"/>
      <w:r w:rsidRPr="005707C3">
        <w:t>;</w:t>
      </w:r>
    </w:p>
    <w:p w:rsidR="00BD0E94" w:rsidRPr="005707C3" w:rsidRDefault="00BD0E94" w:rsidP="00556BC1">
      <w:pPr>
        <w:ind w:firstLine="720"/>
        <w:jc w:val="both"/>
      </w:pPr>
      <w:bookmarkStart w:id="2" w:name="sub_32023"/>
      <w:bookmarkEnd w:id="1"/>
      <w:r w:rsidRPr="005707C3">
        <w:t>2) расходов районного бюджета по ведомственной структуре расходов бюджета;</w:t>
      </w:r>
    </w:p>
    <w:p w:rsidR="00BD0E94" w:rsidRPr="005707C3" w:rsidRDefault="00BD0E94" w:rsidP="00556BC1">
      <w:pPr>
        <w:ind w:firstLine="720"/>
        <w:jc w:val="both"/>
      </w:pPr>
      <w:bookmarkStart w:id="3" w:name="sub_32024"/>
      <w:bookmarkEnd w:id="2"/>
      <w:r w:rsidRPr="005707C3">
        <w:t>3) расходов районного бюджета по разделам и подразделам классификации расходов бюджетов;</w:t>
      </w:r>
    </w:p>
    <w:p w:rsidR="00BD0E94" w:rsidRPr="005707C3" w:rsidRDefault="00BD0E94" w:rsidP="00556BC1">
      <w:pPr>
        <w:ind w:firstLine="720"/>
        <w:jc w:val="both"/>
      </w:pPr>
      <w:bookmarkStart w:id="4" w:name="sub_32025"/>
      <w:bookmarkEnd w:id="3"/>
      <w:r w:rsidRPr="005707C3">
        <w:t xml:space="preserve">4) источников финансирования дефицита районного бюджета по кодам </w:t>
      </w:r>
      <w:proofErr w:type="gramStart"/>
      <w:r w:rsidRPr="005707C3">
        <w:t>классификации источников финансирования дефицитов бюджетов</w:t>
      </w:r>
      <w:proofErr w:type="gramEnd"/>
      <w:r w:rsidRPr="005707C3">
        <w:t>;</w:t>
      </w:r>
    </w:p>
    <w:p w:rsidR="00BD0E94" w:rsidRPr="005707C3" w:rsidRDefault="00BD0E94" w:rsidP="00556BC1">
      <w:pPr>
        <w:ind w:firstLine="720"/>
        <w:jc w:val="both"/>
      </w:pPr>
      <w:bookmarkStart w:id="5" w:name="sub_3203"/>
      <w:bookmarkEnd w:id="4"/>
      <w:r w:rsidRPr="005707C3">
        <w:t>Одновременно с проектом решения  об исполнении районного бюджета представляются:</w:t>
      </w:r>
    </w:p>
    <w:p w:rsidR="003376DD" w:rsidRPr="005707C3" w:rsidRDefault="003376DD" w:rsidP="00556BC1">
      <w:pPr>
        <w:ind w:firstLine="720"/>
        <w:jc w:val="both"/>
      </w:pPr>
      <w:r w:rsidRPr="005707C3">
        <w:t>1) Предварительные итоги социально-экономического развития района за отчетный год;</w:t>
      </w:r>
    </w:p>
    <w:bookmarkEnd w:id="5"/>
    <w:p w:rsidR="00BD0E94" w:rsidRPr="005707C3" w:rsidRDefault="003376DD" w:rsidP="00556BC1">
      <w:pPr>
        <w:ind w:firstLine="720"/>
        <w:jc w:val="both"/>
      </w:pPr>
      <w:r w:rsidRPr="005707C3">
        <w:t>2</w:t>
      </w:r>
      <w:r w:rsidR="00BD0E94" w:rsidRPr="005707C3">
        <w:t>) пояснительная записка;</w:t>
      </w:r>
    </w:p>
    <w:p w:rsidR="003376DD" w:rsidRPr="005707C3" w:rsidRDefault="003376DD" w:rsidP="00556BC1">
      <w:pPr>
        <w:ind w:firstLine="720"/>
        <w:jc w:val="both"/>
      </w:pPr>
      <w:r w:rsidRPr="005707C3">
        <w:t>3) информация о предоставлении и погашении бюджетных кредитов, в том числе муниципальными образованиями;</w:t>
      </w:r>
    </w:p>
    <w:p w:rsidR="003376DD" w:rsidRPr="005707C3" w:rsidRDefault="003376DD" w:rsidP="00556BC1">
      <w:pPr>
        <w:ind w:firstLine="720"/>
        <w:jc w:val="both"/>
      </w:pPr>
      <w:r w:rsidRPr="005707C3">
        <w:t xml:space="preserve">4) информация об исполнении  консолидированного бюджета </w:t>
      </w:r>
      <w:proofErr w:type="gramStart"/>
      <w:r w:rsidRPr="005707C3">
        <w:t>района</w:t>
      </w:r>
      <w:proofErr w:type="gramEnd"/>
      <w:r w:rsidRPr="005707C3">
        <w:t xml:space="preserve"> а разрезе местных налогов</w:t>
      </w:r>
    </w:p>
    <w:p w:rsidR="00BD0E94" w:rsidRPr="005707C3" w:rsidRDefault="003376DD" w:rsidP="00556BC1">
      <w:pPr>
        <w:ind w:firstLine="720"/>
        <w:jc w:val="both"/>
      </w:pPr>
      <w:bookmarkStart w:id="6" w:name="sub_32039"/>
      <w:r w:rsidRPr="005707C3">
        <w:t>5</w:t>
      </w:r>
      <w:r w:rsidR="00BD0E94" w:rsidRPr="005707C3">
        <w:t>) информация о расходовании средств резервного  фонда</w:t>
      </w:r>
      <w:bookmarkEnd w:id="6"/>
      <w:r w:rsidR="00BD0E94" w:rsidRPr="005707C3">
        <w:t>;</w:t>
      </w:r>
    </w:p>
    <w:p w:rsidR="00BD0E94" w:rsidRPr="005707C3" w:rsidRDefault="003376DD" w:rsidP="00556BC1">
      <w:pPr>
        <w:ind w:firstLine="720"/>
        <w:jc w:val="both"/>
      </w:pPr>
      <w:r w:rsidRPr="005707C3">
        <w:t>6</w:t>
      </w:r>
      <w:r w:rsidR="00BD0E94" w:rsidRPr="005707C3">
        <w:t xml:space="preserve">) </w:t>
      </w:r>
      <w:r w:rsidRPr="005707C3">
        <w:t>отчет о состоянии  муниципального  долга района на первый и последний день отчетного  периода</w:t>
      </w:r>
      <w:r w:rsidR="00BD0E94" w:rsidRPr="005707C3">
        <w:t>;</w:t>
      </w:r>
    </w:p>
    <w:p w:rsidR="00D353AC" w:rsidRPr="005707C3" w:rsidRDefault="003376DD" w:rsidP="00556BC1">
      <w:pPr>
        <w:ind w:firstLine="720"/>
        <w:jc w:val="both"/>
      </w:pPr>
      <w:r w:rsidRPr="005707C3">
        <w:t>7</w:t>
      </w:r>
      <w:r w:rsidR="00D353AC" w:rsidRPr="005707C3">
        <w:t>) отчеты о реализации муниципальных программ;</w:t>
      </w:r>
    </w:p>
    <w:p w:rsidR="00D353AC" w:rsidRPr="005707C3" w:rsidRDefault="003376DD" w:rsidP="00556BC1">
      <w:pPr>
        <w:ind w:firstLine="720"/>
        <w:jc w:val="both"/>
      </w:pPr>
      <w:r w:rsidRPr="005707C3">
        <w:t>8</w:t>
      </w:r>
      <w:r w:rsidR="00D353AC" w:rsidRPr="005707C3">
        <w:t>) отчет о доходах, полученных от  использования муниципального имущества района.</w:t>
      </w:r>
    </w:p>
    <w:p w:rsidR="00BD0E94" w:rsidRPr="005707C3" w:rsidRDefault="00BD0E94" w:rsidP="00556BC1">
      <w:pPr>
        <w:autoSpaceDE w:val="0"/>
        <w:autoSpaceDN w:val="0"/>
        <w:adjustRightInd w:val="0"/>
        <w:ind w:firstLine="540"/>
        <w:jc w:val="both"/>
      </w:pPr>
    </w:p>
    <w:p w:rsidR="00BD0E94" w:rsidRPr="005707C3" w:rsidRDefault="00BD0E94" w:rsidP="00556BC1">
      <w:pPr>
        <w:autoSpaceDE w:val="0"/>
        <w:autoSpaceDN w:val="0"/>
        <w:adjustRightInd w:val="0"/>
        <w:ind w:firstLine="540"/>
        <w:jc w:val="both"/>
      </w:pPr>
      <w:r w:rsidRPr="005707C3">
        <w:t>Приложения к проекту решения «Об утверждении отчёта об исполнении бюджета Белозерского муниципального района за 201</w:t>
      </w:r>
      <w:r w:rsidR="003376DD" w:rsidRPr="005707C3">
        <w:t>9</w:t>
      </w:r>
      <w:r w:rsidRPr="005707C3">
        <w:t xml:space="preserve"> год» содержат данные показатели в полном объеме.</w:t>
      </w:r>
    </w:p>
    <w:p w:rsidR="00BD0E94" w:rsidRPr="005707C3" w:rsidRDefault="00BD0E94" w:rsidP="00556BC1">
      <w:pPr>
        <w:autoSpaceDE w:val="0"/>
        <w:autoSpaceDN w:val="0"/>
        <w:adjustRightInd w:val="0"/>
        <w:ind w:firstLine="540"/>
        <w:jc w:val="both"/>
      </w:pPr>
      <w:r w:rsidRPr="005707C3">
        <w:t>Годовой отчет об исполнении районного бюджета за 201</w:t>
      </w:r>
      <w:r w:rsidR="003376DD" w:rsidRPr="005707C3">
        <w:t>9</w:t>
      </w:r>
      <w:r w:rsidRPr="005707C3">
        <w:t xml:space="preserve"> год составлен в соответствии с требованием раздела </w:t>
      </w:r>
      <w:r w:rsidR="00D353AC" w:rsidRPr="005707C3">
        <w:t>7</w:t>
      </w:r>
      <w:r w:rsidRPr="005707C3">
        <w:t xml:space="preserve"> Положения о бюджетном процессе в Белозерском муниципальном районе, с представлением дополнительных документов и материалов, предусмотренных Положением о бюджетном процессе и  Положением о муниципальном Дорожном фонде.</w:t>
      </w:r>
    </w:p>
    <w:p w:rsidR="00BD0E94" w:rsidRPr="005707C3" w:rsidRDefault="00BD0E94" w:rsidP="00556BC1">
      <w:pPr>
        <w:jc w:val="both"/>
        <w:rPr>
          <w:i/>
        </w:rPr>
      </w:pPr>
    </w:p>
    <w:p w:rsidR="00BD0E94" w:rsidRPr="005707C3" w:rsidRDefault="00BD0E94" w:rsidP="00556BC1">
      <w:pPr>
        <w:ind w:firstLine="708"/>
        <w:jc w:val="both"/>
      </w:pPr>
      <w:r w:rsidRPr="005707C3">
        <w:t xml:space="preserve">Первоначальный план бюджета по доходам утвержден в сумме </w:t>
      </w:r>
      <w:r w:rsidR="00D353AC" w:rsidRPr="005707C3">
        <w:t xml:space="preserve"> </w:t>
      </w:r>
      <w:r w:rsidR="00ED136B" w:rsidRPr="005707C3">
        <w:t>486806,6</w:t>
      </w:r>
      <w:r w:rsidR="00D60838" w:rsidRPr="005707C3">
        <w:t>1</w:t>
      </w:r>
      <w:r w:rsidRPr="005707C3">
        <w:t xml:space="preserve"> тыс. руб.  В течение 201</w:t>
      </w:r>
      <w:r w:rsidR="00ED136B" w:rsidRPr="005707C3">
        <w:t>9</w:t>
      </w:r>
      <w:r w:rsidRPr="005707C3">
        <w:t xml:space="preserve"> года в доходную часть бюджета были внесены изменения по всем налоговым и неналоговым доходам, а также   субсидиям и субвенциям из областного бюджета,  средствам, переданным из бюджетов поселений на осуществление части полномочий по решению вопросов местного значения.</w:t>
      </w:r>
    </w:p>
    <w:p w:rsidR="00BD0E94" w:rsidRPr="005707C3" w:rsidRDefault="00BD0E94" w:rsidP="00556BC1">
      <w:pPr>
        <w:ind w:firstLine="708"/>
        <w:jc w:val="both"/>
      </w:pPr>
      <w:r w:rsidRPr="005707C3">
        <w:t>Уточнение по  статьям доходов связано как со  снижением, так и увеличением соответствующих поступлений.</w:t>
      </w:r>
    </w:p>
    <w:p w:rsidR="00BD0E94" w:rsidRPr="005707C3" w:rsidRDefault="00BD0E94" w:rsidP="00556BC1">
      <w:pPr>
        <w:ind w:firstLine="708"/>
        <w:jc w:val="both"/>
        <w:rPr>
          <w:i/>
        </w:rPr>
      </w:pPr>
      <w:r w:rsidRPr="005707C3">
        <w:t xml:space="preserve"> </w:t>
      </w:r>
      <w:r w:rsidRPr="005707C3">
        <w:rPr>
          <w:i/>
        </w:rPr>
        <w:t xml:space="preserve">Отклонение уточненного плана по доходам </w:t>
      </w:r>
      <w:proofErr w:type="gramStart"/>
      <w:r w:rsidRPr="005707C3">
        <w:rPr>
          <w:i/>
        </w:rPr>
        <w:t>от</w:t>
      </w:r>
      <w:proofErr w:type="gramEnd"/>
      <w:r w:rsidRPr="005707C3">
        <w:rPr>
          <w:i/>
        </w:rPr>
        <w:t xml:space="preserve"> первоначального представлено в приложении </w:t>
      </w:r>
      <w:r w:rsidR="00ED136B" w:rsidRPr="005707C3">
        <w:rPr>
          <w:i/>
        </w:rPr>
        <w:t>1</w:t>
      </w:r>
      <w:r w:rsidRPr="005707C3">
        <w:rPr>
          <w:i/>
        </w:rPr>
        <w:t xml:space="preserve">. 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В результате внесения изменений план по доходам увеличен на </w:t>
      </w:r>
      <w:r w:rsidR="00ED136B" w:rsidRPr="005707C3">
        <w:t>21900,0</w:t>
      </w:r>
      <w:r w:rsidRPr="005707C3">
        <w:t xml:space="preserve"> тыс. руб. или на </w:t>
      </w:r>
      <w:r w:rsidR="00ED136B" w:rsidRPr="005707C3">
        <w:t>4,5</w:t>
      </w:r>
      <w:r w:rsidRPr="005707C3">
        <w:t xml:space="preserve">%. </w:t>
      </w:r>
      <w:r w:rsidRPr="005707C3">
        <w:rPr>
          <w:b/>
        </w:rPr>
        <w:t xml:space="preserve">Уточненный план бюджета по доходам составил </w:t>
      </w:r>
      <w:r w:rsidR="00ED136B" w:rsidRPr="005707C3">
        <w:rPr>
          <w:b/>
        </w:rPr>
        <w:t>508706,8</w:t>
      </w:r>
      <w:r w:rsidRPr="005707C3">
        <w:rPr>
          <w:b/>
        </w:rPr>
        <w:t xml:space="preserve"> тыс. руб. </w:t>
      </w:r>
    </w:p>
    <w:p w:rsidR="00BD0E94" w:rsidRPr="005707C3" w:rsidRDefault="00BD0E94" w:rsidP="00556BC1">
      <w:pPr>
        <w:ind w:firstLine="708"/>
        <w:jc w:val="both"/>
        <w:rPr>
          <w:i/>
          <w:color w:val="333333"/>
        </w:rPr>
      </w:pPr>
      <w:r w:rsidRPr="005707C3">
        <w:rPr>
          <w:rStyle w:val="apple-style-span"/>
          <w:i/>
          <w:color w:val="333333"/>
        </w:rPr>
        <w:t>Динамика поступлений доходов бюджета Белозерского муниципального района в 20</w:t>
      </w:r>
      <w:r w:rsidR="00DD0C42" w:rsidRPr="005707C3">
        <w:rPr>
          <w:rStyle w:val="apple-style-span"/>
          <w:i/>
          <w:color w:val="333333"/>
        </w:rPr>
        <w:t>1</w:t>
      </w:r>
      <w:r w:rsidR="00ED136B" w:rsidRPr="005707C3">
        <w:rPr>
          <w:rStyle w:val="apple-style-span"/>
          <w:i/>
          <w:color w:val="333333"/>
        </w:rPr>
        <w:t>7</w:t>
      </w:r>
      <w:r w:rsidRPr="005707C3">
        <w:rPr>
          <w:rStyle w:val="apple-style-span"/>
          <w:i/>
          <w:color w:val="333333"/>
        </w:rPr>
        <w:t xml:space="preserve"> – 201</w:t>
      </w:r>
      <w:r w:rsidR="00ED136B" w:rsidRPr="005707C3">
        <w:rPr>
          <w:rStyle w:val="apple-style-span"/>
          <w:i/>
          <w:color w:val="333333"/>
        </w:rPr>
        <w:t>9</w:t>
      </w:r>
      <w:r w:rsidRPr="005707C3">
        <w:rPr>
          <w:rStyle w:val="apple-style-span"/>
          <w:i/>
          <w:color w:val="333333"/>
        </w:rPr>
        <w:t xml:space="preserve">  годах характеризуется  показателями, отраженными в приложении </w:t>
      </w:r>
      <w:r w:rsidR="00ED136B" w:rsidRPr="005707C3">
        <w:rPr>
          <w:rStyle w:val="apple-style-span"/>
          <w:i/>
          <w:color w:val="333333"/>
        </w:rPr>
        <w:t>2</w:t>
      </w:r>
      <w:r w:rsidRPr="005707C3">
        <w:rPr>
          <w:rStyle w:val="apple-style-span"/>
          <w:i/>
          <w:color w:val="333333"/>
        </w:rPr>
        <w:t>.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ind w:firstLine="708"/>
        <w:jc w:val="center"/>
        <w:rPr>
          <w:b/>
        </w:rPr>
      </w:pPr>
      <w:r w:rsidRPr="005707C3">
        <w:rPr>
          <w:b/>
        </w:rPr>
        <w:t>2. Анализ исполнения бюджета Белозерского муниципального района за 201</w:t>
      </w:r>
      <w:r w:rsidR="00ED136B" w:rsidRPr="005707C3">
        <w:rPr>
          <w:b/>
        </w:rPr>
        <w:t>9</w:t>
      </w:r>
      <w:r w:rsidRPr="005707C3">
        <w:rPr>
          <w:b/>
        </w:rPr>
        <w:t xml:space="preserve"> год по доходам  </w:t>
      </w:r>
    </w:p>
    <w:p w:rsidR="00BD0E94" w:rsidRPr="005707C3" w:rsidRDefault="00BD0E94" w:rsidP="00556BC1">
      <w:pPr>
        <w:ind w:firstLine="708"/>
        <w:rPr>
          <w:b/>
        </w:rPr>
      </w:pPr>
    </w:p>
    <w:p w:rsidR="00BD0E94" w:rsidRPr="005707C3" w:rsidRDefault="00BD0E94" w:rsidP="00556BC1">
      <w:pPr>
        <w:ind w:firstLine="708"/>
        <w:jc w:val="both"/>
      </w:pPr>
      <w:r w:rsidRPr="005707C3">
        <w:t xml:space="preserve">По  доходам бюджет Белозерского муниципального района  исполнен в сумме </w:t>
      </w:r>
      <w:r w:rsidR="00ED136B" w:rsidRPr="005707C3">
        <w:t>501746,4</w:t>
      </w:r>
      <w:r w:rsidR="00D60838" w:rsidRPr="005707C3">
        <w:t xml:space="preserve"> </w:t>
      </w:r>
      <w:r w:rsidRPr="005707C3">
        <w:t xml:space="preserve"> тыс. руб. или </w:t>
      </w:r>
      <w:r w:rsidR="00ED136B" w:rsidRPr="005707C3">
        <w:t>98,6</w:t>
      </w:r>
      <w:r w:rsidRPr="005707C3">
        <w:t>% к запланированным плановым показателям.</w:t>
      </w:r>
    </w:p>
    <w:p w:rsidR="00BD0E94" w:rsidRPr="005707C3" w:rsidRDefault="00BD0E94" w:rsidP="00556BC1">
      <w:pPr>
        <w:ind w:firstLine="708"/>
        <w:jc w:val="both"/>
      </w:pPr>
      <w:r w:rsidRPr="005707C3">
        <w:t>Из них:</w:t>
      </w:r>
    </w:p>
    <w:p w:rsidR="00BD0E94" w:rsidRPr="005707C3" w:rsidRDefault="00BD0E94" w:rsidP="00556BC1">
      <w:pPr>
        <w:jc w:val="both"/>
      </w:pPr>
      <w:r w:rsidRPr="005707C3">
        <w:lastRenderedPageBreak/>
        <w:t xml:space="preserve">     -</w:t>
      </w:r>
      <w:r w:rsidRPr="005707C3">
        <w:tab/>
      </w:r>
      <w:r w:rsidR="002675AE" w:rsidRPr="005707C3">
        <w:t>с</w:t>
      </w:r>
      <w:r w:rsidRPr="005707C3">
        <w:t xml:space="preserve">обственные доходы бюджета (налоговые и неналоговые) – </w:t>
      </w:r>
      <w:r w:rsidR="00ED136B" w:rsidRPr="005707C3">
        <w:t>108949,6</w:t>
      </w:r>
      <w:r w:rsidRPr="005707C3">
        <w:t xml:space="preserve"> тыс. руб.  Доля собственных доходов в общей сумме полученных доходов составила  </w:t>
      </w:r>
      <w:r w:rsidR="00ED136B" w:rsidRPr="005707C3">
        <w:t>21,7</w:t>
      </w:r>
      <w:r w:rsidRPr="005707C3">
        <w:t xml:space="preserve">%, что </w:t>
      </w:r>
      <w:r w:rsidR="00905E95" w:rsidRPr="005707C3">
        <w:t>меньше</w:t>
      </w:r>
      <w:r w:rsidRPr="005707C3">
        <w:t xml:space="preserve"> показателя 201</w:t>
      </w:r>
      <w:r w:rsidR="00D60838" w:rsidRPr="005707C3">
        <w:t>7</w:t>
      </w:r>
      <w:r w:rsidRPr="005707C3">
        <w:t xml:space="preserve"> года на</w:t>
      </w:r>
      <w:r w:rsidR="00ED136B" w:rsidRPr="005707C3">
        <w:t xml:space="preserve"> 2450,1 тыс. руб. или на </w:t>
      </w:r>
      <w:r w:rsidRPr="005707C3">
        <w:t xml:space="preserve"> </w:t>
      </w:r>
      <w:r w:rsidR="00D60838" w:rsidRPr="005707C3">
        <w:t>2,</w:t>
      </w:r>
      <w:r w:rsidR="00ED136B" w:rsidRPr="005707C3">
        <w:t>2</w:t>
      </w:r>
      <w:r w:rsidRPr="005707C3">
        <w:t>%.</w:t>
      </w:r>
    </w:p>
    <w:p w:rsidR="00BD0E94" w:rsidRPr="005707C3" w:rsidRDefault="00BD0E94" w:rsidP="00556BC1">
      <w:pPr>
        <w:jc w:val="both"/>
      </w:pPr>
      <w:r w:rsidRPr="005707C3">
        <w:t xml:space="preserve">Первоначальный план по собственным доходам составил </w:t>
      </w:r>
      <w:r w:rsidR="00ED136B" w:rsidRPr="005707C3">
        <w:t>104608,0</w:t>
      </w:r>
      <w:r w:rsidRPr="005707C3">
        <w:t xml:space="preserve"> тыс. руб., с учетом внесенных изменений плановые показатели составили </w:t>
      </w:r>
      <w:r w:rsidR="00ED136B" w:rsidRPr="005707C3">
        <w:t>108440,0</w:t>
      </w:r>
      <w:r w:rsidRPr="005707C3">
        <w:t xml:space="preserve"> тыс. руб. Выполнение плановых показателей  по собственным доходам  от первоначально утвержденных показателей   составило </w:t>
      </w:r>
      <w:r w:rsidR="00ED136B" w:rsidRPr="005707C3">
        <w:t>104,1</w:t>
      </w:r>
      <w:r w:rsidRPr="005707C3">
        <w:t xml:space="preserve">%,  от </w:t>
      </w:r>
      <w:r w:rsidR="002675AE" w:rsidRPr="005707C3">
        <w:t xml:space="preserve">уточненных показателей  </w:t>
      </w:r>
      <w:r w:rsidR="00D60838" w:rsidRPr="005707C3">
        <w:t>10</w:t>
      </w:r>
      <w:r w:rsidR="00ED136B" w:rsidRPr="005707C3">
        <w:t>0,5</w:t>
      </w:r>
      <w:r w:rsidR="002675AE" w:rsidRPr="005707C3">
        <w:t>%;</w:t>
      </w:r>
      <w:r w:rsidRPr="005707C3">
        <w:t xml:space="preserve">     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</w:t>
      </w:r>
      <w:r w:rsidR="002675AE" w:rsidRPr="005707C3">
        <w:t>б</w:t>
      </w:r>
      <w:r w:rsidRPr="005707C3">
        <w:t xml:space="preserve">езвозмездные поступления </w:t>
      </w:r>
      <w:r w:rsidR="00D60838" w:rsidRPr="005707C3">
        <w:t xml:space="preserve"> из вышестоящих бюджетов </w:t>
      </w:r>
      <w:r w:rsidRPr="005707C3">
        <w:t xml:space="preserve">  исполнены в объеме </w:t>
      </w:r>
      <w:r w:rsidR="00ED136B" w:rsidRPr="005707C3">
        <w:t>386920,3</w:t>
      </w:r>
      <w:r w:rsidRPr="005707C3">
        <w:t xml:space="preserve"> тыс. руб., что </w:t>
      </w:r>
      <w:r w:rsidR="00C4516F" w:rsidRPr="005707C3">
        <w:t>больше</w:t>
      </w:r>
      <w:r w:rsidRPr="005707C3">
        <w:t xml:space="preserve"> показателей 201</w:t>
      </w:r>
      <w:r w:rsidR="00583EC8" w:rsidRPr="005707C3">
        <w:t>8</w:t>
      </w:r>
      <w:r w:rsidRPr="005707C3">
        <w:t xml:space="preserve"> года на </w:t>
      </w:r>
      <w:r w:rsidR="00583EC8" w:rsidRPr="005707C3">
        <w:t>94638,6</w:t>
      </w:r>
      <w:r w:rsidRPr="005707C3">
        <w:t xml:space="preserve"> тыс. руб. или на </w:t>
      </w:r>
      <w:r w:rsidR="00583EC8" w:rsidRPr="005707C3">
        <w:t>32,3</w:t>
      </w:r>
      <w:r w:rsidRPr="005707C3">
        <w:t>%;</w:t>
      </w:r>
    </w:p>
    <w:p w:rsidR="00BD0E94" w:rsidRPr="005707C3" w:rsidRDefault="00BD0E94" w:rsidP="00556BC1">
      <w:pPr>
        <w:ind w:firstLine="708"/>
        <w:jc w:val="both"/>
      </w:pPr>
      <w:r w:rsidRPr="005707C3">
        <w:t>- средства из бюджетов поселений, переданные для осуществления части полномочий по решению вопросов местного значения,  исполнены в объеме</w:t>
      </w:r>
      <w:r w:rsidR="00583EC8" w:rsidRPr="005707C3">
        <w:t xml:space="preserve"> 4836,1</w:t>
      </w:r>
      <w:r w:rsidRPr="005707C3">
        <w:t xml:space="preserve"> тыс. руб., что на </w:t>
      </w:r>
      <w:r w:rsidR="00583EC8" w:rsidRPr="005707C3">
        <w:t>577,4</w:t>
      </w:r>
      <w:r w:rsidR="00C4516F" w:rsidRPr="005707C3">
        <w:t xml:space="preserve"> тыс. руб.  или на </w:t>
      </w:r>
      <w:r w:rsidR="00583EC8" w:rsidRPr="005707C3">
        <w:t>13,6</w:t>
      </w:r>
      <w:r w:rsidR="00C4516F" w:rsidRPr="005707C3">
        <w:t>%</w:t>
      </w:r>
      <w:r w:rsidRPr="005707C3">
        <w:t xml:space="preserve"> </w:t>
      </w:r>
      <w:r w:rsidR="00583EC8" w:rsidRPr="005707C3">
        <w:t>больше</w:t>
      </w:r>
      <w:r w:rsidRPr="005707C3">
        <w:t xml:space="preserve"> показателей 201</w:t>
      </w:r>
      <w:r w:rsidR="00583EC8" w:rsidRPr="005707C3">
        <w:t>8</w:t>
      </w:r>
      <w:r w:rsidRPr="005707C3">
        <w:t xml:space="preserve"> года.</w:t>
      </w:r>
    </w:p>
    <w:p w:rsidR="00583EC8" w:rsidRPr="005707C3" w:rsidRDefault="00583EC8" w:rsidP="00556BC1">
      <w:pPr>
        <w:ind w:firstLine="708"/>
        <w:jc w:val="both"/>
      </w:pPr>
      <w:r w:rsidRPr="005707C3">
        <w:t xml:space="preserve">- прочие безвозмездные поступления составили 1098,5 тыс. руб. в 2018 году  доходы  по вышеуказанному   источнику не поступали. </w:t>
      </w:r>
    </w:p>
    <w:p w:rsidR="00BD0E94" w:rsidRPr="005707C3" w:rsidRDefault="00BD0E94" w:rsidP="00556BC1">
      <w:pPr>
        <w:ind w:firstLine="708"/>
        <w:jc w:val="both"/>
        <w:rPr>
          <w:i/>
        </w:rPr>
      </w:pPr>
      <w:r w:rsidRPr="005707C3">
        <w:rPr>
          <w:i/>
        </w:rPr>
        <w:t xml:space="preserve">Результаты анализа исполнения доходной части бюджета представлены в приложении </w:t>
      </w:r>
      <w:r w:rsidR="00583EC8" w:rsidRPr="005707C3">
        <w:rPr>
          <w:i/>
        </w:rPr>
        <w:t>1</w:t>
      </w:r>
      <w:r w:rsidRPr="005707C3">
        <w:rPr>
          <w:i/>
        </w:rPr>
        <w:t>.</w:t>
      </w:r>
    </w:p>
    <w:p w:rsidR="00BD0E94" w:rsidRPr="005707C3" w:rsidRDefault="00BD0E94" w:rsidP="00556BC1">
      <w:pPr>
        <w:ind w:firstLine="708"/>
        <w:jc w:val="both"/>
        <w:rPr>
          <w:i/>
        </w:rPr>
      </w:pPr>
    </w:p>
    <w:p w:rsidR="00BD0E94" w:rsidRPr="005707C3" w:rsidRDefault="00BD0E94" w:rsidP="00556BC1">
      <w:pPr>
        <w:ind w:firstLine="708"/>
        <w:jc w:val="both"/>
      </w:pPr>
      <w:r w:rsidRPr="005707C3">
        <w:t>Основными источниками формирования собственных доходов районного бюджета являются налоги.</w:t>
      </w:r>
    </w:p>
    <w:p w:rsidR="00BD0E94" w:rsidRPr="005707C3" w:rsidRDefault="00BD0E94" w:rsidP="00556BC1">
      <w:pPr>
        <w:ind w:firstLine="708"/>
        <w:jc w:val="both"/>
      </w:pPr>
      <w:r w:rsidRPr="005707C3">
        <w:t>Налоговые источники районного бюджета за 201</w:t>
      </w:r>
      <w:r w:rsidR="00583EC8" w:rsidRPr="005707C3">
        <w:t>9</w:t>
      </w:r>
      <w:r w:rsidRPr="005707C3">
        <w:t xml:space="preserve"> год составили </w:t>
      </w:r>
      <w:r w:rsidR="00583EC8" w:rsidRPr="005707C3">
        <w:t>101237,4</w:t>
      </w:r>
      <w:r w:rsidRPr="005707C3">
        <w:t xml:space="preserve"> тыс. руб. (доля в собственных доходах составляет  </w:t>
      </w:r>
      <w:r w:rsidR="00583EC8" w:rsidRPr="005707C3">
        <w:t>92,9</w:t>
      </w:r>
      <w:r w:rsidRPr="005707C3">
        <w:t>%) (201</w:t>
      </w:r>
      <w:r w:rsidR="00583EC8" w:rsidRPr="005707C3">
        <w:t>8</w:t>
      </w:r>
      <w:r w:rsidRPr="005707C3">
        <w:t xml:space="preserve"> год – </w:t>
      </w:r>
      <w:r w:rsidR="00583EC8" w:rsidRPr="005707C3">
        <w:t>82,1</w:t>
      </w:r>
      <w:r w:rsidRPr="005707C3">
        <w:t xml:space="preserve">%),  процент исполнения  от  первоначально утвержденных показателей   составил </w:t>
      </w:r>
      <w:r w:rsidR="00583EC8" w:rsidRPr="005707C3">
        <w:t>1</w:t>
      </w:r>
      <w:r w:rsidR="003261E8" w:rsidRPr="005707C3">
        <w:t>03,5</w:t>
      </w:r>
      <w:r w:rsidRPr="005707C3">
        <w:t xml:space="preserve">%, от уточненных показателей </w:t>
      </w:r>
      <w:r w:rsidR="003261E8" w:rsidRPr="005707C3">
        <w:t>100,5</w:t>
      </w:r>
      <w:r w:rsidRPr="005707C3">
        <w:t>%.</w:t>
      </w:r>
    </w:p>
    <w:p w:rsidR="003261E8" w:rsidRPr="005707C3" w:rsidRDefault="00BD0E94" w:rsidP="00556BC1">
      <w:pPr>
        <w:ind w:firstLine="708"/>
        <w:jc w:val="both"/>
      </w:pPr>
      <w:r w:rsidRPr="005707C3">
        <w:t xml:space="preserve">  Основными (</w:t>
      </w:r>
      <w:proofErr w:type="spellStart"/>
      <w:r w:rsidRPr="005707C3">
        <w:t>бюджетообразующими</w:t>
      </w:r>
      <w:proofErr w:type="spellEnd"/>
      <w:r w:rsidRPr="005707C3">
        <w:t>) налоговыми доходами районного бюджета в 201</w:t>
      </w:r>
      <w:r w:rsidR="003261E8" w:rsidRPr="005707C3">
        <w:t>9</w:t>
      </w:r>
      <w:r w:rsidRPr="005707C3">
        <w:t xml:space="preserve"> году являлись: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 </w:t>
      </w:r>
      <w:r w:rsidRPr="005707C3">
        <w:rPr>
          <w:b/>
        </w:rPr>
        <w:t xml:space="preserve">налог на доходы физических лиц </w:t>
      </w:r>
      <w:r w:rsidRPr="005707C3">
        <w:t>исполнен в сумме</w:t>
      </w:r>
      <w:r w:rsidRPr="005707C3">
        <w:rPr>
          <w:b/>
        </w:rPr>
        <w:t xml:space="preserve"> </w:t>
      </w:r>
      <w:r w:rsidRPr="005707C3">
        <w:t xml:space="preserve"> </w:t>
      </w:r>
      <w:r w:rsidR="00267852" w:rsidRPr="005707C3">
        <w:t>72779,5</w:t>
      </w:r>
      <w:r w:rsidRPr="005707C3">
        <w:t xml:space="preserve"> тыс. руб., что составляет  </w:t>
      </w:r>
      <w:r w:rsidR="00DD0C42" w:rsidRPr="005707C3">
        <w:t>14.</w:t>
      </w:r>
      <w:r w:rsidR="00267852" w:rsidRPr="005707C3">
        <w:t>51</w:t>
      </w:r>
      <w:r w:rsidRPr="005707C3">
        <w:t>% от общего объема  доходов (201</w:t>
      </w:r>
      <w:r w:rsidR="00267852" w:rsidRPr="005707C3">
        <w:t>8</w:t>
      </w:r>
      <w:r w:rsidR="00DD0C42" w:rsidRPr="005707C3">
        <w:t xml:space="preserve"> год</w:t>
      </w:r>
      <w:r w:rsidR="00EA5726" w:rsidRPr="005707C3">
        <w:t xml:space="preserve"> – </w:t>
      </w:r>
      <w:r w:rsidR="00267852" w:rsidRPr="005707C3">
        <w:t>15,8</w:t>
      </w:r>
      <w:r w:rsidRPr="005707C3">
        <w:t xml:space="preserve">%) и </w:t>
      </w:r>
      <w:r w:rsidR="00267852" w:rsidRPr="005707C3">
        <w:t>66,8</w:t>
      </w:r>
      <w:r w:rsidRPr="005707C3">
        <w:t>% от общего объема  собственных доходов районного бюджета</w:t>
      </w:r>
      <w:r w:rsidR="00461D50" w:rsidRPr="005707C3">
        <w:t xml:space="preserve"> (201</w:t>
      </w:r>
      <w:r w:rsidR="00267852" w:rsidRPr="005707C3">
        <w:t>8</w:t>
      </w:r>
      <w:r w:rsidR="00461D50" w:rsidRPr="005707C3">
        <w:t xml:space="preserve"> </w:t>
      </w:r>
      <w:r w:rsidR="00DD0C42" w:rsidRPr="005707C3">
        <w:t xml:space="preserve">год </w:t>
      </w:r>
      <w:r w:rsidR="00461D50" w:rsidRPr="005707C3">
        <w:t xml:space="preserve">– </w:t>
      </w:r>
      <w:r w:rsidR="00267852" w:rsidRPr="005707C3">
        <w:t>58,0</w:t>
      </w:r>
      <w:r w:rsidR="00461D50" w:rsidRPr="005707C3">
        <w:t>%)</w:t>
      </w:r>
      <w:r w:rsidRPr="005707C3">
        <w:t xml:space="preserve">.  Первоначально утвержденные показатели выполнены  на  </w:t>
      </w:r>
      <w:r w:rsidR="00267852" w:rsidRPr="005707C3">
        <w:t>106,5</w:t>
      </w:r>
      <w:r w:rsidRPr="005707C3">
        <w:t xml:space="preserve">%, исполнение от уточненных показателей составило </w:t>
      </w:r>
      <w:r w:rsidR="00461D50" w:rsidRPr="005707C3">
        <w:t>10</w:t>
      </w:r>
      <w:r w:rsidR="00267852" w:rsidRPr="005707C3">
        <w:t>0,3</w:t>
      </w:r>
      <w:r w:rsidRPr="005707C3">
        <w:t>%.</w:t>
      </w:r>
    </w:p>
    <w:p w:rsidR="00BD0E94" w:rsidRPr="005707C3" w:rsidRDefault="00BD0E94" w:rsidP="00556BC1">
      <w:pPr>
        <w:jc w:val="both"/>
        <w:rPr>
          <w:color w:val="FF0000"/>
        </w:rPr>
      </w:pPr>
      <w:r w:rsidRPr="005707C3">
        <w:t>По сравнению с 201</w:t>
      </w:r>
      <w:r w:rsidR="00267852" w:rsidRPr="005707C3">
        <w:t>8</w:t>
      </w:r>
      <w:r w:rsidRPr="005707C3">
        <w:t xml:space="preserve"> годом  доходы п</w:t>
      </w:r>
      <w:r w:rsidR="00267852" w:rsidRPr="005707C3">
        <w:t>о данному налоговому источнику увеличились</w:t>
      </w:r>
      <w:r w:rsidRPr="005707C3">
        <w:t xml:space="preserve"> на </w:t>
      </w:r>
      <w:r w:rsidR="00267852" w:rsidRPr="005707C3">
        <w:t>8181,2</w:t>
      </w:r>
      <w:r w:rsidRPr="005707C3">
        <w:t xml:space="preserve"> тыс. руб. или на </w:t>
      </w:r>
      <w:r w:rsidR="00267852" w:rsidRPr="005707C3">
        <w:t>12,7</w:t>
      </w:r>
      <w:r w:rsidRPr="005707C3">
        <w:t>%. Норматив отчислений в  районный бюджет (с учетом дополнительно утвержденного норматива</w:t>
      </w:r>
      <w:r w:rsidR="00FD14AA" w:rsidRPr="005707C3">
        <w:t>) в 2019 году составил 36,8% на уровне 2018 года.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</w:t>
      </w:r>
      <w:r w:rsidRPr="005707C3">
        <w:rPr>
          <w:b/>
        </w:rPr>
        <w:t>единый налог на вмененный доход для отдельных видов деятельности</w:t>
      </w:r>
      <w:r w:rsidRPr="005707C3">
        <w:t xml:space="preserve"> исполнен в сумме </w:t>
      </w:r>
      <w:r w:rsidR="00267852" w:rsidRPr="005707C3">
        <w:t>7795,9</w:t>
      </w:r>
      <w:r w:rsidRPr="005707C3">
        <w:t xml:space="preserve">  тыс. руб.,</w:t>
      </w:r>
      <w:r w:rsidR="009669FA" w:rsidRPr="005707C3">
        <w:t xml:space="preserve"> что </w:t>
      </w:r>
      <w:r w:rsidRPr="005707C3">
        <w:t xml:space="preserve"> составляет   </w:t>
      </w:r>
      <w:r w:rsidR="00267852" w:rsidRPr="005707C3">
        <w:t>1,5</w:t>
      </w:r>
      <w:r w:rsidRPr="005707C3">
        <w:t xml:space="preserve">% от общего объема  доходов и </w:t>
      </w:r>
      <w:r w:rsidR="00267852" w:rsidRPr="005707C3">
        <w:t>7,2</w:t>
      </w:r>
      <w:r w:rsidRPr="005707C3">
        <w:t>% от общего объема  собственных доходов районного бюджета (201</w:t>
      </w:r>
      <w:r w:rsidR="00267852" w:rsidRPr="005707C3">
        <w:t>8</w:t>
      </w:r>
      <w:r w:rsidRPr="005707C3">
        <w:t xml:space="preserve"> год</w:t>
      </w:r>
      <w:r w:rsidR="00943417" w:rsidRPr="005707C3">
        <w:t xml:space="preserve"> </w:t>
      </w:r>
      <w:r w:rsidR="00267852" w:rsidRPr="005707C3">
        <w:t>–</w:t>
      </w:r>
      <w:r w:rsidR="00943417" w:rsidRPr="005707C3">
        <w:t xml:space="preserve"> </w:t>
      </w:r>
      <w:r w:rsidR="00267852" w:rsidRPr="005707C3">
        <w:t>1,9</w:t>
      </w:r>
      <w:r w:rsidRPr="005707C3">
        <w:t xml:space="preserve">% и </w:t>
      </w:r>
      <w:r w:rsidR="00267852" w:rsidRPr="005707C3">
        <w:t>6,9</w:t>
      </w:r>
      <w:r w:rsidRPr="005707C3">
        <w:t xml:space="preserve">% соответственно). </w:t>
      </w:r>
      <w:r w:rsidR="009669FA" w:rsidRPr="005707C3">
        <w:t xml:space="preserve">Первоначально утвержденные показатели выполнены  на </w:t>
      </w:r>
      <w:r w:rsidR="002675AE" w:rsidRPr="005707C3">
        <w:t xml:space="preserve"> </w:t>
      </w:r>
      <w:r w:rsidRPr="005707C3">
        <w:t xml:space="preserve"> </w:t>
      </w:r>
      <w:r w:rsidR="00267852" w:rsidRPr="005707C3">
        <w:t>89,5</w:t>
      </w:r>
      <w:r w:rsidRPr="005707C3">
        <w:t xml:space="preserve">%,  </w:t>
      </w:r>
      <w:r w:rsidR="009669FA" w:rsidRPr="005707C3">
        <w:t xml:space="preserve"> исполнение от уточненных показателей </w:t>
      </w:r>
      <w:r w:rsidRPr="005707C3">
        <w:t xml:space="preserve"> составило  </w:t>
      </w:r>
      <w:r w:rsidR="00461D50" w:rsidRPr="005707C3">
        <w:t>100,</w:t>
      </w:r>
      <w:r w:rsidR="00267852" w:rsidRPr="005707C3">
        <w:t>6</w:t>
      </w:r>
      <w:r w:rsidRPr="005707C3">
        <w:t>%</w:t>
      </w:r>
      <w:r w:rsidR="00943417" w:rsidRPr="005707C3">
        <w:t>.</w:t>
      </w:r>
      <w:r w:rsidRPr="005707C3">
        <w:t xml:space="preserve">   По сравнению с 201</w:t>
      </w:r>
      <w:r w:rsidR="00267852" w:rsidRPr="005707C3">
        <w:t>8</w:t>
      </w:r>
      <w:r w:rsidRPr="005707C3">
        <w:t xml:space="preserve"> годом  поступление    данного налогового источника </w:t>
      </w:r>
      <w:r w:rsidR="00723E02" w:rsidRPr="005707C3">
        <w:t>увеличилось</w:t>
      </w:r>
      <w:r w:rsidRPr="005707C3">
        <w:t xml:space="preserve"> на  </w:t>
      </w:r>
      <w:r w:rsidR="00723E02" w:rsidRPr="005707C3">
        <w:t>85,3</w:t>
      </w:r>
      <w:r w:rsidRPr="005707C3">
        <w:t xml:space="preserve"> тыс. руб. или </w:t>
      </w:r>
      <w:r w:rsidR="00357370" w:rsidRPr="005707C3">
        <w:t xml:space="preserve"> на </w:t>
      </w:r>
      <w:r w:rsidR="00723E02" w:rsidRPr="005707C3">
        <w:t>1,1</w:t>
      </w:r>
      <w:r w:rsidRPr="005707C3">
        <w:t>%;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</w:t>
      </w:r>
      <w:r w:rsidRPr="005707C3">
        <w:rPr>
          <w:b/>
        </w:rPr>
        <w:t>налог, взимаемый в связи с применением патентной системы налогообложения, зачисляемый в бюджеты муниципальн</w:t>
      </w:r>
      <w:r w:rsidR="002675AE" w:rsidRPr="005707C3">
        <w:rPr>
          <w:b/>
        </w:rPr>
        <w:t>ых</w:t>
      </w:r>
      <w:r w:rsidRPr="005707C3">
        <w:rPr>
          <w:b/>
        </w:rPr>
        <w:t xml:space="preserve"> районов </w:t>
      </w:r>
      <w:r w:rsidRPr="005707C3">
        <w:t>исполнен в сумме</w:t>
      </w:r>
      <w:r w:rsidRPr="005707C3">
        <w:rPr>
          <w:b/>
        </w:rPr>
        <w:t xml:space="preserve"> </w:t>
      </w:r>
      <w:r w:rsidR="00723E02" w:rsidRPr="005707C3">
        <w:rPr>
          <w:b/>
        </w:rPr>
        <w:t>186,4</w:t>
      </w:r>
      <w:r w:rsidRPr="005707C3">
        <w:t xml:space="preserve"> тыс. руб. или </w:t>
      </w:r>
      <w:r w:rsidR="00FE4EE1" w:rsidRPr="005707C3">
        <w:t>1</w:t>
      </w:r>
      <w:r w:rsidR="00723E02" w:rsidRPr="005707C3">
        <w:t>09,6</w:t>
      </w:r>
      <w:r w:rsidRPr="005707C3">
        <w:t>% от уточненных плановых назначений (201</w:t>
      </w:r>
      <w:r w:rsidR="00723E02" w:rsidRPr="005707C3">
        <w:t>8</w:t>
      </w:r>
      <w:r w:rsidRPr="005707C3">
        <w:t xml:space="preserve"> год </w:t>
      </w:r>
      <w:r w:rsidR="00723E02" w:rsidRPr="005707C3">
        <w:t>247,9</w:t>
      </w:r>
      <w:r w:rsidRPr="005707C3">
        <w:t xml:space="preserve"> тыс. руб. и 10</w:t>
      </w:r>
      <w:r w:rsidR="00723E02" w:rsidRPr="005707C3">
        <w:t>7,8</w:t>
      </w:r>
      <w:r w:rsidRPr="005707C3">
        <w:t>% соответственно).  По сравнению с 201</w:t>
      </w:r>
      <w:r w:rsidR="00723E02" w:rsidRPr="005707C3">
        <w:t>8</w:t>
      </w:r>
      <w:r w:rsidRPr="005707C3">
        <w:t xml:space="preserve"> годом объем доходов </w:t>
      </w:r>
      <w:r w:rsidR="00723E02" w:rsidRPr="005707C3">
        <w:t>сократился</w:t>
      </w:r>
      <w:r w:rsidRPr="005707C3">
        <w:t xml:space="preserve">  на </w:t>
      </w:r>
      <w:r w:rsidR="00723E02" w:rsidRPr="005707C3">
        <w:t>61,5</w:t>
      </w:r>
      <w:r w:rsidRPr="005707C3">
        <w:t xml:space="preserve"> тыс. руб. или </w:t>
      </w:r>
      <w:r w:rsidR="00723E02" w:rsidRPr="005707C3">
        <w:t xml:space="preserve"> на 24,8%</w:t>
      </w:r>
      <w:r w:rsidRPr="005707C3">
        <w:t>;</w:t>
      </w:r>
    </w:p>
    <w:p w:rsidR="00C63C03" w:rsidRPr="005707C3" w:rsidRDefault="00BD0E94" w:rsidP="00556BC1">
      <w:pPr>
        <w:ind w:firstLine="708"/>
        <w:jc w:val="both"/>
      </w:pPr>
      <w:r w:rsidRPr="005707C3">
        <w:rPr>
          <w:b/>
        </w:rPr>
        <w:t xml:space="preserve">- </w:t>
      </w:r>
      <w:r w:rsidR="002675AE" w:rsidRPr="005707C3">
        <w:rPr>
          <w:b/>
        </w:rPr>
        <w:t>н</w:t>
      </w:r>
      <w:r w:rsidRPr="005707C3">
        <w:rPr>
          <w:b/>
        </w:rPr>
        <w:t>алог</w:t>
      </w:r>
      <w:r w:rsidR="00D97BFF" w:rsidRPr="005707C3">
        <w:rPr>
          <w:b/>
        </w:rPr>
        <w:t>,</w:t>
      </w:r>
      <w:r w:rsidRPr="005707C3">
        <w:rPr>
          <w:b/>
        </w:rPr>
        <w:t xml:space="preserve"> взимаемый с налогоплательщиков, выбравших в качестве объекта  налогообложения  доходы</w:t>
      </w:r>
      <w:r w:rsidR="00943417" w:rsidRPr="005707C3">
        <w:rPr>
          <w:b/>
        </w:rPr>
        <w:t>,</w:t>
      </w:r>
      <w:r w:rsidRPr="005707C3">
        <w:t xml:space="preserve"> исполнен в сумме </w:t>
      </w:r>
      <w:r w:rsidR="00723E02" w:rsidRPr="005707C3">
        <w:t>5298,3</w:t>
      </w:r>
      <w:r w:rsidRPr="005707C3">
        <w:t xml:space="preserve">  тыс. руб., что составляет  </w:t>
      </w:r>
      <w:r w:rsidR="006D691E" w:rsidRPr="005707C3">
        <w:t>1,</w:t>
      </w:r>
      <w:r w:rsidR="00723E02" w:rsidRPr="005707C3">
        <w:t>0</w:t>
      </w:r>
      <w:r w:rsidRPr="005707C3">
        <w:t xml:space="preserve">% от общего объема  доходов и </w:t>
      </w:r>
      <w:r w:rsidR="00723E02" w:rsidRPr="005707C3">
        <w:t>5,9</w:t>
      </w:r>
      <w:r w:rsidRPr="005707C3">
        <w:t xml:space="preserve">% от общего объема  собственных доходов районного бюджета. Исполнение  от первоначальных плановых показателей составило </w:t>
      </w:r>
      <w:r w:rsidR="00723E02" w:rsidRPr="005707C3">
        <w:t>100,8</w:t>
      </w:r>
      <w:r w:rsidRPr="005707C3">
        <w:t xml:space="preserve">%,  с учетом корректировки  районного бюджета исполнение составило  </w:t>
      </w:r>
      <w:r w:rsidR="006D691E" w:rsidRPr="005707C3">
        <w:t>100,</w:t>
      </w:r>
      <w:r w:rsidR="00723E02" w:rsidRPr="005707C3">
        <w:t>7</w:t>
      </w:r>
      <w:r w:rsidRPr="005707C3">
        <w:t>% от плановых назначений.</w:t>
      </w:r>
    </w:p>
    <w:p w:rsidR="00BD0E94" w:rsidRPr="005707C3" w:rsidRDefault="00BD0E94" w:rsidP="00556BC1">
      <w:pPr>
        <w:jc w:val="both"/>
        <w:rPr>
          <w:b/>
        </w:rPr>
      </w:pPr>
      <w:r w:rsidRPr="005707C3">
        <w:t xml:space="preserve"> </w:t>
      </w:r>
      <w:r w:rsidR="00C63C03" w:rsidRPr="005707C3">
        <w:t>По сравнению с 201</w:t>
      </w:r>
      <w:r w:rsidR="00723E02" w:rsidRPr="005707C3">
        <w:t>8</w:t>
      </w:r>
      <w:r w:rsidR="00C63C03" w:rsidRPr="005707C3">
        <w:t xml:space="preserve"> годом  поступление  </w:t>
      </w:r>
      <w:r w:rsidR="00D97BFF" w:rsidRPr="005707C3">
        <w:t>доходов по данному налоговому источнику</w:t>
      </w:r>
      <w:r w:rsidR="00C63C03" w:rsidRPr="005707C3">
        <w:t xml:space="preserve"> </w:t>
      </w:r>
      <w:r w:rsidR="00D97BFF" w:rsidRPr="005707C3">
        <w:t>увеличилось</w:t>
      </w:r>
      <w:r w:rsidR="00C63C03" w:rsidRPr="005707C3">
        <w:t xml:space="preserve"> на  </w:t>
      </w:r>
      <w:r w:rsidR="00723E02" w:rsidRPr="005707C3">
        <w:t>328,8</w:t>
      </w:r>
      <w:r w:rsidR="00C63C03" w:rsidRPr="005707C3">
        <w:t xml:space="preserve"> тыс. руб. или </w:t>
      </w:r>
      <w:r w:rsidR="00723E02" w:rsidRPr="005707C3">
        <w:t>на 6,6%</w:t>
      </w:r>
      <w:r w:rsidR="00C63C03" w:rsidRPr="005707C3">
        <w:t>;</w:t>
      </w:r>
    </w:p>
    <w:p w:rsidR="00BD0E94" w:rsidRPr="005707C3" w:rsidRDefault="00BD0E94" w:rsidP="00556BC1">
      <w:pPr>
        <w:ind w:firstLine="708"/>
        <w:jc w:val="both"/>
      </w:pPr>
      <w:r w:rsidRPr="005707C3">
        <w:rPr>
          <w:b/>
        </w:rPr>
        <w:t xml:space="preserve">- </w:t>
      </w:r>
      <w:r w:rsidR="002675AE" w:rsidRPr="005707C3">
        <w:rPr>
          <w:b/>
        </w:rPr>
        <w:t>н</w:t>
      </w:r>
      <w:r w:rsidRPr="005707C3">
        <w:rPr>
          <w:b/>
        </w:rPr>
        <w:t>алог, взимаемый с налогоплательщиков, выбравших в качестве объекта  налогообложения  расходы</w:t>
      </w:r>
      <w:r w:rsidR="007A3D3E" w:rsidRPr="005707C3">
        <w:rPr>
          <w:b/>
        </w:rPr>
        <w:t>,</w:t>
      </w:r>
      <w:r w:rsidRPr="005707C3">
        <w:t xml:space="preserve"> исполнен в сумме </w:t>
      </w:r>
      <w:r w:rsidR="00723E02" w:rsidRPr="005707C3">
        <w:t>2316,3</w:t>
      </w:r>
      <w:r w:rsidRPr="005707C3">
        <w:t xml:space="preserve">  тыс. руб., что составляет   0,</w:t>
      </w:r>
      <w:r w:rsidR="00723E02" w:rsidRPr="005707C3">
        <w:t>5</w:t>
      </w:r>
      <w:r w:rsidRPr="005707C3">
        <w:t xml:space="preserve">% от общего объема  доходов и </w:t>
      </w:r>
      <w:r w:rsidR="00D97BFF" w:rsidRPr="005707C3">
        <w:t>2,</w:t>
      </w:r>
      <w:r w:rsidR="00723E02" w:rsidRPr="005707C3">
        <w:t>1</w:t>
      </w:r>
      <w:r w:rsidRPr="005707C3">
        <w:t xml:space="preserve">% от общего объема  собственных доходов районного бюджета. Исполнение  от первоначальных плановых показателей составило </w:t>
      </w:r>
      <w:r w:rsidR="00723E02" w:rsidRPr="005707C3">
        <w:t>77,2</w:t>
      </w:r>
      <w:r w:rsidRPr="005707C3">
        <w:t>%,  с учетом корректировки  районного бюджета исполнение составил</w:t>
      </w:r>
      <w:r w:rsidR="007A3D3E" w:rsidRPr="005707C3">
        <w:t xml:space="preserve">о </w:t>
      </w:r>
      <w:r w:rsidR="00723E02" w:rsidRPr="005707C3">
        <w:t>105,8</w:t>
      </w:r>
      <w:r w:rsidR="00D97BFF" w:rsidRPr="005707C3">
        <w:t>% от плановых назначений.</w:t>
      </w:r>
    </w:p>
    <w:p w:rsidR="00D97BFF" w:rsidRPr="005707C3" w:rsidRDefault="00D97BFF" w:rsidP="00556BC1">
      <w:pPr>
        <w:jc w:val="both"/>
        <w:rPr>
          <w:b/>
        </w:rPr>
      </w:pPr>
      <w:r w:rsidRPr="005707C3">
        <w:t>По сравнению с 201</w:t>
      </w:r>
      <w:r w:rsidR="00723E02" w:rsidRPr="005707C3">
        <w:t>8</w:t>
      </w:r>
      <w:r w:rsidRPr="005707C3">
        <w:t xml:space="preserve"> годом  поступление  доходов по данному налоговому источнику </w:t>
      </w:r>
      <w:r w:rsidR="00723E02" w:rsidRPr="005707C3">
        <w:t xml:space="preserve">сократилось </w:t>
      </w:r>
      <w:r w:rsidRPr="005707C3">
        <w:t xml:space="preserve"> на  </w:t>
      </w:r>
      <w:r w:rsidR="00E53DC6" w:rsidRPr="005707C3">
        <w:t>317,2</w:t>
      </w:r>
      <w:r w:rsidRPr="005707C3">
        <w:t xml:space="preserve"> тыс. руб. или  </w:t>
      </w:r>
      <w:r w:rsidR="006D691E" w:rsidRPr="005707C3">
        <w:t xml:space="preserve">на </w:t>
      </w:r>
      <w:r w:rsidR="00E53DC6" w:rsidRPr="005707C3">
        <w:t>12</w:t>
      </w:r>
      <w:r w:rsidR="00053657" w:rsidRPr="005707C3">
        <w:t>,0</w:t>
      </w:r>
      <w:r w:rsidR="006D691E" w:rsidRPr="005707C3">
        <w:t>%</w:t>
      </w:r>
      <w:r w:rsidRPr="005707C3">
        <w:t>;</w:t>
      </w:r>
    </w:p>
    <w:p w:rsidR="00AD73B9" w:rsidRPr="005707C3" w:rsidRDefault="00BD0E94" w:rsidP="00357370">
      <w:pPr>
        <w:ind w:firstLine="708"/>
        <w:jc w:val="both"/>
      </w:pPr>
      <w:r w:rsidRPr="005707C3">
        <w:t xml:space="preserve">- </w:t>
      </w:r>
      <w:r w:rsidRPr="005707C3">
        <w:rPr>
          <w:b/>
        </w:rPr>
        <w:t>единый сельскохозяйственный налог</w:t>
      </w:r>
      <w:r w:rsidRPr="005707C3">
        <w:t xml:space="preserve"> исполнен в сумме  </w:t>
      </w:r>
      <w:r w:rsidR="00E53DC6" w:rsidRPr="005707C3">
        <w:t>95,1</w:t>
      </w:r>
      <w:r w:rsidRPr="005707C3">
        <w:t xml:space="preserve"> тыс. руб., что составляет </w:t>
      </w:r>
      <w:r w:rsidR="00AD73B9" w:rsidRPr="005707C3">
        <w:t>0,</w:t>
      </w:r>
      <w:r w:rsidR="00E53DC6" w:rsidRPr="005707C3">
        <w:t>1</w:t>
      </w:r>
      <w:r w:rsidRPr="005707C3">
        <w:t xml:space="preserve">% от собственных доходов. </w:t>
      </w:r>
      <w:proofErr w:type="gramStart"/>
      <w:r w:rsidRPr="005707C3">
        <w:t xml:space="preserve">Первоначально утвержденные показатели выполнены  на  </w:t>
      </w:r>
      <w:r w:rsidR="00E53DC6" w:rsidRPr="005707C3">
        <w:t>194,1</w:t>
      </w:r>
      <w:r w:rsidRPr="005707C3">
        <w:t>%, исполнение от уточненных показателей составило 100,</w:t>
      </w:r>
      <w:r w:rsidR="00E53DC6" w:rsidRPr="005707C3">
        <w:t>1</w:t>
      </w:r>
      <w:r w:rsidRPr="005707C3">
        <w:t xml:space="preserve">%. </w:t>
      </w:r>
      <w:r w:rsidR="00AD73B9" w:rsidRPr="005707C3">
        <w:t>По сравнению с 201</w:t>
      </w:r>
      <w:r w:rsidR="00E53DC6" w:rsidRPr="005707C3">
        <w:t>8</w:t>
      </w:r>
      <w:r w:rsidR="00DD0C42" w:rsidRPr="005707C3">
        <w:t xml:space="preserve"> </w:t>
      </w:r>
      <w:r w:rsidR="00AD73B9" w:rsidRPr="005707C3">
        <w:t xml:space="preserve">годом объем доходов </w:t>
      </w:r>
      <w:r w:rsidR="00053657" w:rsidRPr="005707C3">
        <w:t>сократился</w:t>
      </w:r>
      <w:r w:rsidR="00AD73B9" w:rsidRPr="005707C3">
        <w:t xml:space="preserve">  на </w:t>
      </w:r>
      <w:r w:rsidR="00E53DC6" w:rsidRPr="005707C3">
        <w:t>19,1</w:t>
      </w:r>
      <w:r w:rsidR="00AD73B9" w:rsidRPr="005707C3">
        <w:t xml:space="preserve"> тыс. руб. или </w:t>
      </w:r>
      <w:r w:rsidR="00053657" w:rsidRPr="005707C3">
        <w:t xml:space="preserve">на </w:t>
      </w:r>
      <w:r w:rsidR="00E53DC6" w:rsidRPr="005707C3">
        <w:t>16,7</w:t>
      </w:r>
      <w:r w:rsidR="00053657" w:rsidRPr="005707C3">
        <w:t>%</w:t>
      </w:r>
      <w:r w:rsidR="00AD73B9" w:rsidRPr="005707C3">
        <w:t>;</w:t>
      </w:r>
      <w:proofErr w:type="gramEnd"/>
    </w:p>
    <w:p w:rsidR="00F330E7" w:rsidRPr="005707C3" w:rsidRDefault="00BD0E94" w:rsidP="00556BC1">
      <w:pPr>
        <w:ind w:firstLine="708"/>
        <w:jc w:val="both"/>
      </w:pPr>
      <w:r w:rsidRPr="005707C3">
        <w:lastRenderedPageBreak/>
        <w:t xml:space="preserve">- </w:t>
      </w:r>
      <w:r w:rsidRPr="005707C3">
        <w:rPr>
          <w:b/>
        </w:rPr>
        <w:t>акцизы по подакцизным товарам (продукции), производимым на территории Российской Федерации</w:t>
      </w:r>
      <w:r w:rsidR="007A3D3E" w:rsidRPr="005707C3">
        <w:rPr>
          <w:b/>
        </w:rPr>
        <w:t>,</w:t>
      </w:r>
      <w:r w:rsidRPr="005707C3">
        <w:t xml:space="preserve"> исполнены в сумме </w:t>
      </w:r>
      <w:r w:rsidR="00E53DC6" w:rsidRPr="005707C3">
        <w:t>10809,2</w:t>
      </w:r>
      <w:r w:rsidRPr="005707C3">
        <w:t xml:space="preserve"> тыс. руб., что составляет   </w:t>
      </w:r>
      <w:r w:rsidR="00E53DC6" w:rsidRPr="005707C3">
        <w:t>2,2</w:t>
      </w:r>
      <w:r w:rsidR="00053657" w:rsidRPr="005707C3">
        <w:t>%</w:t>
      </w:r>
      <w:r w:rsidRPr="005707C3">
        <w:t xml:space="preserve"> от общего объема  доходов и </w:t>
      </w:r>
      <w:r w:rsidR="00E53DC6" w:rsidRPr="005707C3">
        <w:t>9,9</w:t>
      </w:r>
      <w:r w:rsidRPr="005707C3">
        <w:t>% от общего объема  собственных доходов районного бюджета</w:t>
      </w:r>
      <w:r w:rsidR="00AD73B9" w:rsidRPr="005707C3">
        <w:t>.</w:t>
      </w:r>
      <w:r w:rsidRPr="005707C3">
        <w:t xml:space="preserve">  Исполнение  </w:t>
      </w:r>
      <w:r w:rsidR="00053657" w:rsidRPr="005707C3">
        <w:t>от</w:t>
      </w:r>
      <w:r w:rsidRPr="005707C3">
        <w:t xml:space="preserve"> утвержденных  показателей     составило   </w:t>
      </w:r>
      <w:r w:rsidR="00E53DC6" w:rsidRPr="005707C3">
        <w:t>99,8</w:t>
      </w:r>
      <w:r w:rsidR="00053657" w:rsidRPr="005707C3">
        <w:t>%.</w:t>
      </w:r>
      <w:r w:rsidRPr="005707C3">
        <w:t xml:space="preserve">    </w:t>
      </w:r>
    </w:p>
    <w:p w:rsidR="00BD0E94" w:rsidRPr="005707C3" w:rsidRDefault="00BD0E94" w:rsidP="00556BC1">
      <w:pPr>
        <w:jc w:val="both"/>
      </w:pPr>
      <w:r w:rsidRPr="005707C3">
        <w:t>По сравнению с 201</w:t>
      </w:r>
      <w:r w:rsidR="00E53DC6" w:rsidRPr="005707C3">
        <w:t>8</w:t>
      </w:r>
      <w:r w:rsidRPr="005707C3">
        <w:t xml:space="preserve"> годом поступление  доходов по данному источнику  </w:t>
      </w:r>
      <w:r w:rsidR="00053657" w:rsidRPr="005707C3">
        <w:t>увеличилось</w:t>
      </w:r>
      <w:r w:rsidRPr="005707C3">
        <w:t xml:space="preserve"> на </w:t>
      </w:r>
      <w:r w:rsidR="00E53DC6" w:rsidRPr="005707C3">
        <w:t>1242,7</w:t>
      </w:r>
      <w:r w:rsidRPr="005707C3">
        <w:t xml:space="preserve"> тыс. руб. или </w:t>
      </w:r>
      <w:r w:rsidR="00053657" w:rsidRPr="005707C3">
        <w:t xml:space="preserve">на </w:t>
      </w:r>
      <w:r w:rsidR="00E53DC6" w:rsidRPr="005707C3">
        <w:t>13,0</w:t>
      </w:r>
      <w:r w:rsidR="00053657" w:rsidRPr="005707C3">
        <w:t>%</w:t>
      </w:r>
      <w:r w:rsidRPr="005707C3">
        <w:t>;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 доходы от </w:t>
      </w:r>
      <w:r w:rsidRPr="005707C3">
        <w:rPr>
          <w:b/>
        </w:rPr>
        <w:t xml:space="preserve">государственной пошлины составили </w:t>
      </w:r>
      <w:r w:rsidRPr="005707C3">
        <w:t xml:space="preserve"> </w:t>
      </w:r>
      <w:r w:rsidR="00E53DC6" w:rsidRPr="005707C3">
        <w:t>1956,7</w:t>
      </w:r>
      <w:r w:rsidRPr="005707C3">
        <w:t xml:space="preserve"> тыс. руб., что составляет  0,</w:t>
      </w:r>
      <w:r w:rsidR="00053657" w:rsidRPr="005707C3">
        <w:t>4</w:t>
      </w:r>
      <w:r w:rsidR="00F330E7" w:rsidRPr="005707C3">
        <w:t>% от общего объема  доходов и 1,</w:t>
      </w:r>
      <w:r w:rsidR="00E53DC6" w:rsidRPr="005707C3">
        <w:t>8</w:t>
      </w:r>
      <w:r w:rsidRPr="005707C3">
        <w:t>% от общего объема  собственных доходов районного бюджета. Исполнение  от первоначальных п</w:t>
      </w:r>
      <w:r w:rsidR="00053657" w:rsidRPr="005707C3">
        <w:t xml:space="preserve">лановых показателей составило  </w:t>
      </w:r>
      <w:r w:rsidR="00E53DC6" w:rsidRPr="005707C3">
        <w:t>97,8</w:t>
      </w:r>
      <w:r w:rsidRPr="005707C3">
        <w:t xml:space="preserve">%,  с учетом корректировки  районного бюджета исполнение составило </w:t>
      </w:r>
      <w:r w:rsidR="00E53DC6" w:rsidRPr="005707C3">
        <w:t>101,4</w:t>
      </w:r>
      <w:r w:rsidRPr="005707C3">
        <w:t>% от плановых назначений. По сравнению с 201</w:t>
      </w:r>
      <w:r w:rsidR="00E53DC6" w:rsidRPr="005707C3">
        <w:t>8</w:t>
      </w:r>
      <w:r w:rsidRPr="005707C3">
        <w:t xml:space="preserve"> годом поступление  доходов по данному источнику  </w:t>
      </w:r>
      <w:r w:rsidR="00E53DC6" w:rsidRPr="005707C3">
        <w:t>увеличилось</w:t>
      </w:r>
      <w:r w:rsidR="00F330E7" w:rsidRPr="005707C3">
        <w:t xml:space="preserve"> </w:t>
      </w:r>
      <w:r w:rsidRPr="005707C3">
        <w:t xml:space="preserve"> на </w:t>
      </w:r>
      <w:r w:rsidR="00E53DC6" w:rsidRPr="005707C3">
        <w:t>310,4</w:t>
      </w:r>
      <w:r w:rsidRPr="005707C3">
        <w:t xml:space="preserve"> тыс. руб. или на </w:t>
      </w:r>
      <w:r w:rsidR="00E53DC6" w:rsidRPr="005707C3">
        <w:t>18,9</w:t>
      </w:r>
      <w:r w:rsidRPr="005707C3">
        <w:t xml:space="preserve">%. 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ind w:firstLine="708"/>
        <w:jc w:val="both"/>
      </w:pPr>
      <w:proofErr w:type="gramStart"/>
      <w:r w:rsidRPr="005707C3">
        <w:t>Неналоговые доходы поступили в 201</w:t>
      </w:r>
      <w:r w:rsidR="0093056B" w:rsidRPr="005707C3">
        <w:t>9</w:t>
      </w:r>
      <w:r w:rsidRPr="005707C3">
        <w:t xml:space="preserve"> году в объеме </w:t>
      </w:r>
      <w:r w:rsidR="0093056B" w:rsidRPr="005707C3">
        <w:t>7712,2</w:t>
      </w:r>
      <w:r w:rsidRPr="005707C3">
        <w:t xml:space="preserve"> тыс. руб., что составляет </w:t>
      </w:r>
      <w:r w:rsidR="0093056B" w:rsidRPr="005707C3">
        <w:t>7,1</w:t>
      </w:r>
      <w:r w:rsidRPr="005707C3">
        <w:t xml:space="preserve">% от собственных доходов, и </w:t>
      </w:r>
      <w:r w:rsidR="00B51569" w:rsidRPr="005707C3">
        <w:t xml:space="preserve"> </w:t>
      </w:r>
      <w:r w:rsidR="0093056B" w:rsidRPr="005707C3">
        <w:t>1,5</w:t>
      </w:r>
      <w:r w:rsidRPr="005707C3">
        <w:t xml:space="preserve"> % от общих доходов  и исполнены  от первоначально утвержденного плана на</w:t>
      </w:r>
      <w:r w:rsidR="00AD6717" w:rsidRPr="005707C3">
        <w:t xml:space="preserve"> </w:t>
      </w:r>
      <w:r w:rsidR="0093056B" w:rsidRPr="005707C3">
        <w:t>113,1</w:t>
      </w:r>
      <w:r w:rsidR="00AD6717" w:rsidRPr="005707C3">
        <w:t>%</w:t>
      </w:r>
      <w:r w:rsidRPr="005707C3">
        <w:t xml:space="preserve">, от уточненного  на </w:t>
      </w:r>
      <w:r w:rsidR="00B51569" w:rsidRPr="005707C3">
        <w:t>100,</w:t>
      </w:r>
      <w:r w:rsidR="0093056B" w:rsidRPr="005707C3">
        <w:t>7</w:t>
      </w:r>
      <w:r w:rsidRPr="005707C3">
        <w:t>% . По сравнению с 201</w:t>
      </w:r>
      <w:r w:rsidR="0093056B" w:rsidRPr="005707C3">
        <w:t>8</w:t>
      </w:r>
      <w:r w:rsidRPr="005707C3">
        <w:t xml:space="preserve"> годом  </w:t>
      </w:r>
      <w:r w:rsidR="00B51569" w:rsidRPr="005707C3">
        <w:t xml:space="preserve">доходы по неналоговым платежам </w:t>
      </w:r>
      <w:r w:rsidR="0093056B" w:rsidRPr="005707C3">
        <w:t xml:space="preserve">уменьшились </w:t>
      </w:r>
      <w:r w:rsidR="00B51569" w:rsidRPr="005707C3">
        <w:t xml:space="preserve"> </w:t>
      </w:r>
      <w:r w:rsidRPr="005707C3">
        <w:t xml:space="preserve"> на</w:t>
      </w:r>
      <w:r w:rsidR="00B51569" w:rsidRPr="005707C3">
        <w:t xml:space="preserve"> </w:t>
      </w:r>
      <w:r w:rsidR="0093056B" w:rsidRPr="005707C3">
        <w:t>12200,6</w:t>
      </w:r>
      <w:r w:rsidRPr="005707C3">
        <w:t xml:space="preserve"> </w:t>
      </w:r>
      <w:r w:rsidR="00B51569" w:rsidRPr="005707C3">
        <w:t xml:space="preserve"> тыс. руб. или в 2,</w:t>
      </w:r>
      <w:r w:rsidR="0093056B" w:rsidRPr="005707C3">
        <w:t>5</w:t>
      </w:r>
      <w:r w:rsidR="00B51569" w:rsidRPr="005707C3">
        <w:t xml:space="preserve"> раза, в том </w:t>
      </w:r>
      <w:r w:rsidRPr="005707C3">
        <w:t xml:space="preserve"> числе:</w:t>
      </w:r>
      <w:proofErr w:type="gramEnd"/>
    </w:p>
    <w:p w:rsidR="00FE4EE1" w:rsidRPr="005707C3" w:rsidRDefault="00FE4EE1" w:rsidP="00556BC1">
      <w:pPr>
        <w:ind w:firstLine="708"/>
        <w:jc w:val="both"/>
        <w:rPr>
          <w:b/>
        </w:rPr>
      </w:pPr>
      <w:r w:rsidRPr="005707C3">
        <w:rPr>
          <w:b/>
        </w:rPr>
        <w:t>Доходы от  использования имущества соста</w:t>
      </w:r>
      <w:r w:rsidR="002634F2" w:rsidRPr="005707C3">
        <w:rPr>
          <w:b/>
        </w:rPr>
        <w:t xml:space="preserve">вили </w:t>
      </w:r>
      <w:r w:rsidR="0093056B" w:rsidRPr="005707C3">
        <w:rPr>
          <w:b/>
        </w:rPr>
        <w:t>4638,5</w:t>
      </w:r>
      <w:r w:rsidR="002634F2" w:rsidRPr="005707C3">
        <w:rPr>
          <w:b/>
        </w:rPr>
        <w:t xml:space="preserve"> тыс. руб. или 10</w:t>
      </w:r>
      <w:r w:rsidR="0093056B" w:rsidRPr="005707C3">
        <w:rPr>
          <w:b/>
        </w:rPr>
        <w:t>1,0</w:t>
      </w:r>
      <w:r w:rsidR="002634F2" w:rsidRPr="005707C3">
        <w:rPr>
          <w:b/>
        </w:rPr>
        <w:t xml:space="preserve">% от уточненных показателей,  </w:t>
      </w:r>
      <w:r w:rsidR="002634F2" w:rsidRPr="005707C3">
        <w:t>в том числе:</w:t>
      </w:r>
    </w:p>
    <w:p w:rsidR="00BF10BC" w:rsidRPr="005707C3" w:rsidRDefault="00C4702C" w:rsidP="00C4702C">
      <w:pPr>
        <w:jc w:val="both"/>
      </w:pPr>
      <w:r w:rsidRPr="005707C3">
        <w:t xml:space="preserve">- </w:t>
      </w:r>
      <w:r w:rsidRPr="005707C3">
        <w:rPr>
          <w:b/>
        </w:rPr>
        <w:t>проценты, полученные  от предоставления  кредитов, за счет средств районного бюджета</w:t>
      </w:r>
      <w:r w:rsidRPr="005707C3">
        <w:t xml:space="preserve"> составили </w:t>
      </w:r>
      <w:r w:rsidR="0093056B" w:rsidRPr="005707C3">
        <w:t>7,5</w:t>
      </w:r>
      <w:r w:rsidRPr="005707C3">
        <w:t xml:space="preserve"> тыс. руб. или 10</w:t>
      </w:r>
      <w:r w:rsidR="002D5969" w:rsidRPr="005707C3">
        <w:t>0,0</w:t>
      </w:r>
      <w:r w:rsidRPr="005707C3">
        <w:t>% от утвержденных показателей. В  201</w:t>
      </w:r>
      <w:r w:rsidR="002D5969" w:rsidRPr="005707C3">
        <w:t>8</w:t>
      </w:r>
      <w:r w:rsidRPr="005707C3">
        <w:t xml:space="preserve"> году  доходы  по  данному  источнику </w:t>
      </w:r>
      <w:r w:rsidR="002D5969" w:rsidRPr="005707C3">
        <w:t>составили 4,1 тыс. руб.</w:t>
      </w:r>
      <w:r w:rsidRPr="005707C3">
        <w:t>;</w:t>
      </w:r>
    </w:p>
    <w:p w:rsidR="00BD0E94" w:rsidRPr="005707C3" w:rsidRDefault="00BD0E94" w:rsidP="00556BC1">
      <w:pPr>
        <w:ind w:firstLine="708"/>
        <w:jc w:val="both"/>
      </w:pPr>
      <w:r w:rsidRPr="005707C3">
        <w:rPr>
          <w:b/>
        </w:rPr>
        <w:t xml:space="preserve">- доходы, получаемые в виде арендной платы за земельные участки, </w:t>
      </w:r>
      <w:proofErr w:type="gramStart"/>
      <w:r w:rsidRPr="005707C3">
        <w:rPr>
          <w:b/>
        </w:rPr>
        <w:t>гос. собственность</w:t>
      </w:r>
      <w:proofErr w:type="gramEnd"/>
      <w:r w:rsidRPr="005707C3">
        <w:rPr>
          <w:b/>
        </w:rPr>
        <w:t xml:space="preserve"> на которые не разграничена и которые расположены в границах</w:t>
      </w:r>
      <w:r w:rsidR="00AD6717" w:rsidRPr="005707C3">
        <w:rPr>
          <w:b/>
        </w:rPr>
        <w:t xml:space="preserve"> городских и сельских </w:t>
      </w:r>
      <w:r w:rsidRPr="005707C3">
        <w:rPr>
          <w:b/>
        </w:rPr>
        <w:t xml:space="preserve"> поселений, а также средств от продажи права на заключение договоров аренды земельных участков, </w:t>
      </w:r>
      <w:r w:rsidR="007A3D3E" w:rsidRPr="005707C3">
        <w:t xml:space="preserve">составили </w:t>
      </w:r>
      <w:r w:rsidR="002D5969" w:rsidRPr="005707C3">
        <w:t>2421,4</w:t>
      </w:r>
      <w:r w:rsidR="007A3D3E" w:rsidRPr="005707C3">
        <w:t xml:space="preserve"> тыс. руб.</w:t>
      </w:r>
      <w:r w:rsidRPr="005707C3">
        <w:t xml:space="preserve">   Исполнение  от первоначальных плановых показателей составило </w:t>
      </w:r>
      <w:r w:rsidR="002D5969" w:rsidRPr="005707C3">
        <w:t>105,9</w:t>
      </w:r>
      <w:r w:rsidRPr="005707C3">
        <w:t>%,  с учетом корректировки  районного</w:t>
      </w:r>
      <w:r w:rsidR="001B35B8" w:rsidRPr="005707C3">
        <w:t xml:space="preserve"> бюджета исполнение составило  10</w:t>
      </w:r>
      <w:r w:rsidR="002D5969" w:rsidRPr="005707C3">
        <w:t>0,7</w:t>
      </w:r>
      <w:r w:rsidRPr="005707C3">
        <w:t>% от плановых назначений. По сравнению с   201</w:t>
      </w:r>
      <w:r w:rsidR="002D5969" w:rsidRPr="005707C3">
        <w:t>8</w:t>
      </w:r>
      <w:r w:rsidR="001B35B8" w:rsidRPr="005707C3">
        <w:t xml:space="preserve"> годом доходы </w:t>
      </w:r>
      <w:r w:rsidR="002D5969" w:rsidRPr="005707C3">
        <w:t>увеличились</w:t>
      </w:r>
      <w:r w:rsidR="001B35B8" w:rsidRPr="005707C3">
        <w:t xml:space="preserve"> на </w:t>
      </w:r>
      <w:r w:rsidR="002D5969" w:rsidRPr="005707C3">
        <w:t>119,1</w:t>
      </w:r>
      <w:r w:rsidRPr="005707C3">
        <w:t xml:space="preserve"> тыс. руб. или на </w:t>
      </w:r>
      <w:r w:rsidR="002D5969" w:rsidRPr="005707C3">
        <w:t>5,2</w:t>
      </w:r>
      <w:r w:rsidR="00DD0C42" w:rsidRPr="005707C3">
        <w:t>%;</w:t>
      </w:r>
      <w:r w:rsidRPr="005707C3">
        <w:t xml:space="preserve"> </w:t>
      </w:r>
    </w:p>
    <w:p w:rsidR="00037808" w:rsidRPr="005707C3" w:rsidRDefault="00BD0E94" w:rsidP="00556BC1">
      <w:pPr>
        <w:ind w:firstLine="708"/>
        <w:jc w:val="both"/>
      </w:pPr>
      <w:r w:rsidRPr="005707C3">
        <w:t xml:space="preserve">- </w:t>
      </w:r>
      <w:r w:rsidRPr="005707C3">
        <w:rPr>
          <w:b/>
        </w:rPr>
        <w:t xml:space="preserve">доходы, получаемые в виде арендной платы, а также средства от  продажи права на заключение  договоров аренды  за земли, находящиеся в собственности муниципальных районов, </w:t>
      </w:r>
      <w:r w:rsidR="007A3D3E" w:rsidRPr="005707C3">
        <w:t xml:space="preserve">составили </w:t>
      </w:r>
      <w:r w:rsidR="002D5969" w:rsidRPr="005707C3">
        <w:t>132,3</w:t>
      </w:r>
      <w:r w:rsidR="007A3D3E" w:rsidRPr="005707C3">
        <w:t xml:space="preserve"> тыс. руб.</w:t>
      </w:r>
    </w:p>
    <w:p w:rsidR="00BD0E94" w:rsidRPr="005707C3" w:rsidRDefault="00037808" w:rsidP="00556BC1">
      <w:pPr>
        <w:jc w:val="both"/>
      </w:pPr>
      <w:r w:rsidRPr="005707C3">
        <w:t>Исполнение  с учетом корректировки  районного бюджета  составило  100,</w:t>
      </w:r>
      <w:r w:rsidR="00711586" w:rsidRPr="005707C3">
        <w:t>0</w:t>
      </w:r>
      <w:r w:rsidRPr="005707C3">
        <w:t xml:space="preserve">% от плановых назначений. </w:t>
      </w:r>
      <w:proofErr w:type="gramStart"/>
      <w:r w:rsidRPr="005707C3">
        <w:t>По сравнению с   201</w:t>
      </w:r>
      <w:r w:rsidR="002D5969" w:rsidRPr="005707C3">
        <w:t>8</w:t>
      </w:r>
      <w:r w:rsidRPr="005707C3">
        <w:t xml:space="preserve"> годом доходы </w:t>
      </w:r>
      <w:r w:rsidR="002D5969" w:rsidRPr="005707C3">
        <w:t>увеличились</w:t>
      </w:r>
      <w:r w:rsidRPr="005707C3">
        <w:t xml:space="preserve"> на </w:t>
      </w:r>
      <w:r w:rsidR="002D5969" w:rsidRPr="005707C3">
        <w:t>98,2</w:t>
      </w:r>
      <w:r w:rsidRPr="005707C3">
        <w:t xml:space="preserve"> тыс. руб. или </w:t>
      </w:r>
      <w:r w:rsidR="002D5969" w:rsidRPr="005707C3">
        <w:t>в 3,9 раза;</w:t>
      </w:r>
      <w:r w:rsidR="00BD0E94" w:rsidRPr="005707C3">
        <w:t xml:space="preserve"> </w:t>
      </w:r>
      <w:proofErr w:type="gramEnd"/>
    </w:p>
    <w:p w:rsidR="00BD0E94" w:rsidRPr="005707C3" w:rsidRDefault="00BD0E94" w:rsidP="00556BC1">
      <w:pPr>
        <w:ind w:firstLine="708"/>
        <w:jc w:val="both"/>
      </w:pPr>
      <w:r w:rsidRPr="005707C3">
        <w:rPr>
          <w:b/>
        </w:rPr>
        <w:t xml:space="preserve">- доходы от  сдачи в аренду имущества, находящегося в оперативном управлении  органов управления муниципальных районов, </w:t>
      </w:r>
      <w:r w:rsidRPr="005707C3">
        <w:t xml:space="preserve"> составили </w:t>
      </w:r>
      <w:r w:rsidR="002D5969" w:rsidRPr="005707C3">
        <w:t>869,0</w:t>
      </w:r>
      <w:r w:rsidRPr="005707C3">
        <w:t xml:space="preserve"> тыс. руб., что </w:t>
      </w:r>
      <w:r w:rsidR="002D5969" w:rsidRPr="005707C3">
        <w:t>меньше</w:t>
      </w:r>
      <w:r w:rsidRPr="005707C3">
        <w:t xml:space="preserve"> первоначальн</w:t>
      </w:r>
      <w:r w:rsidR="00037808" w:rsidRPr="005707C3">
        <w:t xml:space="preserve">о утвержденных </w:t>
      </w:r>
      <w:r w:rsidR="000D566F" w:rsidRPr="005707C3">
        <w:t xml:space="preserve"> плановых показателей </w:t>
      </w:r>
      <w:r w:rsidR="00037808" w:rsidRPr="005707C3">
        <w:t xml:space="preserve">на </w:t>
      </w:r>
      <w:r w:rsidR="002D5969" w:rsidRPr="005707C3">
        <w:t>139,0</w:t>
      </w:r>
      <w:r w:rsidR="00037808" w:rsidRPr="005707C3">
        <w:t xml:space="preserve"> тыс. руб. </w:t>
      </w:r>
      <w:r w:rsidRPr="005707C3">
        <w:t>и</w:t>
      </w:r>
      <w:r w:rsidR="00943417" w:rsidRPr="005707C3">
        <w:t xml:space="preserve"> </w:t>
      </w:r>
      <w:r w:rsidR="000D566F" w:rsidRPr="005707C3">
        <w:t xml:space="preserve"> </w:t>
      </w:r>
      <w:r w:rsidR="002D5969" w:rsidRPr="005707C3">
        <w:t xml:space="preserve">больше </w:t>
      </w:r>
      <w:r w:rsidR="000D566F" w:rsidRPr="005707C3">
        <w:t xml:space="preserve"> </w:t>
      </w:r>
      <w:r w:rsidR="00943417" w:rsidRPr="005707C3">
        <w:t xml:space="preserve">на </w:t>
      </w:r>
      <w:r w:rsidR="002D5969" w:rsidRPr="005707C3">
        <w:t>29,2</w:t>
      </w:r>
      <w:r w:rsidRPr="005707C3">
        <w:t xml:space="preserve"> </w:t>
      </w:r>
      <w:r w:rsidR="00037808" w:rsidRPr="005707C3">
        <w:t xml:space="preserve"> тыс. руб.</w:t>
      </w:r>
      <w:r w:rsidRPr="005707C3">
        <w:t xml:space="preserve">  уточненных показателей</w:t>
      </w:r>
      <w:r w:rsidR="00037808" w:rsidRPr="005707C3">
        <w:t>.</w:t>
      </w:r>
      <w:r w:rsidRPr="005707C3">
        <w:t xml:space="preserve"> Исполнение от уточненных  показателей  составило  </w:t>
      </w:r>
      <w:r w:rsidR="00037808" w:rsidRPr="005707C3">
        <w:t>10</w:t>
      </w:r>
      <w:r w:rsidR="002D5969" w:rsidRPr="005707C3">
        <w:t>3</w:t>
      </w:r>
      <w:r w:rsidR="00037808" w:rsidRPr="005707C3">
        <w:t>,</w:t>
      </w:r>
      <w:r w:rsidR="002D5969" w:rsidRPr="005707C3">
        <w:t>5</w:t>
      </w:r>
      <w:r w:rsidRPr="005707C3">
        <w:t>%.  По сравнению с   201</w:t>
      </w:r>
      <w:r w:rsidR="002D5969" w:rsidRPr="005707C3">
        <w:t>8</w:t>
      </w:r>
      <w:r w:rsidRPr="005707C3">
        <w:t xml:space="preserve"> годом доходы </w:t>
      </w:r>
      <w:r w:rsidR="002D5969" w:rsidRPr="005707C3">
        <w:t>уменьшились</w:t>
      </w:r>
      <w:r w:rsidRPr="005707C3">
        <w:t xml:space="preserve"> на </w:t>
      </w:r>
      <w:r w:rsidR="002D5969" w:rsidRPr="005707C3">
        <w:t>260,9</w:t>
      </w:r>
      <w:r w:rsidRPr="005707C3">
        <w:t xml:space="preserve"> тыс. руб. или на </w:t>
      </w:r>
      <w:r w:rsidR="002D5969" w:rsidRPr="005707C3">
        <w:t>23,1</w:t>
      </w:r>
      <w:r w:rsidR="00037808" w:rsidRPr="005707C3">
        <w:t>%</w:t>
      </w:r>
      <w:r w:rsidRPr="005707C3">
        <w:t>;</w:t>
      </w:r>
    </w:p>
    <w:p w:rsidR="00BD0E94" w:rsidRPr="005707C3" w:rsidRDefault="00BD0E94" w:rsidP="00556BC1">
      <w:pPr>
        <w:ind w:firstLine="708"/>
        <w:jc w:val="both"/>
      </w:pPr>
      <w:proofErr w:type="gramStart"/>
      <w:r w:rsidRPr="005707C3">
        <w:rPr>
          <w:b/>
        </w:rPr>
        <w:t>-  доходы от сдачи в аренду имущества, составляющего  казну муниципальных районов,</w:t>
      </w:r>
      <w:r w:rsidRPr="005707C3">
        <w:t xml:space="preserve"> составили  </w:t>
      </w:r>
      <w:r w:rsidR="002D5969" w:rsidRPr="005707C3">
        <w:t>669,4</w:t>
      </w:r>
      <w:r w:rsidRPr="005707C3">
        <w:t xml:space="preserve"> тыс. руб.,  что </w:t>
      </w:r>
      <w:r w:rsidR="000D566F" w:rsidRPr="005707C3">
        <w:t>меньше</w:t>
      </w:r>
      <w:r w:rsidRPr="005707C3">
        <w:t xml:space="preserve"> первоначально утвержденных на </w:t>
      </w:r>
      <w:r w:rsidR="00EB04E3" w:rsidRPr="005707C3">
        <w:t>78,6</w:t>
      </w:r>
      <w:r w:rsidRPr="005707C3">
        <w:t xml:space="preserve">  тыс. руб. и меньше уточненных показателей на</w:t>
      </w:r>
      <w:r w:rsidR="000D566F" w:rsidRPr="005707C3">
        <w:t xml:space="preserve"> </w:t>
      </w:r>
      <w:r w:rsidR="00EB04E3" w:rsidRPr="005707C3">
        <w:t>0,6</w:t>
      </w:r>
      <w:r w:rsidRPr="005707C3">
        <w:t xml:space="preserve"> тыс. руб.  Исполнение  от уточненных плановых показателей составило  </w:t>
      </w:r>
      <w:r w:rsidR="00EB04E3" w:rsidRPr="005707C3">
        <w:t>99,9</w:t>
      </w:r>
      <w:r w:rsidRPr="005707C3">
        <w:t>%. По сравнению с   201</w:t>
      </w:r>
      <w:r w:rsidR="00EB04E3" w:rsidRPr="005707C3">
        <w:t>8</w:t>
      </w:r>
      <w:r w:rsidR="00037808" w:rsidRPr="005707C3">
        <w:t xml:space="preserve"> </w:t>
      </w:r>
      <w:r w:rsidRPr="005707C3">
        <w:t xml:space="preserve"> годом доходы </w:t>
      </w:r>
      <w:r w:rsidR="000D566F" w:rsidRPr="005707C3">
        <w:t xml:space="preserve"> </w:t>
      </w:r>
      <w:r w:rsidR="00EB04E3" w:rsidRPr="005707C3">
        <w:t>увеличились</w:t>
      </w:r>
      <w:r w:rsidR="00F8394A" w:rsidRPr="005707C3">
        <w:t xml:space="preserve"> </w:t>
      </w:r>
      <w:r w:rsidRPr="005707C3">
        <w:t xml:space="preserve">  на </w:t>
      </w:r>
      <w:r w:rsidR="00EB04E3" w:rsidRPr="005707C3">
        <w:t>157,9</w:t>
      </w:r>
      <w:r w:rsidR="000D566F" w:rsidRPr="005707C3">
        <w:t xml:space="preserve"> </w:t>
      </w:r>
      <w:r w:rsidRPr="005707C3">
        <w:t>тыс. руб.</w:t>
      </w:r>
      <w:r w:rsidR="00EB04E3" w:rsidRPr="005707C3">
        <w:t xml:space="preserve"> или  на 30,9%</w:t>
      </w:r>
      <w:r w:rsidRPr="005707C3">
        <w:t>;</w:t>
      </w:r>
      <w:proofErr w:type="gramEnd"/>
    </w:p>
    <w:p w:rsidR="00BD0E94" w:rsidRPr="005707C3" w:rsidRDefault="00BD0E94" w:rsidP="00556BC1">
      <w:pPr>
        <w:ind w:firstLine="708"/>
        <w:jc w:val="both"/>
      </w:pPr>
      <w:proofErr w:type="gramStart"/>
      <w:r w:rsidRPr="005707C3">
        <w:rPr>
          <w:b/>
        </w:rPr>
        <w:t>- прочие поступления от использования имущества, находящегося в собственности муниципальных районов</w:t>
      </w:r>
      <w:r w:rsidR="007A3D3E" w:rsidRPr="005707C3">
        <w:rPr>
          <w:b/>
        </w:rPr>
        <w:t>,</w:t>
      </w:r>
      <w:r w:rsidRPr="005707C3">
        <w:rPr>
          <w:b/>
        </w:rPr>
        <w:t xml:space="preserve"> </w:t>
      </w:r>
      <w:r w:rsidRPr="005707C3">
        <w:t xml:space="preserve">составили   </w:t>
      </w:r>
      <w:r w:rsidR="00EB04E3" w:rsidRPr="005707C3">
        <w:t>538,9</w:t>
      </w:r>
      <w:r w:rsidRPr="005707C3">
        <w:t xml:space="preserve"> тыс. руб.</w:t>
      </w:r>
      <w:r w:rsidR="00E129B3" w:rsidRPr="005707C3">
        <w:t xml:space="preserve">, что </w:t>
      </w:r>
      <w:r w:rsidR="00EB04E3" w:rsidRPr="005707C3">
        <w:t>больше</w:t>
      </w:r>
      <w:r w:rsidR="00E129B3" w:rsidRPr="005707C3">
        <w:t xml:space="preserve"> первоначально утвержденных на </w:t>
      </w:r>
      <w:r w:rsidR="00EB04E3" w:rsidRPr="005707C3">
        <w:t>138,9</w:t>
      </w:r>
      <w:r w:rsidR="00E129B3" w:rsidRPr="005707C3">
        <w:t xml:space="preserve"> тыс. руб. и  </w:t>
      </w:r>
      <w:r w:rsidR="00EB04E3" w:rsidRPr="005707C3">
        <w:t>меньше</w:t>
      </w:r>
      <w:r w:rsidR="00E129B3" w:rsidRPr="005707C3">
        <w:t xml:space="preserve"> уточненных показателей на </w:t>
      </w:r>
      <w:r w:rsidR="00EB04E3" w:rsidRPr="005707C3">
        <w:t>1,1</w:t>
      </w:r>
      <w:r w:rsidR="00E129B3" w:rsidRPr="005707C3">
        <w:t xml:space="preserve"> тыс. руб.  Исполнение  от уточненных плановых показателей составило  </w:t>
      </w:r>
      <w:r w:rsidR="00EB04E3" w:rsidRPr="005707C3">
        <w:t>99,8</w:t>
      </w:r>
      <w:r w:rsidR="00E129B3" w:rsidRPr="005707C3">
        <w:t>%.  По сравнению с   201</w:t>
      </w:r>
      <w:r w:rsidR="00EB04E3" w:rsidRPr="005707C3">
        <w:t>8</w:t>
      </w:r>
      <w:r w:rsidR="001853FE" w:rsidRPr="005707C3">
        <w:t xml:space="preserve"> годом доходы </w:t>
      </w:r>
      <w:r w:rsidR="00EB04E3" w:rsidRPr="005707C3">
        <w:t>увеличились</w:t>
      </w:r>
      <w:r w:rsidR="001853FE" w:rsidRPr="005707C3">
        <w:t xml:space="preserve">  на </w:t>
      </w:r>
      <w:r w:rsidR="00EB04E3" w:rsidRPr="005707C3">
        <w:t>296,1</w:t>
      </w:r>
      <w:r w:rsidR="001853FE" w:rsidRPr="005707C3">
        <w:t xml:space="preserve"> тыс. руб. или </w:t>
      </w:r>
      <w:r w:rsidR="00EB04E3" w:rsidRPr="005707C3">
        <w:t>в 2,2</w:t>
      </w:r>
      <w:r w:rsidR="00DD0C42" w:rsidRPr="005707C3">
        <w:t xml:space="preserve"> </w:t>
      </w:r>
      <w:r w:rsidR="00EB04E3" w:rsidRPr="005707C3">
        <w:t>раза</w:t>
      </w:r>
      <w:r w:rsidR="007A3D3E" w:rsidRPr="005707C3">
        <w:t>;</w:t>
      </w:r>
      <w:proofErr w:type="gramEnd"/>
    </w:p>
    <w:p w:rsidR="00BD0E94" w:rsidRPr="005707C3" w:rsidRDefault="00943417" w:rsidP="00943417">
      <w:pPr>
        <w:jc w:val="both"/>
      </w:pPr>
      <w:r w:rsidRPr="005707C3">
        <w:rPr>
          <w:b/>
        </w:rPr>
        <w:t xml:space="preserve">         </w:t>
      </w:r>
      <w:r w:rsidR="00BD0E94" w:rsidRPr="005707C3">
        <w:rPr>
          <w:b/>
        </w:rPr>
        <w:t xml:space="preserve">  - доходы в виде прибыли, приходящейся на доли в уставных капиталах хозяйств</w:t>
      </w:r>
      <w:r w:rsidR="00EB04E3" w:rsidRPr="005707C3">
        <w:rPr>
          <w:b/>
        </w:rPr>
        <w:t>енных  товариществ  и обществ, в 2019 году не поступали</w:t>
      </w:r>
      <w:r w:rsidR="00363BDF" w:rsidRPr="005707C3">
        <w:t xml:space="preserve">. </w:t>
      </w:r>
      <w:r w:rsidR="00EB04E3" w:rsidRPr="005707C3">
        <w:t xml:space="preserve">Доходы </w:t>
      </w:r>
      <w:r w:rsidR="00363BDF" w:rsidRPr="005707C3">
        <w:t>201</w:t>
      </w:r>
      <w:r w:rsidR="00EB04E3" w:rsidRPr="005707C3">
        <w:t xml:space="preserve">8 </w:t>
      </w:r>
      <w:r w:rsidR="00363BDF" w:rsidRPr="005707C3">
        <w:t xml:space="preserve"> год</w:t>
      </w:r>
      <w:r w:rsidR="00EB04E3" w:rsidRPr="005707C3">
        <w:t>а составили 12,0 тыс. руб.</w:t>
      </w:r>
      <w:r w:rsidR="00D215AD" w:rsidRPr="005707C3">
        <w:t>;</w:t>
      </w:r>
    </w:p>
    <w:p w:rsidR="002634F2" w:rsidRPr="005707C3" w:rsidRDefault="002634F2" w:rsidP="00943417">
      <w:pPr>
        <w:jc w:val="both"/>
      </w:pPr>
    </w:p>
    <w:p w:rsidR="002634F2" w:rsidRPr="005707C3" w:rsidRDefault="002634F2" w:rsidP="00943417">
      <w:pPr>
        <w:jc w:val="both"/>
      </w:pPr>
      <w:r w:rsidRPr="005707C3">
        <w:tab/>
      </w:r>
      <w:r w:rsidRPr="005707C3">
        <w:rPr>
          <w:b/>
        </w:rPr>
        <w:t xml:space="preserve">Доходы от продажи материальных и нематериальных активов </w:t>
      </w:r>
      <w:r w:rsidRPr="005707C3">
        <w:t xml:space="preserve">составили </w:t>
      </w:r>
      <w:r w:rsidR="00EB04E3" w:rsidRPr="005707C3">
        <w:t>413,7</w:t>
      </w:r>
      <w:r w:rsidRPr="005707C3">
        <w:t xml:space="preserve"> тыс. руб. или 10</w:t>
      </w:r>
      <w:r w:rsidR="00EB04E3" w:rsidRPr="005707C3">
        <w:t>3,6</w:t>
      </w:r>
      <w:r w:rsidRPr="005707C3">
        <w:t>% от уточненных плановых показателей, в том числе:</w:t>
      </w:r>
    </w:p>
    <w:p w:rsidR="00D215AD" w:rsidRPr="005707C3" w:rsidRDefault="00BD0E94" w:rsidP="00556BC1">
      <w:pPr>
        <w:ind w:firstLine="708"/>
        <w:jc w:val="both"/>
      </w:pPr>
      <w:r w:rsidRPr="005707C3">
        <w:t xml:space="preserve">-  </w:t>
      </w:r>
      <w:r w:rsidRPr="005707C3">
        <w:rPr>
          <w:b/>
        </w:rPr>
        <w:t xml:space="preserve">доходы  от продажи земельных участков, государственная собственность на которые не разграничена и которые расположены в границах </w:t>
      </w:r>
      <w:r w:rsidR="00D215AD" w:rsidRPr="005707C3">
        <w:rPr>
          <w:b/>
        </w:rPr>
        <w:t xml:space="preserve"> </w:t>
      </w:r>
      <w:proofErr w:type="gramStart"/>
      <w:r w:rsidR="00D215AD" w:rsidRPr="005707C3">
        <w:rPr>
          <w:b/>
        </w:rPr>
        <w:t>городского</w:t>
      </w:r>
      <w:proofErr w:type="gramEnd"/>
      <w:r w:rsidR="00D215AD" w:rsidRPr="005707C3">
        <w:rPr>
          <w:b/>
        </w:rPr>
        <w:t xml:space="preserve"> и сельских </w:t>
      </w:r>
      <w:r w:rsidRPr="005707C3">
        <w:rPr>
          <w:b/>
        </w:rPr>
        <w:t>поселений,</w:t>
      </w:r>
      <w:r w:rsidRPr="005707C3">
        <w:t xml:space="preserve"> составили </w:t>
      </w:r>
      <w:r w:rsidR="00630DCD" w:rsidRPr="005707C3">
        <w:t>393,4</w:t>
      </w:r>
      <w:r w:rsidRPr="005707C3">
        <w:t xml:space="preserve"> тыс. руб., </w:t>
      </w:r>
      <w:r w:rsidR="000D566F" w:rsidRPr="005707C3">
        <w:t xml:space="preserve"> первоначально показатели не</w:t>
      </w:r>
      <w:r w:rsidR="00DD0C42" w:rsidRPr="005707C3">
        <w:t xml:space="preserve"> </w:t>
      </w:r>
      <w:r w:rsidR="000D566F" w:rsidRPr="005707C3">
        <w:t>были утверждены</w:t>
      </w:r>
      <w:r w:rsidRPr="005707C3">
        <w:t xml:space="preserve">.   Исполнение  составило  </w:t>
      </w:r>
      <w:r w:rsidR="000D566F" w:rsidRPr="005707C3">
        <w:t>10</w:t>
      </w:r>
      <w:r w:rsidR="00630DCD" w:rsidRPr="005707C3">
        <w:t>3,8</w:t>
      </w:r>
      <w:r w:rsidRPr="005707C3">
        <w:t>% от уточненных плановых показателей. По сравнению с   201</w:t>
      </w:r>
      <w:r w:rsidR="00630DCD" w:rsidRPr="005707C3">
        <w:t>8</w:t>
      </w:r>
      <w:r w:rsidRPr="005707C3">
        <w:t xml:space="preserve"> годом доходы </w:t>
      </w:r>
      <w:r w:rsidR="00630DCD" w:rsidRPr="005707C3">
        <w:t>снизились</w:t>
      </w:r>
      <w:r w:rsidRPr="005707C3">
        <w:t xml:space="preserve"> на </w:t>
      </w:r>
      <w:r w:rsidR="00630DCD" w:rsidRPr="005707C3">
        <w:t>2871,3</w:t>
      </w:r>
      <w:r w:rsidRPr="005707C3">
        <w:t xml:space="preserve"> тыс. руб. или в </w:t>
      </w:r>
      <w:r w:rsidR="00630DCD" w:rsidRPr="005707C3">
        <w:t>8,3</w:t>
      </w:r>
      <w:r w:rsidRPr="005707C3">
        <w:t xml:space="preserve"> раза.</w:t>
      </w:r>
      <w:r w:rsidRPr="005707C3">
        <w:rPr>
          <w:i/>
        </w:rPr>
        <w:t xml:space="preserve">   </w:t>
      </w:r>
    </w:p>
    <w:p w:rsidR="00630DCD" w:rsidRPr="005707C3" w:rsidRDefault="00BD0E94" w:rsidP="00556BC1">
      <w:pPr>
        <w:ind w:firstLine="708"/>
        <w:jc w:val="both"/>
      </w:pPr>
      <w:r w:rsidRPr="005707C3">
        <w:t xml:space="preserve">- </w:t>
      </w:r>
      <w:proofErr w:type="gramStart"/>
      <w:r w:rsidRPr="005707C3">
        <w:rPr>
          <w:b/>
        </w:rPr>
        <w:t>д</w:t>
      </w:r>
      <w:proofErr w:type="gramEnd"/>
      <w:r w:rsidRPr="005707C3">
        <w:rPr>
          <w:b/>
        </w:rPr>
        <w:t>оходы от продажи земельных участков, находящи</w:t>
      </w:r>
      <w:r w:rsidR="00943417" w:rsidRPr="005707C3">
        <w:rPr>
          <w:b/>
        </w:rPr>
        <w:t>х</w:t>
      </w:r>
      <w:r w:rsidRPr="005707C3">
        <w:rPr>
          <w:b/>
        </w:rPr>
        <w:t>ся в собственности муниципальных районов</w:t>
      </w:r>
      <w:r w:rsidR="00DD0C42" w:rsidRPr="005707C3">
        <w:rPr>
          <w:b/>
        </w:rPr>
        <w:t>,</w:t>
      </w:r>
      <w:r w:rsidR="000744C1" w:rsidRPr="005707C3">
        <w:rPr>
          <w:b/>
        </w:rPr>
        <w:t xml:space="preserve"> в 201</w:t>
      </w:r>
      <w:r w:rsidR="00630DCD" w:rsidRPr="005707C3">
        <w:rPr>
          <w:b/>
        </w:rPr>
        <w:t>9</w:t>
      </w:r>
      <w:r w:rsidR="000744C1" w:rsidRPr="005707C3">
        <w:rPr>
          <w:b/>
        </w:rPr>
        <w:t xml:space="preserve"> году не поступали</w:t>
      </w:r>
      <w:r w:rsidR="00630DCD" w:rsidRPr="005707C3">
        <w:t>;</w:t>
      </w:r>
      <w:r w:rsidRPr="005707C3">
        <w:t xml:space="preserve"> </w:t>
      </w:r>
      <w:r w:rsidR="000744C1" w:rsidRPr="005707C3">
        <w:t xml:space="preserve"> </w:t>
      </w:r>
    </w:p>
    <w:p w:rsidR="000744C1" w:rsidRPr="005707C3" w:rsidRDefault="00BD0E94" w:rsidP="00556BC1">
      <w:pPr>
        <w:ind w:firstLine="708"/>
        <w:jc w:val="both"/>
      </w:pPr>
      <w:r w:rsidRPr="005707C3">
        <w:rPr>
          <w:b/>
        </w:rPr>
        <w:lastRenderedPageBreak/>
        <w:t xml:space="preserve">- доходы от </w:t>
      </w:r>
      <w:r w:rsidR="00AC673B" w:rsidRPr="005707C3">
        <w:rPr>
          <w:b/>
        </w:rPr>
        <w:t>реализации</w:t>
      </w:r>
      <w:r w:rsidRPr="005707C3">
        <w:rPr>
          <w:b/>
        </w:rPr>
        <w:t xml:space="preserve"> имущества, находящегося в муниципальной собственности,</w:t>
      </w:r>
      <w:r w:rsidRPr="005707C3">
        <w:t xml:space="preserve"> составили </w:t>
      </w:r>
      <w:r w:rsidR="00630DCD" w:rsidRPr="005707C3">
        <w:t>20,3</w:t>
      </w:r>
      <w:r w:rsidRPr="005707C3">
        <w:t xml:space="preserve"> тыс. руб., что </w:t>
      </w:r>
      <w:r w:rsidR="00630DCD" w:rsidRPr="005707C3">
        <w:t xml:space="preserve">меньше </w:t>
      </w:r>
      <w:r w:rsidRPr="005707C3">
        <w:t xml:space="preserve"> первоначально утвержденных </w:t>
      </w:r>
      <w:r w:rsidR="00AC673B" w:rsidRPr="005707C3">
        <w:t xml:space="preserve">назначений </w:t>
      </w:r>
      <w:r w:rsidRPr="005707C3">
        <w:t xml:space="preserve">на </w:t>
      </w:r>
      <w:r w:rsidR="00630DCD" w:rsidRPr="005707C3">
        <w:t>671,7</w:t>
      </w:r>
      <w:r w:rsidRPr="005707C3">
        <w:t xml:space="preserve"> тыс. руб.</w:t>
      </w:r>
      <w:r w:rsidR="00AC673B" w:rsidRPr="005707C3">
        <w:t xml:space="preserve"> </w:t>
      </w:r>
      <w:r w:rsidR="000744C1" w:rsidRPr="005707C3">
        <w:t>Ис</w:t>
      </w:r>
      <w:r w:rsidRPr="005707C3">
        <w:t xml:space="preserve">полнение  составило  </w:t>
      </w:r>
      <w:r w:rsidR="00AC673B" w:rsidRPr="005707C3">
        <w:t>100,0</w:t>
      </w:r>
      <w:r w:rsidRPr="005707C3">
        <w:t>% от уточненных плановых показателей. По сравнению с   201</w:t>
      </w:r>
      <w:r w:rsidR="00630DCD" w:rsidRPr="005707C3">
        <w:t>8</w:t>
      </w:r>
      <w:r w:rsidR="000744C1" w:rsidRPr="005707C3">
        <w:t xml:space="preserve"> годом доходы </w:t>
      </w:r>
      <w:r w:rsidR="00630DCD" w:rsidRPr="005707C3">
        <w:t>уменьшились</w:t>
      </w:r>
      <w:r w:rsidRPr="005707C3">
        <w:t xml:space="preserve"> на </w:t>
      </w:r>
      <w:r w:rsidR="00630DCD" w:rsidRPr="005707C3">
        <w:t>10497,8</w:t>
      </w:r>
      <w:r w:rsidRPr="005707C3">
        <w:t xml:space="preserve"> тыс. руб. или в </w:t>
      </w:r>
      <w:r w:rsidR="00630DCD" w:rsidRPr="005707C3">
        <w:t xml:space="preserve">517,1 </w:t>
      </w:r>
      <w:r w:rsidRPr="005707C3">
        <w:t xml:space="preserve"> р</w:t>
      </w:r>
      <w:r w:rsidR="00630DCD" w:rsidRPr="005707C3">
        <w:t>аза</w:t>
      </w:r>
      <w:r w:rsidR="000744C1" w:rsidRPr="005707C3">
        <w:t>;</w:t>
      </w:r>
    </w:p>
    <w:p w:rsidR="00E10CDB" w:rsidRPr="005707C3" w:rsidRDefault="00E10CDB" w:rsidP="00556BC1">
      <w:pPr>
        <w:ind w:firstLine="708"/>
        <w:jc w:val="both"/>
      </w:pPr>
    </w:p>
    <w:p w:rsidR="0089634E" w:rsidRPr="005707C3" w:rsidRDefault="00BD0E94" w:rsidP="00556BC1">
      <w:pPr>
        <w:jc w:val="both"/>
      </w:pPr>
      <w:r w:rsidRPr="005707C3">
        <w:tab/>
      </w:r>
      <w:r w:rsidRPr="005707C3">
        <w:rPr>
          <w:b/>
        </w:rPr>
        <w:t>- доходы от платы за негативное воздействие на окружающую среду</w:t>
      </w:r>
      <w:r w:rsidRPr="005707C3">
        <w:t xml:space="preserve">  составили </w:t>
      </w:r>
      <w:r w:rsidR="00630DCD" w:rsidRPr="005707C3">
        <w:t>99,7</w:t>
      </w:r>
      <w:r w:rsidRPr="005707C3">
        <w:t xml:space="preserve"> тыс. руб., что </w:t>
      </w:r>
      <w:r w:rsidR="00630DCD" w:rsidRPr="005707C3">
        <w:t>больше</w:t>
      </w:r>
      <w:r w:rsidRPr="005707C3">
        <w:t xml:space="preserve">  первоначально утвержденных на </w:t>
      </w:r>
      <w:r w:rsidR="00630DCD" w:rsidRPr="005707C3">
        <w:t>24,7</w:t>
      </w:r>
      <w:r w:rsidRPr="005707C3">
        <w:t xml:space="preserve"> тыс. руб.</w:t>
      </w:r>
      <w:r w:rsidR="00630DCD" w:rsidRPr="005707C3">
        <w:t xml:space="preserve"> и меньше  уточненных показателей на 0,3 тыс. руб.</w:t>
      </w:r>
      <w:r w:rsidR="0089634E" w:rsidRPr="005707C3">
        <w:t xml:space="preserve">  </w:t>
      </w:r>
      <w:r w:rsidRPr="005707C3">
        <w:t xml:space="preserve"> Исполнение от уточненных плановых показателей составило  </w:t>
      </w:r>
      <w:r w:rsidR="00630DCD" w:rsidRPr="005707C3">
        <w:t>99,7</w:t>
      </w:r>
      <w:r w:rsidRPr="005707C3">
        <w:t>%.  По сравнению с   201</w:t>
      </w:r>
      <w:r w:rsidR="00630DCD" w:rsidRPr="005707C3">
        <w:t>8</w:t>
      </w:r>
      <w:r w:rsidRPr="005707C3">
        <w:t xml:space="preserve"> годом доходы </w:t>
      </w:r>
      <w:r w:rsidR="00630DCD" w:rsidRPr="005707C3">
        <w:t xml:space="preserve"> увеличились</w:t>
      </w:r>
      <w:r w:rsidRPr="005707C3">
        <w:t xml:space="preserve">  на </w:t>
      </w:r>
      <w:r w:rsidR="00034B3F" w:rsidRPr="005707C3">
        <w:t>25,1</w:t>
      </w:r>
      <w:r w:rsidRPr="005707C3">
        <w:t xml:space="preserve"> тыс. руб. или </w:t>
      </w:r>
      <w:r w:rsidR="00034B3F" w:rsidRPr="005707C3">
        <w:t>на 33,6%</w:t>
      </w:r>
      <w:r w:rsidR="00175957" w:rsidRPr="005707C3">
        <w:t>;</w:t>
      </w:r>
    </w:p>
    <w:p w:rsidR="00BD0E94" w:rsidRPr="005707C3" w:rsidRDefault="00BD0E94" w:rsidP="00556BC1">
      <w:pPr>
        <w:jc w:val="both"/>
      </w:pPr>
      <w:r w:rsidRPr="005707C3">
        <w:tab/>
      </w:r>
      <w:r w:rsidRPr="005707C3">
        <w:rPr>
          <w:b/>
        </w:rPr>
        <w:t xml:space="preserve">- доходы от оказания платных услуг и компенсации затрат государства, </w:t>
      </w:r>
      <w:r w:rsidRPr="005707C3">
        <w:t xml:space="preserve">составили </w:t>
      </w:r>
      <w:r w:rsidR="00034B3F" w:rsidRPr="005707C3">
        <w:t>518,1</w:t>
      </w:r>
      <w:r w:rsidRPr="005707C3">
        <w:t xml:space="preserve"> тыс. руб. или </w:t>
      </w:r>
      <w:r w:rsidR="00175957" w:rsidRPr="005707C3">
        <w:t>100,0</w:t>
      </w:r>
      <w:r w:rsidR="00943417" w:rsidRPr="005707C3">
        <w:t>%</w:t>
      </w:r>
      <w:r w:rsidRPr="005707C3">
        <w:t xml:space="preserve"> от </w:t>
      </w:r>
      <w:r w:rsidR="00034B3F" w:rsidRPr="005707C3">
        <w:t xml:space="preserve"> уточненных </w:t>
      </w:r>
      <w:r w:rsidRPr="005707C3">
        <w:t xml:space="preserve"> плановых назначений. По сравнению с   201</w:t>
      </w:r>
      <w:r w:rsidR="00034B3F" w:rsidRPr="005707C3">
        <w:t>8</w:t>
      </w:r>
      <w:r w:rsidRPr="005707C3">
        <w:t xml:space="preserve"> годом доходы </w:t>
      </w:r>
      <w:r w:rsidR="00034B3F" w:rsidRPr="005707C3">
        <w:t>увеличились</w:t>
      </w:r>
      <w:r w:rsidRPr="005707C3">
        <w:t xml:space="preserve"> на </w:t>
      </w:r>
      <w:r w:rsidR="00034B3F" w:rsidRPr="005707C3">
        <w:t>445,0</w:t>
      </w:r>
      <w:r w:rsidRPr="005707C3">
        <w:t xml:space="preserve"> тыс. руб. или </w:t>
      </w:r>
      <w:r w:rsidR="00175957" w:rsidRPr="005707C3">
        <w:t xml:space="preserve">в </w:t>
      </w:r>
      <w:r w:rsidR="00034B3F" w:rsidRPr="005707C3">
        <w:t>7,1</w:t>
      </w:r>
      <w:r w:rsidR="00175957" w:rsidRPr="005707C3">
        <w:t xml:space="preserve"> раза;</w:t>
      </w:r>
    </w:p>
    <w:p w:rsidR="00BD0E94" w:rsidRPr="005707C3" w:rsidRDefault="00BD0E94" w:rsidP="00556BC1">
      <w:pPr>
        <w:jc w:val="both"/>
      </w:pPr>
      <w:r w:rsidRPr="005707C3">
        <w:tab/>
        <w:t xml:space="preserve">- </w:t>
      </w:r>
      <w:r w:rsidRPr="005707C3">
        <w:rPr>
          <w:b/>
        </w:rPr>
        <w:t xml:space="preserve">доходы от поступления штрафов, санкций, возмещение ущерба </w:t>
      </w:r>
      <w:r w:rsidRPr="005707C3">
        <w:t xml:space="preserve">составили  </w:t>
      </w:r>
      <w:r w:rsidR="00034B3F" w:rsidRPr="005707C3">
        <w:t>2062,2</w:t>
      </w:r>
      <w:r w:rsidRPr="005707C3">
        <w:t xml:space="preserve"> тыс. руб., что больше первоначально утвержденных на</w:t>
      </w:r>
      <w:r w:rsidR="009B3379" w:rsidRPr="005707C3">
        <w:t xml:space="preserve"> </w:t>
      </w:r>
      <w:r w:rsidR="00034B3F" w:rsidRPr="005707C3">
        <w:t>553,2</w:t>
      </w:r>
      <w:r w:rsidRPr="005707C3">
        <w:t xml:space="preserve"> тыс. руб.</w:t>
      </w:r>
      <w:r w:rsidR="00034B3F" w:rsidRPr="005707C3">
        <w:t xml:space="preserve"> и на 18,7 тыс. руб.  больше  уточненных показателей.</w:t>
      </w:r>
      <w:r w:rsidRPr="005707C3">
        <w:t xml:space="preserve"> Исполнение от уточненных плановых показателей составило  10</w:t>
      </w:r>
      <w:r w:rsidR="00034B3F" w:rsidRPr="005707C3">
        <w:t>0,9</w:t>
      </w:r>
      <w:r w:rsidRPr="005707C3">
        <w:t>%. По сравнению с   201</w:t>
      </w:r>
      <w:r w:rsidR="00034B3F" w:rsidRPr="005707C3">
        <w:t>8</w:t>
      </w:r>
      <w:r w:rsidRPr="005707C3">
        <w:t xml:space="preserve"> годом доходы увеличилис</w:t>
      </w:r>
      <w:r w:rsidR="007A3D3E" w:rsidRPr="005707C3">
        <w:t xml:space="preserve">ь на </w:t>
      </w:r>
      <w:r w:rsidR="00034B3F" w:rsidRPr="005707C3">
        <w:t>345,6</w:t>
      </w:r>
      <w:r w:rsidR="007A3D3E" w:rsidRPr="005707C3">
        <w:t xml:space="preserve"> тыс. руб. или на </w:t>
      </w:r>
      <w:r w:rsidR="00034B3F" w:rsidRPr="005707C3">
        <w:t>20,1</w:t>
      </w:r>
      <w:r w:rsidR="00DD0C42" w:rsidRPr="005707C3">
        <w:t>%</w:t>
      </w:r>
      <w:r w:rsidR="007A3D3E" w:rsidRPr="005707C3">
        <w:t>;</w:t>
      </w:r>
    </w:p>
    <w:p w:rsidR="00BD0E94" w:rsidRPr="005707C3" w:rsidRDefault="00BD0E94" w:rsidP="00556BC1">
      <w:pPr>
        <w:jc w:val="both"/>
      </w:pPr>
      <w:r w:rsidRPr="005707C3">
        <w:tab/>
      </w:r>
      <w:r w:rsidRPr="005707C3">
        <w:rPr>
          <w:b/>
        </w:rPr>
        <w:t>- прочие неналоговые доходы</w:t>
      </w:r>
      <w:r w:rsidR="007A3D3E" w:rsidRPr="005707C3">
        <w:t xml:space="preserve"> </w:t>
      </w:r>
      <w:r w:rsidR="009B3379" w:rsidRPr="005707C3">
        <w:t xml:space="preserve"> в 201</w:t>
      </w:r>
      <w:r w:rsidR="00034B3F" w:rsidRPr="005707C3">
        <w:t>9</w:t>
      </w:r>
      <w:r w:rsidR="009B3379" w:rsidRPr="005707C3">
        <w:t xml:space="preserve"> году  </w:t>
      </w:r>
      <w:r w:rsidR="00034B3F" w:rsidRPr="005707C3">
        <w:t xml:space="preserve"> составили минус 20,0 тыс. руб.  </w:t>
      </w:r>
      <w:r w:rsidR="00BE41D1" w:rsidRPr="005707C3">
        <w:t xml:space="preserve"> В  201</w:t>
      </w:r>
      <w:r w:rsidR="00034B3F" w:rsidRPr="005707C3">
        <w:t>8</w:t>
      </w:r>
      <w:r w:rsidR="00BE41D1" w:rsidRPr="005707C3">
        <w:t xml:space="preserve"> году  доходы  от данного источника </w:t>
      </w:r>
      <w:r w:rsidR="00034B3F" w:rsidRPr="005707C3">
        <w:t>составили 8,9 тыс. руб</w:t>
      </w:r>
      <w:r w:rsidR="00BE41D1" w:rsidRPr="005707C3">
        <w:t>.</w:t>
      </w:r>
      <w:r w:rsidR="00753636" w:rsidRPr="005707C3">
        <w:t xml:space="preserve"> </w:t>
      </w:r>
    </w:p>
    <w:p w:rsidR="00753636" w:rsidRPr="005707C3" w:rsidRDefault="00723C22" w:rsidP="00556BC1">
      <w:pPr>
        <w:jc w:val="both"/>
        <w:rPr>
          <w:color w:val="FF0000"/>
        </w:rPr>
      </w:pPr>
      <w:r w:rsidRPr="005707C3">
        <w:tab/>
      </w:r>
    </w:p>
    <w:p w:rsidR="00BD0E94" w:rsidRPr="005707C3" w:rsidRDefault="00BD0E94" w:rsidP="00556BC1">
      <w:pPr>
        <w:ind w:firstLine="708"/>
        <w:jc w:val="both"/>
      </w:pPr>
      <w:r w:rsidRPr="005707C3">
        <w:t>Анализ безвозмездных поступлений из областного бюджета показал:</w:t>
      </w:r>
    </w:p>
    <w:p w:rsidR="00BD0E94" w:rsidRPr="005707C3" w:rsidRDefault="00BD0E94" w:rsidP="00556BC1">
      <w:pPr>
        <w:ind w:firstLine="708"/>
        <w:jc w:val="both"/>
      </w:pPr>
      <w:r w:rsidRPr="005707C3">
        <w:rPr>
          <w:b/>
        </w:rPr>
        <w:t xml:space="preserve">-  дотации   </w:t>
      </w:r>
      <w:r w:rsidR="007A3D3E" w:rsidRPr="005707C3">
        <w:rPr>
          <w:b/>
        </w:rPr>
        <w:t xml:space="preserve"> бюджетам муниципальных районов</w:t>
      </w:r>
      <w:r w:rsidR="00DE0F95" w:rsidRPr="005707C3">
        <w:t xml:space="preserve"> составили </w:t>
      </w:r>
      <w:r w:rsidR="00AA2A30" w:rsidRPr="005707C3">
        <w:t>117597,7</w:t>
      </w:r>
      <w:r w:rsidR="007A3D3E" w:rsidRPr="005707C3">
        <w:t xml:space="preserve"> тыс. руб. или </w:t>
      </w:r>
      <w:r w:rsidRPr="005707C3">
        <w:t xml:space="preserve"> </w:t>
      </w:r>
      <w:r w:rsidR="00AA2A30" w:rsidRPr="005707C3">
        <w:t>111,8</w:t>
      </w:r>
      <w:r w:rsidRPr="005707C3">
        <w:t>%  от первоначально утвержденных  и 100%  с учетом внесенных изменений.  По сравнению с   201</w:t>
      </w:r>
      <w:r w:rsidR="00AA2A30" w:rsidRPr="005707C3">
        <w:t>8</w:t>
      </w:r>
      <w:r w:rsidRPr="005707C3">
        <w:t xml:space="preserve"> годом поступление  дотаций </w:t>
      </w:r>
      <w:r w:rsidR="00AA2A30" w:rsidRPr="005707C3">
        <w:t>снизилось</w:t>
      </w:r>
      <w:r w:rsidRPr="005707C3">
        <w:t xml:space="preserve"> на   </w:t>
      </w:r>
      <w:r w:rsidR="00AA2A30" w:rsidRPr="005707C3">
        <w:t>9664,3</w:t>
      </w:r>
      <w:r w:rsidR="00DE0F95" w:rsidRPr="005707C3">
        <w:t xml:space="preserve"> тыс. руб. или </w:t>
      </w:r>
      <w:r w:rsidR="00AA2A30" w:rsidRPr="005707C3">
        <w:t>на 7,6%</w:t>
      </w:r>
      <w:r w:rsidRPr="005707C3">
        <w:t xml:space="preserve">; </w:t>
      </w:r>
    </w:p>
    <w:p w:rsidR="00BD0E94" w:rsidRPr="005707C3" w:rsidRDefault="00BD0E94" w:rsidP="00556BC1">
      <w:pPr>
        <w:ind w:firstLine="708"/>
        <w:jc w:val="both"/>
      </w:pPr>
      <w:r w:rsidRPr="005707C3">
        <w:rPr>
          <w:b/>
        </w:rPr>
        <w:t>- субсидии  бюджетам муниципальных районов</w:t>
      </w:r>
      <w:r w:rsidRPr="005707C3">
        <w:t xml:space="preserve"> составили </w:t>
      </w:r>
      <w:r w:rsidR="00AA2A30" w:rsidRPr="005707C3">
        <w:t>89937,8</w:t>
      </w:r>
      <w:r w:rsidRPr="005707C3">
        <w:t xml:space="preserve"> тыс. руб., </w:t>
      </w:r>
      <w:r w:rsidR="00AA2A30" w:rsidRPr="005707C3">
        <w:t>или 90,5% от</w:t>
      </w:r>
      <w:r w:rsidRPr="005707C3">
        <w:t xml:space="preserve"> первоначально утвержденных показателей</w:t>
      </w:r>
      <w:r w:rsidR="007410D2" w:rsidRPr="005707C3">
        <w:t xml:space="preserve">. Исполнение  с учетом внесенных изменений </w:t>
      </w:r>
      <w:r w:rsidRPr="005707C3">
        <w:t>сос</w:t>
      </w:r>
      <w:r w:rsidR="007410D2" w:rsidRPr="005707C3">
        <w:t>тавило</w:t>
      </w:r>
      <w:r w:rsidRPr="005707C3">
        <w:t xml:space="preserve"> </w:t>
      </w:r>
      <w:r w:rsidR="00AA2A30" w:rsidRPr="005707C3">
        <w:t>92,5</w:t>
      </w:r>
      <w:r w:rsidR="007410D2" w:rsidRPr="005707C3">
        <w:t>%</w:t>
      </w:r>
      <w:r w:rsidRPr="005707C3">
        <w:t>.     По сравнению с 201</w:t>
      </w:r>
      <w:r w:rsidR="00AA2A30" w:rsidRPr="005707C3">
        <w:t>8</w:t>
      </w:r>
      <w:r w:rsidRPr="005707C3">
        <w:t xml:space="preserve"> годом объем субсидий  </w:t>
      </w:r>
      <w:r w:rsidR="00AA2A30" w:rsidRPr="005707C3">
        <w:t>увеличил</w:t>
      </w:r>
      <w:r w:rsidR="00DD0C42" w:rsidRPr="005707C3">
        <w:t>ся</w:t>
      </w:r>
      <w:r w:rsidRPr="005707C3">
        <w:t xml:space="preserve">   на </w:t>
      </w:r>
      <w:r w:rsidR="00AA2A30" w:rsidRPr="005707C3">
        <w:t>75621,0</w:t>
      </w:r>
      <w:r w:rsidRPr="005707C3">
        <w:t xml:space="preserve">  тыс. руб.</w:t>
      </w:r>
      <w:r w:rsidR="00212400" w:rsidRPr="005707C3">
        <w:t xml:space="preserve"> или </w:t>
      </w:r>
      <w:r w:rsidR="00AA2A30" w:rsidRPr="005707C3">
        <w:t>в 6,3 раза;</w:t>
      </w:r>
    </w:p>
    <w:p w:rsidR="00BD0E94" w:rsidRPr="005707C3" w:rsidRDefault="00BD0E94" w:rsidP="00556BC1">
      <w:pPr>
        <w:ind w:firstLine="708"/>
        <w:jc w:val="both"/>
      </w:pPr>
      <w:r w:rsidRPr="005707C3">
        <w:rPr>
          <w:b/>
        </w:rPr>
        <w:t>- субвенции бюджетам муниципальных районов</w:t>
      </w:r>
      <w:r w:rsidRPr="005707C3">
        <w:t xml:space="preserve"> составили   </w:t>
      </w:r>
      <w:r w:rsidR="00AA2A30" w:rsidRPr="005707C3">
        <w:t>178474,8</w:t>
      </w:r>
      <w:r w:rsidRPr="005707C3">
        <w:t xml:space="preserve"> тыс. руб., что на </w:t>
      </w:r>
      <w:r w:rsidR="00AA2A30" w:rsidRPr="005707C3">
        <w:t>6123,9</w:t>
      </w:r>
      <w:r w:rsidRPr="005707C3">
        <w:t xml:space="preserve">  тыс. руб. </w:t>
      </w:r>
      <w:r w:rsidR="007410D2" w:rsidRPr="005707C3">
        <w:t>больше</w:t>
      </w:r>
      <w:r w:rsidRPr="005707C3">
        <w:t xml:space="preserve"> первоначально запланированных и на </w:t>
      </w:r>
      <w:r w:rsidR="00AA2A30" w:rsidRPr="005707C3">
        <w:t>19,6</w:t>
      </w:r>
      <w:r w:rsidRPr="005707C3">
        <w:t xml:space="preserve"> тыс. руб. меньше с учетом внесенных изменений.  План по субвенциям выполнен на </w:t>
      </w:r>
      <w:r w:rsidR="00AA2A30" w:rsidRPr="005707C3">
        <w:t>99,98</w:t>
      </w:r>
      <w:r w:rsidRPr="005707C3">
        <w:t>%. По сравнению с 201</w:t>
      </w:r>
      <w:r w:rsidR="00AA2A30" w:rsidRPr="005707C3">
        <w:t>8</w:t>
      </w:r>
      <w:r w:rsidR="00A978F6" w:rsidRPr="005707C3">
        <w:t xml:space="preserve"> годом объем субвенций   увеличился </w:t>
      </w:r>
      <w:r w:rsidRPr="005707C3">
        <w:t xml:space="preserve"> на </w:t>
      </w:r>
      <w:r w:rsidR="00AA2A30" w:rsidRPr="005707C3">
        <w:t>26918,5</w:t>
      </w:r>
      <w:r w:rsidRPr="005707C3">
        <w:t xml:space="preserve"> тыс. руб.</w:t>
      </w:r>
      <w:r w:rsidR="00AA2A30" w:rsidRPr="005707C3">
        <w:t xml:space="preserve"> или на 17,8</w:t>
      </w:r>
      <w:r w:rsidR="00A978F6" w:rsidRPr="005707C3">
        <w:t>%</w:t>
      </w:r>
      <w:r w:rsidRPr="005707C3">
        <w:t xml:space="preserve">; </w:t>
      </w:r>
    </w:p>
    <w:p w:rsidR="00A978F6" w:rsidRPr="005707C3" w:rsidRDefault="00BD0E94" w:rsidP="00A978F6">
      <w:pPr>
        <w:ind w:firstLine="708"/>
        <w:jc w:val="both"/>
      </w:pPr>
      <w:r w:rsidRPr="005707C3">
        <w:t xml:space="preserve">- </w:t>
      </w:r>
      <w:r w:rsidRPr="005707C3">
        <w:rPr>
          <w:b/>
        </w:rPr>
        <w:t>межбюджетные трансферты, передаваемые бюджетам муниципальных районов</w:t>
      </w:r>
      <w:r w:rsidR="004F74D9" w:rsidRPr="005707C3">
        <w:rPr>
          <w:b/>
        </w:rPr>
        <w:t xml:space="preserve"> из вышестоящих бюджетов</w:t>
      </w:r>
      <w:r w:rsidRPr="005707C3">
        <w:rPr>
          <w:b/>
        </w:rPr>
        <w:t>,</w:t>
      </w:r>
      <w:r w:rsidRPr="005707C3">
        <w:t xml:space="preserve">  составили </w:t>
      </w:r>
      <w:r w:rsidR="004F74D9" w:rsidRPr="005707C3">
        <w:t>910,0</w:t>
      </w:r>
      <w:r w:rsidRPr="005707C3">
        <w:t xml:space="preserve"> тыс. руб.</w:t>
      </w:r>
      <w:r w:rsidR="00C437AE" w:rsidRPr="005707C3">
        <w:t xml:space="preserve"> или </w:t>
      </w:r>
      <w:r w:rsidR="004F74D9" w:rsidRPr="005707C3">
        <w:t>100,0</w:t>
      </w:r>
      <w:r w:rsidR="00C437AE" w:rsidRPr="005707C3">
        <w:t>% от плановых показателей</w:t>
      </w:r>
      <w:r w:rsidRPr="005707C3">
        <w:t xml:space="preserve"> (целевые средства). </w:t>
      </w:r>
      <w:r w:rsidR="00A978F6" w:rsidRPr="005707C3">
        <w:t>По сравнению с 201</w:t>
      </w:r>
      <w:r w:rsidR="004F74D9" w:rsidRPr="005707C3">
        <w:t>8</w:t>
      </w:r>
      <w:r w:rsidR="00A978F6" w:rsidRPr="005707C3">
        <w:t xml:space="preserve"> годом объем   доходов от данного источника </w:t>
      </w:r>
      <w:r w:rsidR="004F74D9" w:rsidRPr="005707C3">
        <w:t>увеличил</w:t>
      </w:r>
      <w:r w:rsidR="00DD0C42" w:rsidRPr="005707C3">
        <w:t>ся</w:t>
      </w:r>
      <w:r w:rsidR="00A978F6" w:rsidRPr="005707C3">
        <w:t xml:space="preserve">   на </w:t>
      </w:r>
      <w:r w:rsidR="004F74D9" w:rsidRPr="005707C3">
        <w:t>664,9</w:t>
      </w:r>
      <w:r w:rsidR="00A978F6" w:rsidRPr="005707C3">
        <w:t xml:space="preserve"> тыс. руб. или в </w:t>
      </w:r>
      <w:r w:rsidR="004F74D9" w:rsidRPr="005707C3">
        <w:t xml:space="preserve"> 3,7</w:t>
      </w:r>
      <w:r w:rsidR="00A978F6" w:rsidRPr="005707C3">
        <w:t xml:space="preserve"> раза; </w:t>
      </w:r>
    </w:p>
    <w:p w:rsidR="00BD0E94" w:rsidRPr="005707C3" w:rsidRDefault="00BD0E94" w:rsidP="00556BC1">
      <w:pPr>
        <w:ind w:firstLine="708"/>
        <w:jc w:val="both"/>
      </w:pPr>
      <w:r w:rsidRPr="005707C3">
        <w:rPr>
          <w:b/>
        </w:rPr>
        <w:t xml:space="preserve">- </w:t>
      </w:r>
      <w:r w:rsidR="004F74D9" w:rsidRPr="005707C3">
        <w:rPr>
          <w:b/>
        </w:rPr>
        <w:t xml:space="preserve"> межбюджетные трансферты, передаваемые бюджетам муниципальных районов из бюджетов  поселений </w:t>
      </w:r>
      <w:r w:rsidRPr="005707C3">
        <w:rPr>
          <w:b/>
        </w:rPr>
        <w:t xml:space="preserve"> для осуществления части полномочий по реш</w:t>
      </w:r>
      <w:r w:rsidR="007A3D3E" w:rsidRPr="005707C3">
        <w:rPr>
          <w:b/>
        </w:rPr>
        <w:t>ению вопросов местного значения</w:t>
      </w:r>
      <w:r w:rsidRPr="005707C3">
        <w:t xml:space="preserve"> составили </w:t>
      </w:r>
      <w:r w:rsidR="004F74D9" w:rsidRPr="005707C3">
        <w:t>4836,1</w:t>
      </w:r>
      <w:r w:rsidRPr="005707C3">
        <w:t xml:space="preserve"> тыс. руб. или </w:t>
      </w:r>
      <w:r w:rsidR="00A978F6" w:rsidRPr="005707C3">
        <w:t>100,0</w:t>
      </w:r>
      <w:r w:rsidRPr="005707C3">
        <w:t>%  от запланированных плановых назначений  с учетом внесенных изменений.  По сравнению с 201</w:t>
      </w:r>
      <w:r w:rsidR="004F74D9" w:rsidRPr="005707C3">
        <w:t>8</w:t>
      </w:r>
      <w:r w:rsidRPr="005707C3">
        <w:t xml:space="preserve"> годом объем средств по  переданным полномочиям </w:t>
      </w:r>
      <w:r w:rsidR="004F74D9" w:rsidRPr="005707C3">
        <w:t>увеличился</w:t>
      </w:r>
      <w:r w:rsidRPr="005707C3">
        <w:t xml:space="preserve"> на  </w:t>
      </w:r>
      <w:r w:rsidR="004F74D9" w:rsidRPr="005707C3">
        <w:t xml:space="preserve">577,4 </w:t>
      </w:r>
      <w:r w:rsidRPr="005707C3">
        <w:t xml:space="preserve">тыс. руб. или </w:t>
      </w:r>
      <w:r w:rsidR="004F74D9" w:rsidRPr="005707C3">
        <w:t xml:space="preserve"> на 13,6%;</w:t>
      </w:r>
    </w:p>
    <w:p w:rsidR="004F74D9" w:rsidRPr="005707C3" w:rsidRDefault="004F74D9" w:rsidP="00556BC1">
      <w:pPr>
        <w:ind w:firstLine="708"/>
        <w:jc w:val="both"/>
      </w:pPr>
      <w:r w:rsidRPr="005707C3">
        <w:rPr>
          <w:b/>
        </w:rPr>
        <w:t>- прочие безвозмездные поступления</w:t>
      </w:r>
      <w:r w:rsidRPr="005707C3">
        <w:t xml:space="preserve"> (от  юридических и физических лиц)  составили 1098,5 тыс. руб.  или 88,5% от  запланированных поступлений.</w:t>
      </w:r>
    </w:p>
    <w:p w:rsidR="002A40F2" w:rsidRPr="005707C3" w:rsidRDefault="002A40F2" w:rsidP="00556BC1">
      <w:pPr>
        <w:ind w:firstLine="708"/>
        <w:jc w:val="both"/>
        <w:rPr>
          <w:b/>
        </w:rPr>
      </w:pPr>
      <w:r w:rsidRPr="005707C3">
        <w:rPr>
          <w:b/>
        </w:rPr>
        <w:t>В 201</w:t>
      </w:r>
      <w:r w:rsidR="004F74D9" w:rsidRPr="005707C3">
        <w:rPr>
          <w:b/>
        </w:rPr>
        <w:t>9</w:t>
      </w:r>
      <w:r w:rsidRPr="005707C3">
        <w:rPr>
          <w:b/>
        </w:rPr>
        <w:t xml:space="preserve"> году произведен возврат субсидий и субвенций  из  бюджета муниципального района в сумме </w:t>
      </w:r>
      <w:r w:rsidR="004F74D9" w:rsidRPr="005707C3">
        <w:rPr>
          <w:b/>
        </w:rPr>
        <w:t>58,1</w:t>
      </w:r>
      <w:r w:rsidRPr="005707C3">
        <w:rPr>
          <w:b/>
        </w:rPr>
        <w:t xml:space="preserve"> тыс. руб. </w:t>
      </w:r>
    </w:p>
    <w:p w:rsidR="00BD0E94" w:rsidRPr="005707C3" w:rsidRDefault="00BD0E94" w:rsidP="00556BC1">
      <w:pPr>
        <w:ind w:firstLine="708"/>
        <w:jc w:val="both"/>
      </w:pPr>
    </w:p>
    <w:p w:rsidR="00BD0E94" w:rsidRPr="005707C3" w:rsidRDefault="00BD0E94" w:rsidP="00556BC1">
      <w:pPr>
        <w:ind w:firstLine="708"/>
        <w:jc w:val="both"/>
      </w:pPr>
      <w:r w:rsidRPr="005707C3">
        <w:t xml:space="preserve">Всего в бюджет района поступило безвозмездных перечислений  (с учетом средств поселений) </w:t>
      </w:r>
      <w:r w:rsidR="004F74D9" w:rsidRPr="005707C3">
        <w:t>392854,9</w:t>
      </w:r>
      <w:r w:rsidRPr="005707C3">
        <w:t xml:space="preserve">  тыс. руб., что составляет </w:t>
      </w:r>
      <w:r w:rsidR="004F74D9" w:rsidRPr="005707C3">
        <w:t>78,3</w:t>
      </w:r>
      <w:r w:rsidRPr="005707C3">
        <w:t>% от общей суммы доходов (201</w:t>
      </w:r>
      <w:r w:rsidR="004F74D9" w:rsidRPr="005707C3">
        <w:t>8</w:t>
      </w:r>
      <w:r w:rsidRPr="005707C3">
        <w:t xml:space="preserve"> год  – </w:t>
      </w:r>
      <w:r w:rsidR="004F74D9" w:rsidRPr="005707C3">
        <w:t>72,8</w:t>
      </w:r>
      <w:r w:rsidRPr="005707C3">
        <w:t xml:space="preserve">%). 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ind w:firstLine="114"/>
        <w:jc w:val="center"/>
        <w:rPr>
          <w:b/>
        </w:rPr>
      </w:pPr>
      <w:r w:rsidRPr="005707C3">
        <w:rPr>
          <w:b/>
        </w:rPr>
        <w:t>3. Анализ исполнения бюджета Белозерского      муниципального района за 201</w:t>
      </w:r>
      <w:r w:rsidR="00DD0C42" w:rsidRPr="005707C3">
        <w:rPr>
          <w:b/>
        </w:rPr>
        <w:t>9</w:t>
      </w:r>
      <w:r w:rsidRPr="005707C3">
        <w:rPr>
          <w:b/>
        </w:rPr>
        <w:t xml:space="preserve"> год по расходам </w:t>
      </w:r>
    </w:p>
    <w:p w:rsidR="00BD0E94" w:rsidRPr="005707C3" w:rsidRDefault="00BD0E94" w:rsidP="00556BC1">
      <w:pPr>
        <w:jc w:val="center"/>
        <w:rPr>
          <w:b/>
        </w:rPr>
      </w:pPr>
    </w:p>
    <w:p w:rsidR="00BD0E94" w:rsidRPr="005707C3" w:rsidRDefault="00BD0E94" w:rsidP="00556BC1">
      <w:pPr>
        <w:ind w:firstLine="708"/>
        <w:jc w:val="both"/>
      </w:pPr>
      <w:r w:rsidRPr="005707C3">
        <w:t xml:space="preserve">В соответствии со статьей 65 Бюджетного кодекса формирование расходов осуществляется в соответствии с расходными обязательствами органов местного самоуправления. Исполнение местного бюджета обеспечивается администрацией Белозерского муниципального района, организация исполнения возложена на Финансовое управление Белозерского муниципального района   в соответствии со  статьей 215.1 Бюджетного кодекса РФ и  организуется на основе сводной бюджетной росписи и кассового плана. Бюджет  исполняется на основе единства кассы и подведомственности расходов.    </w:t>
      </w:r>
    </w:p>
    <w:p w:rsidR="00BD0E94" w:rsidRPr="005707C3" w:rsidRDefault="00BD0E94" w:rsidP="00556BC1">
      <w:pPr>
        <w:ind w:firstLine="708"/>
        <w:jc w:val="both"/>
      </w:pPr>
    </w:p>
    <w:p w:rsidR="00BD0E94" w:rsidRPr="005707C3" w:rsidRDefault="00BD0E94" w:rsidP="00556BC1">
      <w:pPr>
        <w:ind w:firstLine="708"/>
        <w:jc w:val="both"/>
      </w:pPr>
      <w:r w:rsidRPr="005707C3">
        <w:lastRenderedPageBreak/>
        <w:t>Анализир</w:t>
      </w:r>
      <w:r w:rsidR="007A3D3E" w:rsidRPr="005707C3">
        <w:t>уя  исполнение расходов бюджета</w:t>
      </w:r>
      <w:r w:rsidR="0041193D" w:rsidRPr="005707C3">
        <w:t>,</w:t>
      </w:r>
      <w:r w:rsidRPr="005707C3">
        <w:t xml:space="preserve"> следует отметить:  утвержденные расходы бюджета за 201</w:t>
      </w:r>
      <w:r w:rsidR="00401CA7" w:rsidRPr="005707C3">
        <w:t>9</w:t>
      </w:r>
      <w:r w:rsidRPr="005707C3">
        <w:t xml:space="preserve"> год составили </w:t>
      </w:r>
      <w:r w:rsidR="00F5334B" w:rsidRPr="005707C3">
        <w:t>531830,6</w:t>
      </w:r>
      <w:r w:rsidRPr="005707C3">
        <w:t xml:space="preserve"> тыс. руб. и исполнены  в целом на </w:t>
      </w:r>
      <w:r w:rsidR="00F5334B" w:rsidRPr="005707C3">
        <w:t>95,6</w:t>
      </w:r>
      <w:r w:rsidRPr="005707C3">
        <w:t xml:space="preserve">% к запланированной, с учетом всех изменений, сумме  </w:t>
      </w:r>
      <w:r w:rsidR="00F5334B" w:rsidRPr="005707C3">
        <w:t>508406,7</w:t>
      </w:r>
      <w:r w:rsidRPr="005707C3">
        <w:t xml:space="preserve"> тыс. руб. (201</w:t>
      </w:r>
      <w:r w:rsidR="00F5334B" w:rsidRPr="005707C3">
        <w:t>8</w:t>
      </w:r>
      <w:r w:rsidRPr="005707C3">
        <w:t xml:space="preserve"> год </w:t>
      </w:r>
      <w:r w:rsidR="00F5334B" w:rsidRPr="005707C3">
        <w:t>–</w:t>
      </w:r>
      <w:r w:rsidR="00D00482" w:rsidRPr="005707C3">
        <w:t xml:space="preserve"> </w:t>
      </w:r>
      <w:r w:rsidR="00F5334B" w:rsidRPr="005707C3">
        <w:t>97,7</w:t>
      </w:r>
      <w:r w:rsidRPr="005707C3">
        <w:t>%).</w:t>
      </w:r>
    </w:p>
    <w:p w:rsidR="00BD0E94" w:rsidRPr="005707C3" w:rsidRDefault="00BD0E94" w:rsidP="00556BC1">
      <w:pPr>
        <w:ind w:firstLine="708"/>
        <w:jc w:val="both"/>
      </w:pPr>
    </w:p>
    <w:p w:rsidR="00BD0E94" w:rsidRPr="005707C3" w:rsidRDefault="00BD0E94" w:rsidP="00556BC1">
      <w:pPr>
        <w:ind w:firstLine="708"/>
        <w:jc w:val="both"/>
        <w:rPr>
          <w:i/>
          <w:color w:val="333333"/>
        </w:rPr>
      </w:pPr>
      <w:r w:rsidRPr="005707C3">
        <w:rPr>
          <w:rStyle w:val="apple-style-span"/>
          <w:i/>
          <w:color w:val="333333"/>
        </w:rPr>
        <w:t>Структура основных разделов расходной части бюджета в 201</w:t>
      </w:r>
      <w:r w:rsidR="00F5334B" w:rsidRPr="005707C3">
        <w:rPr>
          <w:rStyle w:val="apple-style-span"/>
          <w:i/>
          <w:color w:val="333333"/>
        </w:rPr>
        <w:t>9</w:t>
      </w:r>
      <w:r w:rsidRPr="005707C3">
        <w:rPr>
          <w:rStyle w:val="apple-style-span"/>
          <w:i/>
          <w:color w:val="333333"/>
        </w:rPr>
        <w:t xml:space="preserve"> году по сравнению с 201</w:t>
      </w:r>
      <w:r w:rsidR="00F5334B" w:rsidRPr="005707C3">
        <w:rPr>
          <w:rStyle w:val="apple-style-span"/>
          <w:i/>
          <w:color w:val="333333"/>
        </w:rPr>
        <w:t>7</w:t>
      </w:r>
      <w:r w:rsidRPr="005707C3">
        <w:rPr>
          <w:rStyle w:val="apple-style-span"/>
          <w:i/>
          <w:color w:val="333333"/>
        </w:rPr>
        <w:t>-201</w:t>
      </w:r>
      <w:r w:rsidR="00F5334B" w:rsidRPr="005707C3">
        <w:rPr>
          <w:rStyle w:val="apple-style-span"/>
          <w:i/>
          <w:color w:val="333333"/>
        </w:rPr>
        <w:t>8</w:t>
      </w:r>
      <w:r w:rsidRPr="005707C3">
        <w:rPr>
          <w:rStyle w:val="apple-style-span"/>
          <w:i/>
          <w:color w:val="333333"/>
        </w:rPr>
        <w:t xml:space="preserve"> годами характеризуется  показателями,  отраженными в приложении </w:t>
      </w:r>
      <w:r w:rsidR="00F5334B" w:rsidRPr="005707C3">
        <w:rPr>
          <w:rStyle w:val="apple-style-span"/>
          <w:i/>
          <w:color w:val="333333"/>
        </w:rPr>
        <w:t>3</w:t>
      </w:r>
      <w:r w:rsidRPr="005707C3">
        <w:rPr>
          <w:rStyle w:val="apple-style-span"/>
          <w:i/>
          <w:color w:val="333333"/>
        </w:rPr>
        <w:t>, а р</w:t>
      </w:r>
      <w:r w:rsidRPr="005707C3">
        <w:rPr>
          <w:i/>
        </w:rPr>
        <w:t>езультаты анализа исполнения расходной части бюджета за 201</w:t>
      </w:r>
      <w:r w:rsidR="00F5334B" w:rsidRPr="005707C3">
        <w:rPr>
          <w:i/>
        </w:rPr>
        <w:t>9</w:t>
      </w:r>
      <w:r w:rsidRPr="005707C3">
        <w:rPr>
          <w:i/>
        </w:rPr>
        <w:t xml:space="preserve"> год представлены в приложении </w:t>
      </w:r>
      <w:r w:rsidR="00F5334B" w:rsidRPr="005707C3">
        <w:rPr>
          <w:i/>
        </w:rPr>
        <w:t>4</w:t>
      </w:r>
      <w:r w:rsidRPr="005707C3">
        <w:rPr>
          <w:i/>
        </w:rPr>
        <w:t>.</w:t>
      </w:r>
    </w:p>
    <w:p w:rsidR="00BD0E94" w:rsidRPr="005707C3" w:rsidRDefault="00BD0E94" w:rsidP="00556BC1">
      <w:pPr>
        <w:jc w:val="both"/>
      </w:pPr>
    </w:p>
    <w:p w:rsidR="00BD0E94" w:rsidRPr="005707C3" w:rsidRDefault="00BD0E94" w:rsidP="00556BC1">
      <w:pPr>
        <w:ind w:firstLine="708"/>
        <w:jc w:val="both"/>
      </w:pPr>
      <w:proofErr w:type="gramStart"/>
      <w:r w:rsidRPr="005707C3">
        <w:t>Согласно первоначально ут</w:t>
      </w:r>
      <w:r w:rsidR="007A3D3E" w:rsidRPr="005707C3">
        <w:t>вержденному бюджету на 201</w:t>
      </w:r>
      <w:r w:rsidR="00F5334B" w:rsidRPr="005707C3">
        <w:t>9</w:t>
      </w:r>
      <w:r w:rsidR="007A3D3E" w:rsidRPr="005707C3">
        <w:t xml:space="preserve"> год</w:t>
      </w:r>
      <w:r w:rsidRPr="005707C3">
        <w:t xml:space="preserve"> расходы по разделу  «</w:t>
      </w:r>
      <w:r w:rsidRPr="005707C3">
        <w:rPr>
          <w:b/>
        </w:rPr>
        <w:t xml:space="preserve">Общегосударственные вопросы»  </w:t>
      </w:r>
      <w:r w:rsidRPr="005707C3">
        <w:t xml:space="preserve">составляли  </w:t>
      </w:r>
      <w:r w:rsidR="00F5334B" w:rsidRPr="005707C3">
        <w:t>75095,9</w:t>
      </w:r>
      <w:r w:rsidRPr="005707C3">
        <w:t xml:space="preserve"> тыс. руб.,  в  результате внесения изменений в течение финансового года  плановый показатель объема расходов составил  </w:t>
      </w:r>
      <w:r w:rsidR="00F5334B" w:rsidRPr="005707C3">
        <w:t>99810,4</w:t>
      </w:r>
      <w:r w:rsidRPr="005707C3">
        <w:t xml:space="preserve"> тыс. руб.  Согласно данным отчета об исполнении районного бюджета  фактические расходы на общегосударственные вопросы составили </w:t>
      </w:r>
      <w:r w:rsidR="00F5334B" w:rsidRPr="005707C3">
        <w:t>87994,4</w:t>
      </w:r>
      <w:r w:rsidRPr="005707C3">
        <w:t xml:space="preserve"> тыс. руб.  Процент исполнения от первоначально запланированных расходов составил</w:t>
      </w:r>
      <w:r w:rsidR="0041193D" w:rsidRPr="005707C3">
        <w:t xml:space="preserve"> </w:t>
      </w:r>
      <w:r w:rsidR="00F5334B" w:rsidRPr="005707C3">
        <w:t>117,2</w:t>
      </w:r>
      <w:r w:rsidRPr="005707C3">
        <w:t xml:space="preserve">%, с учетом корректировок </w:t>
      </w:r>
      <w:r w:rsidR="00F5334B" w:rsidRPr="005707C3">
        <w:t>88,2</w:t>
      </w:r>
      <w:proofErr w:type="gramEnd"/>
      <w:r w:rsidRPr="005707C3">
        <w:t xml:space="preserve">%.    Доля фактических расходов в общей сумме расходов составила  </w:t>
      </w:r>
      <w:r w:rsidR="00F5334B" w:rsidRPr="005707C3">
        <w:t>17,3</w:t>
      </w:r>
      <w:r w:rsidRPr="005707C3">
        <w:t>%   (выше уровня  201</w:t>
      </w:r>
      <w:r w:rsidR="00F5334B" w:rsidRPr="005707C3">
        <w:t>8</w:t>
      </w:r>
      <w:r w:rsidRPr="005707C3">
        <w:t xml:space="preserve"> года на </w:t>
      </w:r>
      <w:r w:rsidR="00F5334B" w:rsidRPr="005707C3">
        <w:t>1,1</w:t>
      </w:r>
      <w:r w:rsidRPr="005707C3">
        <w:t xml:space="preserve">%).   </w:t>
      </w:r>
    </w:p>
    <w:p w:rsidR="00BD0E94" w:rsidRPr="005707C3" w:rsidRDefault="00BD0E94" w:rsidP="00556BC1">
      <w:pPr>
        <w:ind w:firstLine="708"/>
        <w:jc w:val="both"/>
      </w:pPr>
      <w:r w:rsidRPr="005707C3">
        <w:t>В разрезе по подразделам:</w:t>
      </w:r>
    </w:p>
    <w:p w:rsidR="00BD0E94" w:rsidRPr="005707C3" w:rsidRDefault="00BD0E94" w:rsidP="00556BC1">
      <w:pPr>
        <w:jc w:val="both"/>
      </w:pPr>
      <w:r w:rsidRPr="005707C3">
        <w:t>-   по подразделу 010</w:t>
      </w:r>
      <w:r w:rsidR="00270700" w:rsidRPr="005707C3">
        <w:t>2</w:t>
      </w:r>
      <w:r w:rsidRPr="005707C3">
        <w:t xml:space="preserve"> «функционирование высш</w:t>
      </w:r>
      <w:r w:rsidR="00D00482" w:rsidRPr="005707C3">
        <w:t>его</w:t>
      </w:r>
      <w:r w:rsidRPr="005707C3">
        <w:t xml:space="preserve"> </w:t>
      </w:r>
      <w:r w:rsidR="00270700" w:rsidRPr="005707C3">
        <w:t>должностного лица</w:t>
      </w:r>
      <w:r w:rsidRPr="005707C3">
        <w:t xml:space="preserve">» фактическое исполнение составило  </w:t>
      </w:r>
      <w:r w:rsidR="00F5334B" w:rsidRPr="005707C3">
        <w:t>2128,0</w:t>
      </w:r>
      <w:r w:rsidR="00DD0C42" w:rsidRPr="005707C3">
        <w:t xml:space="preserve"> тыс. руб.</w:t>
      </w:r>
      <w:r w:rsidRPr="005707C3">
        <w:t xml:space="preserve"> или </w:t>
      </w:r>
      <w:r w:rsidR="00F5334B" w:rsidRPr="005707C3">
        <w:t>97,7</w:t>
      </w:r>
      <w:r w:rsidRPr="005707C3">
        <w:t xml:space="preserve">%. Первоначально утвержденные показатели  увеличены на </w:t>
      </w:r>
      <w:r w:rsidR="00CA2452" w:rsidRPr="005707C3">
        <w:t>656,4</w:t>
      </w:r>
      <w:r w:rsidRPr="005707C3">
        <w:t xml:space="preserve"> тыс. руб. По сравнению с 201</w:t>
      </w:r>
      <w:r w:rsidR="00F5334B" w:rsidRPr="005707C3">
        <w:t>8</w:t>
      </w:r>
      <w:r w:rsidRPr="005707C3">
        <w:t xml:space="preserve"> годом расходы по данному подразделу увеличились на </w:t>
      </w:r>
      <w:r w:rsidR="00F5334B" w:rsidRPr="005707C3">
        <w:t>378,3</w:t>
      </w:r>
      <w:r w:rsidRPr="005707C3">
        <w:t xml:space="preserve"> тыс. руб</w:t>
      </w:r>
      <w:r w:rsidR="00C437AE" w:rsidRPr="005707C3">
        <w:t>.</w:t>
      </w:r>
      <w:r w:rsidR="00270700" w:rsidRPr="005707C3">
        <w:t xml:space="preserve"> или на </w:t>
      </w:r>
      <w:r w:rsidR="00F5334B" w:rsidRPr="005707C3">
        <w:t>21,6</w:t>
      </w:r>
      <w:r w:rsidR="00270700" w:rsidRPr="005707C3">
        <w:t>%</w:t>
      </w:r>
      <w:r w:rsidR="007A3D3E" w:rsidRPr="005707C3">
        <w:t>;</w:t>
      </w:r>
      <w:r w:rsidRPr="005707C3">
        <w:t xml:space="preserve"> </w:t>
      </w:r>
    </w:p>
    <w:p w:rsidR="00067323" w:rsidRPr="005707C3" w:rsidRDefault="00270700" w:rsidP="00556BC1">
      <w:pPr>
        <w:jc w:val="both"/>
      </w:pPr>
      <w:r w:rsidRPr="005707C3">
        <w:t xml:space="preserve">-   по подразделу 0103 «функционирование представительных органов власти» фактическое исполнение составило  </w:t>
      </w:r>
      <w:r w:rsidR="00F5334B" w:rsidRPr="005707C3">
        <w:t>2186,1</w:t>
      </w:r>
      <w:r w:rsidR="00D00482" w:rsidRPr="005707C3">
        <w:t xml:space="preserve"> тыс. руб</w:t>
      </w:r>
      <w:r w:rsidR="00DD0C42" w:rsidRPr="005707C3">
        <w:t xml:space="preserve">. </w:t>
      </w:r>
      <w:r w:rsidRPr="005707C3">
        <w:t xml:space="preserve">или </w:t>
      </w:r>
      <w:r w:rsidR="00F5334B" w:rsidRPr="005707C3">
        <w:t>93,3</w:t>
      </w:r>
      <w:r w:rsidRPr="005707C3">
        <w:t xml:space="preserve">%. Первоначально  показатели </w:t>
      </w:r>
      <w:r w:rsidR="00067323" w:rsidRPr="005707C3">
        <w:t xml:space="preserve">увеличены на </w:t>
      </w:r>
      <w:r w:rsidR="00CA2452" w:rsidRPr="005707C3">
        <w:t>621,3</w:t>
      </w:r>
      <w:r w:rsidR="00067323" w:rsidRPr="005707C3">
        <w:t xml:space="preserve"> тыс. руб</w:t>
      </w:r>
      <w:r w:rsidRPr="005707C3">
        <w:t xml:space="preserve">. </w:t>
      </w:r>
      <w:r w:rsidR="00067323" w:rsidRPr="005707C3">
        <w:t xml:space="preserve">По сравнению с 2018 годом расходы по данному подразделу увеличились на </w:t>
      </w:r>
      <w:r w:rsidR="009363ED" w:rsidRPr="005707C3">
        <w:t>253,8</w:t>
      </w:r>
      <w:r w:rsidR="00067323" w:rsidRPr="005707C3">
        <w:t xml:space="preserve"> тыс. руб. или </w:t>
      </w:r>
      <w:r w:rsidR="009363ED" w:rsidRPr="005707C3">
        <w:t>на 13,1%</w:t>
      </w:r>
      <w:r w:rsidR="00067323" w:rsidRPr="005707C3">
        <w:t xml:space="preserve">; </w:t>
      </w:r>
    </w:p>
    <w:p w:rsidR="00270700" w:rsidRPr="005707C3" w:rsidRDefault="00270700" w:rsidP="00556BC1">
      <w:pPr>
        <w:jc w:val="both"/>
      </w:pPr>
      <w:r w:rsidRPr="005707C3">
        <w:t xml:space="preserve">-   по подразделу 0104 «функционирование высших исполнительных органов власти» фактическое исполнение составило  </w:t>
      </w:r>
      <w:r w:rsidR="009363ED" w:rsidRPr="005707C3">
        <w:t>18104,5</w:t>
      </w:r>
      <w:r w:rsidR="00D00482" w:rsidRPr="005707C3">
        <w:t xml:space="preserve"> тыс. руб.</w:t>
      </w:r>
      <w:r w:rsidRPr="005707C3">
        <w:t xml:space="preserve"> или </w:t>
      </w:r>
      <w:r w:rsidR="00067323" w:rsidRPr="005707C3">
        <w:t>96,</w:t>
      </w:r>
      <w:r w:rsidR="009363ED" w:rsidRPr="005707C3">
        <w:t>2</w:t>
      </w:r>
      <w:r w:rsidRPr="005707C3">
        <w:t xml:space="preserve">%. Первоначально утвержденные показатели  </w:t>
      </w:r>
      <w:r w:rsidR="009363ED" w:rsidRPr="005707C3">
        <w:t>увеличены</w:t>
      </w:r>
      <w:r w:rsidRPr="005707C3">
        <w:t xml:space="preserve">  на </w:t>
      </w:r>
      <w:r w:rsidR="00CA2452" w:rsidRPr="005707C3">
        <w:t>1444,1</w:t>
      </w:r>
      <w:r w:rsidRPr="005707C3">
        <w:t xml:space="preserve"> тыс. руб. Неисполненные ЛБО составили </w:t>
      </w:r>
      <w:r w:rsidR="009363ED" w:rsidRPr="005707C3">
        <w:t>717,2</w:t>
      </w:r>
      <w:r w:rsidRPr="005707C3">
        <w:t xml:space="preserve"> тыс. руб. По сравнению с 201</w:t>
      </w:r>
      <w:r w:rsidR="009363ED" w:rsidRPr="005707C3">
        <w:t>8</w:t>
      </w:r>
      <w:r w:rsidRPr="005707C3">
        <w:t xml:space="preserve"> годом расходы по данному подразделу </w:t>
      </w:r>
      <w:r w:rsidR="009363ED" w:rsidRPr="005707C3">
        <w:t>увеличились</w:t>
      </w:r>
      <w:r w:rsidRPr="005707C3">
        <w:t xml:space="preserve"> на </w:t>
      </w:r>
      <w:r w:rsidR="009363ED" w:rsidRPr="005707C3">
        <w:t>1299,3</w:t>
      </w:r>
      <w:r w:rsidRPr="005707C3">
        <w:t xml:space="preserve"> тыс. руб.</w:t>
      </w:r>
      <w:r w:rsidR="00067323" w:rsidRPr="005707C3">
        <w:t xml:space="preserve"> или на </w:t>
      </w:r>
      <w:r w:rsidR="009363ED" w:rsidRPr="005707C3">
        <w:t>7,7</w:t>
      </w:r>
      <w:r w:rsidR="00067323" w:rsidRPr="005707C3">
        <w:t>%</w:t>
      </w:r>
      <w:r w:rsidRPr="005707C3">
        <w:t xml:space="preserve">; </w:t>
      </w:r>
    </w:p>
    <w:p w:rsidR="00270700" w:rsidRPr="005707C3" w:rsidRDefault="00270700" w:rsidP="00556BC1">
      <w:pPr>
        <w:jc w:val="both"/>
      </w:pPr>
      <w:r w:rsidRPr="005707C3">
        <w:t xml:space="preserve">-   по подразделу 0105 «судебная система» фактическое исполнение составило  </w:t>
      </w:r>
      <w:r w:rsidR="009363ED" w:rsidRPr="005707C3">
        <w:t>0,0</w:t>
      </w:r>
      <w:r w:rsidRPr="005707C3">
        <w:t xml:space="preserve"> </w:t>
      </w:r>
      <w:r w:rsidR="00D00482" w:rsidRPr="005707C3">
        <w:t>тыс. руб</w:t>
      </w:r>
      <w:r w:rsidR="00596F06" w:rsidRPr="005707C3">
        <w:t xml:space="preserve">. </w:t>
      </w:r>
      <w:r w:rsidR="00674D71" w:rsidRPr="005707C3">
        <w:t xml:space="preserve"> при утвержденных плановых показателях 5,3 тыс. руб.</w:t>
      </w:r>
      <w:r w:rsidRPr="005707C3">
        <w:t xml:space="preserve"> По сравнению с 201</w:t>
      </w:r>
      <w:r w:rsidR="009363ED" w:rsidRPr="005707C3">
        <w:t>8</w:t>
      </w:r>
      <w:r w:rsidRPr="005707C3">
        <w:t xml:space="preserve"> годом расходы по данному подразделу </w:t>
      </w:r>
      <w:r w:rsidR="009363ED" w:rsidRPr="005707C3">
        <w:t>сократились</w:t>
      </w:r>
      <w:r w:rsidRPr="005707C3">
        <w:t xml:space="preserve"> на </w:t>
      </w:r>
      <w:r w:rsidR="009363ED" w:rsidRPr="005707C3">
        <w:t>22,0 тыс. руб.</w:t>
      </w:r>
      <w:r w:rsidRPr="005707C3">
        <w:t xml:space="preserve">; </w:t>
      </w:r>
    </w:p>
    <w:p w:rsidR="00270700" w:rsidRPr="005707C3" w:rsidRDefault="00BD0E94" w:rsidP="00556BC1">
      <w:pPr>
        <w:jc w:val="both"/>
      </w:pPr>
      <w:r w:rsidRPr="005707C3">
        <w:t>-</w:t>
      </w:r>
      <w:r w:rsidRPr="005707C3">
        <w:tab/>
        <w:t xml:space="preserve">по подразделу 0106 «обеспечение  деятельности финансовых органов и органов финансового контроля» фактическое исполнение составило  </w:t>
      </w:r>
      <w:r w:rsidR="009363ED" w:rsidRPr="005707C3">
        <w:t>6296,6</w:t>
      </w:r>
      <w:r w:rsidRPr="005707C3">
        <w:t xml:space="preserve"> </w:t>
      </w:r>
      <w:r w:rsidR="00D00482" w:rsidRPr="005707C3">
        <w:t xml:space="preserve">тыс. руб. </w:t>
      </w:r>
      <w:r w:rsidRPr="005707C3">
        <w:t xml:space="preserve">или </w:t>
      </w:r>
      <w:r w:rsidR="004A4DBF" w:rsidRPr="005707C3">
        <w:t>9</w:t>
      </w:r>
      <w:r w:rsidR="009363ED" w:rsidRPr="005707C3">
        <w:t>2,5</w:t>
      </w:r>
      <w:r w:rsidRPr="005707C3">
        <w:t xml:space="preserve">%. Первоначально утвержденные показатели </w:t>
      </w:r>
      <w:r w:rsidR="004A4DBF" w:rsidRPr="005707C3">
        <w:t xml:space="preserve">увеличены </w:t>
      </w:r>
      <w:r w:rsidRPr="005707C3">
        <w:t xml:space="preserve"> на</w:t>
      </w:r>
      <w:r w:rsidR="00203333" w:rsidRPr="005707C3">
        <w:t xml:space="preserve"> </w:t>
      </w:r>
      <w:r w:rsidR="00CA2452" w:rsidRPr="005707C3">
        <w:t>616,3</w:t>
      </w:r>
      <w:r w:rsidR="00596F06" w:rsidRPr="005707C3">
        <w:t xml:space="preserve">  тыс. руб. Не</w:t>
      </w:r>
      <w:r w:rsidRPr="005707C3">
        <w:t xml:space="preserve">исполненные ЛБО составили </w:t>
      </w:r>
      <w:r w:rsidR="009363ED" w:rsidRPr="005707C3">
        <w:t>511,5</w:t>
      </w:r>
      <w:r w:rsidRPr="005707C3">
        <w:t xml:space="preserve"> тыс. руб. По сравнению с 201</w:t>
      </w:r>
      <w:r w:rsidR="009363ED" w:rsidRPr="005707C3">
        <w:t>8</w:t>
      </w:r>
      <w:r w:rsidRPr="005707C3">
        <w:t xml:space="preserve"> годом расходы по данному подразделу </w:t>
      </w:r>
      <w:r w:rsidR="004A4DBF" w:rsidRPr="005707C3">
        <w:t xml:space="preserve">увеличились </w:t>
      </w:r>
      <w:r w:rsidRPr="005707C3">
        <w:t xml:space="preserve"> на </w:t>
      </w:r>
      <w:r w:rsidR="009363ED" w:rsidRPr="005707C3">
        <w:t>515,7</w:t>
      </w:r>
      <w:r w:rsidRPr="005707C3">
        <w:t xml:space="preserve"> тыс. руб.</w:t>
      </w:r>
      <w:r w:rsidR="00203333" w:rsidRPr="005707C3">
        <w:t xml:space="preserve"> или на </w:t>
      </w:r>
      <w:r w:rsidR="009363ED" w:rsidRPr="005707C3">
        <w:t>8</w:t>
      </w:r>
      <w:r w:rsidR="004A4DBF" w:rsidRPr="005707C3">
        <w:t>,9</w:t>
      </w:r>
      <w:r w:rsidR="00203333" w:rsidRPr="005707C3">
        <w:t>%</w:t>
      </w:r>
      <w:r w:rsidR="00270700" w:rsidRPr="005707C3">
        <w:t>;</w:t>
      </w:r>
      <w:r w:rsidRPr="005707C3">
        <w:t xml:space="preserve"> </w:t>
      </w:r>
    </w:p>
    <w:p w:rsidR="00BD0E94" w:rsidRPr="005707C3" w:rsidRDefault="00BD0E94" w:rsidP="00556BC1">
      <w:pPr>
        <w:jc w:val="both"/>
      </w:pPr>
      <w:r w:rsidRPr="005707C3">
        <w:t xml:space="preserve">- по подразделу 0113 «другие общегосударственные вопросы» фактическое исполнение составило  </w:t>
      </w:r>
      <w:r w:rsidR="009363ED" w:rsidRPr="005707C3">
        <w:t>59279,2</w:t>
      </w:r>
      <w:r w:rsidR="004A4DBF" w:rsidRPr="005707C3">
        <w:t xml:space="preserve"> </w:t>
      </w:r>
      <w:r w:rsidR="00D00482" w:rsidRPr="005707C3">
        <w:t xml:space="preserve">тыс. руб. </w:t>
      </w:r>
      <w:r w:rsidR="004A78C1" w:rsidRPr="005707C3">
        <w:t xml:space="preserve"> или </w:t>
      </w:r>
      <w:r w:rsidR="009363ED" w:rsidRPr="005707C3">
        <w:t>87,6</w:t>
      </w:r>
      <w:r w:rsidRPr="005707C3">
        <w:t xml:space="preserve">%. Первоначально утвержденные показатели  </w:t>
      </w:r>
      <w:r w:rsidR="004A78C1" w:rsidRPr="005707C3">
        <w:t>увеличены</w:t>
      </w:r>
      <w:r w:rsidRPr="005707C3">
        <w:t xml:space="preserve"> на </w:t>
      </w:r>
      <w:r w:rsidR="00CA2452" w:rsidRPr="005707C3">
        <w:t>19876,4</w:t>
      </w:r>
      <w:r w:rsidR="00596F06" w:rsidRPr="005707C3">
        <w:t xml:space="preserve"> тыс. руб. Не</w:t>
      </w:r>
      <w:r w:rsidRPr="005707C3">
        <w:t xml:space="preserve">исполненные ЛБО составили </w:t>
      </w:r>
      <w:r w:rsidR="009363ED" w:rsidRPr="005707C3">
        <w:t>8374,7</w:t>
      </w:r>
      <w:r w:rsidRPr="005707C3">
        <w:t xml:space="preserve"> тыс. руб. По сравнению с 201</w:t>
      </w:r>
      <w:r w:rsidR="009363ED" w:rsidRPr="005707C3">
        <w:t>8</w:t>
      </w:r>
      <w:r w:rsidRPr="005707C3">
        <w:t xml:space="preserve"> годом расходы по данному подразделу у</w:t>
      </w:r>
      <w:r w:rsidR="004A78C1" w:rsidRPr="005707C3">
        <w:t>величены</w:t>
      </w:r>
      <w:r w:rsidRPr="005707C3">
        <w:t xml:space="preserve"> на </w:t>
      </w:r>
      <w:r w:rsidR="009363ED" w:rsidRPr="005707C3">
        <w:t>17519,3</w:t>
      </w:r>
      <w:r w:rsidRPr="005707C3">
        <w:t xml:space="preserve"> тыс. руб.</w:t>
      </w:r>
    </w:p>
    <w:p w:rsidR="009363ED" w:rsidRPr="005707C3" w:rsidRDefault="00BD0E94" w:rsidP="00556BC1">
      <w:pPr>
        <w:ind w:firstLine="708"/>
        <w:jc w:val="both"/>
      </w:pPr>
      <w:r w:rsidRPr="005707C3">
        <w:t xml:space="preserve">В соответствии с п.7 статьи 81 Бюджетного кодекса РФ в составе прочих документов к годовому отчету об исполнении бюджета  приложен отчет </w:t>
      </w:r>
      <w:r w:rsidR="00D00482" w:rsidRPr="005707C3">
        <w:t>о расходовании средств резервного</w:t>
      </w:r>
      <w:r w:rsidRPr="005707C3">
        <w:t xml:space="preserve"> фонд</w:t>
      </w:r>
      <w:r w:rsidR="00D00482" w:rsidRPr="005707C3">
        <w:t>а</w:t>
      </w:r>
      <w:r w:rsidRPr="005707C3">
        <w:t>.</w:t>
      </w:r>
      <w:r w:rsidRPr="005707C3">
        <w:rPr>
          <w:b/>
        </w:rPr>
        <w:t xml:space="preserve"> </w:t>
      </w:r>
      <w:r w:rsidRPr="005707C3">
        <w:t xml:space="preserve">Первоначально утвержденные показатели  составили </w:t>
      </w:r>
      <w:r w:rsidR="004A78C1" w:rsidRPr="005707C3">
        <w:t>5</w:t>
      </w:r>
      <w:r w:rsidRPr="005707C3">
        <w:t>00,0 тыс. руб.</w:t>
      </w:r>
      <w:r w:rsidR="004A78C1" w:rsidRPr="005707C3">
        <w:rPr>
          <w:color w:val="FF0000"/>
        </w:rPr>
        <w:t xml:space="preserve"> </w:t>
      </w:r>
      <w:r w:rsidR="009363ED" w:rsidRPr="005707C3">
        <w:t xml:space="preserve"> С учетом внесенных изменений  расходы по разделу 0111 «резервные фонды» составили 2000,0 тыс. руб.                               </w:t>
      </w:r>
    </w:p>
    <w:p w:rsidR="009363ED" w:rsidRPr="005707C3" w:rsidRDefault="004A78C1" w:rsidP="00556BC1">
      <w:pPr>
        <w:ind w:firstLine="708"/>
        <w:jc w:val="both"/>
      </w:pPr>
      <w:proofErr w:type="gramStart"/>
      <w:r w:rsidRPr="005707C3">
        <w:t xml:space="preserve">Согласно приказу Минфина России от </w:t>
      </w:r>
      <w:r w:rsidR="00674D71" w:rsidRPr="005707C3">
        <w:t>08.06.2018</w:t>
      </w:r>
      <w:r w:rsidRPr="005707C3">
        <w:rPr>
          <w:color w:val="FF0000"/>
        </w:rPr>
        <w:t xml:space="preserve"> </w:t>
      </w:r>
      <w:r w:rsidRPr="005707C3">
        <w:t>№</w:t>
      </w:r>
      <w:r w:rsidR="009363ED" w:rsidRPr="005707C3">
        <w:t xml:space="preserve">132н </w:t>
      </w:r>
      <w:r w:rsidRPr="005707C3">
        <w:t xml:space="preserve"> «О</w:t>
      </w:r>
      <w:r w:rsidR="00674D71" w:rsidRPr="005707C3">
        <w:t xml:space="preserve"> порядке формирования и применения кодов бюджетной классификации Российской Федерации, их структуре и принципах назначения»</w:t>
      </w:r>
      <w:r w:rsidRPr="005707C3">
        <w:t xml:space="preserve"> (раздел 3 пункт </w:t>
      </w:r>
      <w:r w:rsidR="00674D71" w:rsidRPr="005707C3">
        <w:t>17.1</w:t>
      </w:r>
      <w:r w:rsidRPr="005707C3">
        <w:t>) в случае принятия решений об использовании средств резервного фонда</w:t>
      </w:r>
      <w:r w:rsidR="00596F06" w:rsidRPr="005707C3">
        <w:t>,</w:t>
      </w:r>
      <w:r w:rsidRPr="005707C3">
        <w:t xml:space="preserve"> вышеуказанные расходы подлежат отражению по соответствующим разделам и под</w:t>
      </w:r>
      <w:r w:rsidR="00596F06" w:rsidRPr="005707C3">
        <w:t xml:space="preserve">разделам классификации расходов, </w:t>
      </w:r>
      <w:r w:rsidRPr="005707C3">
        <w:t xml:space="preserve">исходя из их отраслевой и ведомственной принадлежности.  </w:t>
      </w:r>
      <w:proofErr w:type="gramEnd"/>
    </w:p>
    <w:p w:rsidR="00BD0E94" w:rsidRPr="005707C3" w:rsidRDefault="004A78C1" w:rsidP="00556BC1">
      <w:pPr>
        <w:ind w:firstLine="708"/>
        <w:jc w:val="both"/>
      </w:pPr>
      <w:r w:rsidRPr="005707C3">
        <w:t>В 201</w:t>
      </w:r>
      <w:r w:rsidR="009363ED" w:rsidRPr="005707C3">
        <w:t>9</w:t>
      </w:r>
      <w:r w:rsidRPr="005707C3">
        <w:t xml:space="preserve"> году  за счет средств резервного фонда</w:t>
      </w:r>
      <w:r w:rsidR="00674D71" w:rsidRPr="005707C3">
        <w:t xml:space="preserve"> произведены расходы на сумму 10467,2 тыс. руб. в том числе: </w:t>
      </w:r>
    </w:p>
    <w:p w:rsidR="00674D71" w:rsidRPr="005707C3" w:rsidRDefault="00674D71" w:rsidP="00556BC1">
      <w:pPr>
        <w:ind w:firstLine="708"/>
        <w:jc w:val="both"/>
      </w:pPr>
      <w:r w:rsidRPr="005707C3">
        <w:t>- по  подразделу «другие общегосударственные вопросы» - 10414,5 тыс. руб.;</w:t>
      </w:r>
    </w:p>
    <w:p w:rsidR="00BD0E94" w:rsidRPr="005707C3" w:rsidRDefault="00674D71" w:rsidP="00556BC1">
      <w:pPr>
        <w:ind w:firstLine="708"/>
        <w:jc w:val="both"/>
      </w:pPr>
      <w:r w:rsidRPr="005707C3">
        <w:t>- по</w:t>
      </w:r>
      <w:r w:rsidR="00DD0C42" w:rsidRPr="005707C3">
        <w:t xml:space="preserve"> подразделу </w:t>
      </w:r>
      <w:r w:rsidRPr="005707C3">
        <w:t xml:space="preserve"> «коммунальное хозяйство» - 52,7 тыс. руб.</w:t>
      </w:r>
    </w:p>
    <w:p w:rsidR="00CA2452" w:rsidRPr="005707C3" w:rsidRDefault="00CA2452" w:rsidP="00556BC1">
      <w:pPr>
        <w:ind w:firstLine="708"/>
        <w:jc w:val="both"/>
        <w:rPr>
          <w:rStyle w:val="af4"/>
          <w:i w:val="0"/>
          <w:iCs w:val="0"/>
        </w:rPr>
      </w:pPr>
    </w:p>
    <w:p w:rsidR="00BD0E94" w:rsidRPr="005707C3" w:rsidRDefault="00BD0E94" w:rsidP="00556BC1">
      <w:pPr>
        <w:ind w:firstLine="708"/>
        <w:jc w:val="both"/>
      </w:pPr>
      <w:r w:rsidRPr="005707C3">
        <w:t>Согласно первоначально утвержденному бюджету расходы по разделу «</w:t>
      </w:r>
      <w:r w:rsidRPr="005707C3">
        <w:rPr>
          <w:b/>
        </w:rPr>
        <w:t>Национальная безопасность и правоохранительная деятельность</w:t>
      </w:r>
      <w:r w:rsidRPr="005707C3">
        <w:t>»</w:t>
      </w:r>
      <w:r w:rsidRPr="005707C3">
        <w:rPr>
          <w:b/>
        </w:rPr>
        <w:t xml:space="preserve"> </w:t>
      </w:r>
      <w:r w:rsidRPr="005707C3">
        <w:t xml:space="preserve">составили </w:t>
      </w:r>
      <w:r w:rsidR="00CA2452" w:rsidRPr="005707C3">
        <w:t>1642,8</w:t>
      </w:r>
      <w:r w:rsidRPr="005707C3">
        <w:t xml:space="preserve"> тыс. руб.  В результате внесения изменений и дополнений в районный бюджет в течение 201</w:t>
      </w:r>
      <w:r w:rsidR="00CA2452" w:rsidRPr="005707C3">
        <w:t>9</w:t>
      </w:r>
      <w:r w:rsidRPr="005707C3">
        <w:t xml:space="preserve"> года сумма расходов на  национальную безопасность   составила </w:t>
      </w:r>
      <w:r w:rsidR="00CA2452" w:rsidRPr="005707C3">
        <w:t>1932,1</w:t>
      </w:r>
      <w:r w:rsidR="00B97D3F" w:rsidRPr="005707C3">
        <w:t xml:space="preserve"> тыс. руб. или 0,4</w:t>
      </w:r>
      <w:r w:rsidRPr="005707C3">
        <w:t>% от общей суммы расходов бюджета. По  данным отчета об исполнении бюджета района  на 201</w:t>
      </w:r>
      <w:r w:rsidR="00CA2452" w:rsidRPr="005707C3">
        <w:t>9</w:t>
      </w:r>
      <w:r w:rsidRPr="005707C3">
        <w:t xml:space="preserve"> год фактические расходы на национальную </w:t>
      </w:r>
      <w:r w:rsidR="007A3D3E" w:rsidRPr="005707C3">
        <w:t>безопасность</w:t>
      </w:r>
      <w:r w:rsidRPr="005707C3">
        <w:t xml:space="preserve"> составили </w:t>
      </w:r>
      <w:r w:rsidR="00CA2452" w:rsidRPr="005707C3">
        <w:t>1847,12</w:t>
      </w:r>
      <w:r w:rsidRPr="005707C3">
        <w:t xml:space="preserve"> тыс. руб. или </w:t>
      </w:r>
      <w:r w:rsidR="00CA2452" w:rsidRPr="005707C3">
        <w:t>95,6</w:t>
      </w:r>
      <w:r w:rsidRPr="005707C3">
        <w:t xml:space="preserve">% от утвержденных бюджетных ассигнований, из которых </w:t>
      </w:r>
      <w:r w:rsidR="00B97D3F" w:rsidRPr="005707C3">
        <w:t>1</w:t>
      </w:r>
      <w:r w:rsidR="00CA2452" w:rsidRPr="005707C3">
        <w:t>749,1</w:t>
      </w:r>
      <w:r w:rsidRPr="005707C3">
        <w:t xml:space="preserve">  </w:t>
      </w:r>
      <w:r w:rsidRPr="005707C3">
        <w:lastRenderedPageBreak/>
        <w:t>тыс. руб. составляют расходы по содержанию ЕДДС  района. По сравнению с 201</w:t>
      </w:r>
      <w:r w:rsidR="00CA2452" w:rsidRPr="005707C3">
        <w:t>8</w:t>
      </w:r>
      <w:r w:rsidRPr="005707C3">
        <w:t xml:space="preserve"> годом расходы увеличились  на </w:t>
      </w:r>
      <w:r w:rsidR="00CA2452" w:rsidRPr="005707C3">
        <w:t>355,6</w:t>
      </w:r>
      <w:r w:rsidRPr="005707C3">
        <w:t xml:space="preserve"> тыс. руб. или на </w:t>
      </w:r>
      <w:r w:rsidR="00CA2452" w:rsidRPr="005707C3">
        <w:t>23,8</w:t>
      </w:r>
      <w:r w:rsidRPr="005707C3">
        <w:t>%.</w:t>
      </w:r>
    </w:p>
    <w:p w:rsidR="00BD0E94" w:rsidRPr="005707C3" w:rsidRDefault="00BD0E94" w:rsidP="00556BC1">
      <w:pPr>
        <w:ind w:firstLine="708"/>
        <w:jc w:val="both"/>
      </w:pPr>
    </w:p>
    <w:p w:rsidR="00CA2452" w:rsidRPr="005707C3" w:rsidRDefault="00BD0E94" w:rsidP="00556BC1">
      <w:pPr>
        <w:ind w:firstLine="708"/>
        <w:jc w:val="both"/>
      </w:pPr>
      <w:r w:rsidRPr="005707C3">
        <w:t>Согласно первоначально утвержденному бюджету расходы по разделу «</w:t>
      </w:r>
      <w:r w:rsidRPr="005707C3">
        <w:rPr>
          <w:b/>
        </w:rPr>
        <w:t>Национальная экономика</w:t>
      </w:r>
      <w:r w:rsidRPr="005707C3">
        <w:t>»</w:t>
      </w:r>
      <w:r w:rsidRPr="005707C3">
        <w:rPr>
          <w:b/>
        </w:rPr>
        <w:t xml:space="preserve"> </w:t>
      </w:r>
      <w:r w:rsidRPr="005707C3">
        <w:t xml:space="preserve">составили </w:t>
      </w:r>
      <w:r w:rsidR="00CA2452" w:rsidRPr="005707C3">
        <w:t>28612,6</w:t>
      </w:r>
      <w:r w:rsidRPr="005707C3">
        <w:t xml:space="preserve"> тыс. руб., в  результате внесения изменений в течение финансового года  плановый показатель объема расходов составил </w:t>
      </w:r>
      <w:r w:rsidR="00CA2452" w:rsidRPr="005707C3">
        <w:t>34377,3</w:t>
      </w:r>
      <w:r w:rsidRPr="005707C3">
        <w:t xml:space="preserve"> тыс. руб.  По данным отчета об исполнении районного бюджета  фактические расходы  составили  </w:t>
      </w:r>
      <w:r w:rsidR="00CA2452" w:rsidRPr="005707C3">
        <w:t>33035,1</w:t>
      </w:r>
      <w:r w:rsidRPr="005707C3">
        <w:t xml:space="preserve"> тыс. руб., что составляет  </w:t>
      </w:r>
      <w:r w:rsidR="00CA2452" w:rsidRPr="005707C3">
        <w:t>96,1</w:t>
      </w:r>
      <w:r w:rsidRPr="005707C3">
        <w:t xml:space="preserve">%  плановых показателей.  </w:t>
      </w:r>
    </w:p>
    <w:p w:rsidR="00CA2452" w:rsidRPr="005707C3" w:rsidRDefault="00CA2452" w:rsidP="00CA2452">
      <w:pPr>
        <w:ind w:firstLine="708"/>
        <w:jc w:val="both"/>
      </w:pPr>
      <w:r w:rsidRPr="005707C3">
        <w:t>В разрезе по подразделам:</w:t>
      </w:r>
    </w:p>
    <w:p w:rsidR="00CA2452" w:rsidRPr="005707C3" w:rsidRDefault="00CA2452" w:rsidP="00556BC1">
      <w:pPr>
        <w:ind w:firstLine="708"/>
        <w:jc w:val="both"/>
      </w:pPr>
      <w:r w:rsidRPr="005707C3">
        <w:t xml:space="preserve">- 0408 «транспорт» исполнение составило  405,9 тыс. руб. или 71,3%. Первоначально утвержденные показатели  увеличены  на 35,8 тыс. руб. Неисполненные ЛБО составили 163,6 тыс. руб. По сравнению с 2018 годом расходы по данному подразделу увеличились на </w:t>
      </w:r>
      <w:r w:rsidR="00EA2137" w:rsidRPr="005707C3">
        <w:t>185,1</w:t>
      </w:r>
      <w:r w:rsidRPr="005707C3">
        <w:t xml:space="preserve"> тыс. руб. или </w:t>
      </w:r>
      <w:r w:rsidR="00EA2137" w:rsidRPr="005707C3">
        <w:t>в 1,8 раза</w:t>
      </w:r>
      <w:r w:rsidRPr="005707C3">
        <w:t>;</w:t>
      </w:r>
    </w:p>
    <w:p w:rsidR="00EA2137" w:rsidRPr="005707C3" w:rsidRDefault="00EA2137" w:rsidP="00EA2137">
      <w:pPr>
        <w:ind w:firstLine="708"/>
        <w:jc w:val="both"/>
      </w:pPr>
      <w:r w:rsidRPr="005707C3">
        <w:t xml:space="preserve">- 0409 «дорожное хозяйство» </w:t>
      </w:r>
    </w:p>
    <w:p w:rsidR="00BD0E94" w:rsidRPr="005707C3" w:rsidRDefault="00BD0E94" w:rsidP="00EA2137">
      <w:pPr>
        <w:ind w:firstLine="708"/>
        <w:jc w:val="both"/>
      </w:pPr>
      <w:r w:rsidRPr="005707C3">
        <w:rPr>
          <w:b/>
        </w:rPr>
        <w:t>Дорожный фонд Белозерского муниципального района</w:t>
      </w:r>
    </w:p>
    <w:p w:rsidR="00BD0E94" w:rsidRPr="005707C3" w:rsidRDefault="00BD0E94" w:rsidP="00556BC1">
      <w:pPr>
        <w:pStyle w:val="Default"/>
        <w:jc w:val="both"/>
        <w:rPr>
          <w:color w:val="auto"/>
        </w:rPr>
      </w:pPr>
      <w:r w:rsidRPr="005707C3">
        <w:rPr>
          <w:color w:val="auto"/>
        </w:rPr>
        <w:t xml:space="preserve">           Порядок формирования и использования бюджетных ассигнований Дорожного фонда Белозерского муниципального района установлен решением Представительного Собрания района  от 28.02.2012  № 2 «О дорожном фонде Белозерского  муниципального района».</w:t>
      </w:r>
    </w:p>
    <w:p w:rsidR="00BD0E94" w:rsidRPr="005707C3" w:rsidRDefault="00BD0E94" w:rsidP="00556BC1">
      <w:pPr>
        <w:autoSpaceDE w:val="0"/>
        <w:autoSpaceDN w:val="0"/>
        <w:adjustRightInd w:val="0"/>
        <w:jc w:val="both"/>
      </w:pPr>
      <w:r w:rsidRPr="005707C3">
        <w:t>Решением Представительного Собрания района    «О бюджете Белозерского муниципального района на 201</w:t>
      </w:r>
      <w:r w:rsidR="00EA2137" w:rsidRPr="005707C3">
        <w:t>9</w:t>
      </w:r>
      <w:r w:rsidRPr="005707C3">
        <w:t xml:space="preserve"> год</w:t>
      </w:r>
      <w:r w:rsidR="00882F63" w:rsidRPr="005707C3">
        <w:t xml:space="preserve"> и плановый период 20</w:t>
      </w:r>
      <w:r w:rsidR="00EA2137" w:rsidRPr="005707C3">
        <w:t>20</w:t>
      </w:r>
      <w:r w:rsidR="00744036" w:rsidRPr="005707C3">
        <w:t xml:space="preserve"> и 202</w:t>
      </w:r>
      <w:r w:rsidR="00EA2137" w:rsidRPr="005707C3">
        <w:t>1</w:t>
      </w:r>
      <w:r w:rsidR="00882F63" w:rsidRPr="005707C3">
        <w:t xml:space="preserve"> годов</w:t>
      </w:r>
      <w:r w:rsidRPr="005707C3">
        <w:t>» бюджетные ассигнования Дорожного фонда на 201</w:t>
      </w:r>
      <w:r w:rsidR="00EA2137" w:rsidRPr="005707C3">
        <w:t>9</w:t>
      </w:r>
      <w:r w:rsidRPr="005707C3">
        <w:t xml:space="preserve"> год предусмотрены в объеме</w:t>
      </w:r>
      <w:r w:rsidR="00A25E76" w:rsidRPr="005707C3">
        <w:t xml:space="preserve"> </w:t>
      </w:r>
      <w:r w:rsidRPr="005707C3">
        <w:t xml:space="preserve"> </w:t>
      </w:r>
      <w:r w:rsidR="00EA2137" w:rsidRPr="005707C3">
        <w:t xml:space="preserve">26685,2 </w:t>
      </w:r>
      <w:r w:rsidRPr="005707C3">
        <w:t xml:space="preserve">тыс. руб. </w:t>
      </w:r>
      <w:r w:rsidR="00E32A52" w:rsidRPr="005707C3">
        <w:t>(</w:t>
      </w:r>
      <w:r w:rsidRPr="005707C3">
        <w:t>с учетом остатка средств 201</w:t>
      </w:r>
      <w:r w:rsidR="00EA2137" w:rsidRPr="005707C3">
        <w:t>8</w:t>
      </w:r>
      <w:r w:rsidRPr="005707C3">
        <w:t xml:space="preserve"> года</w:t>
      </w:r>
      <w:r w:rsidR="00A25E76" w:rsidRPr="005707C3">
        <w:t xml:space="preserve"> в сумме </w:t>
      </w:r>
      <w:r w:rsidR="00744036" w:rsidRPr="005707C3">
        <w:t xml:space="preserve"> </w:t>
      </w:r>
      <w:r w:rsidR="00B41D83" w:rsidRPr="005707C3">
        <w:t xml:space="preserve">3433,9 </w:t>
      </w:r>
      <w:r w:rsidR="00A25E76" w:rsidRPr="005707C3">
        <w:t xml:space="preserve"> тыс. руб</w:t>
      </w:r>
      <w:r w:rsidR="00653695" w:rsidRPr="005707C3">
        <w:t>.</w:t>
      </w:r>
      <w:r w:rsidRPr="005707C3">
        <w:t>). В 201</w:t>
      </w:r>
      <w:r w:rsidR="00EA2137" w:rsidRPr="005707C3">
        <w:t>9</w:t>
      </w:r>
      <w:r w:rsidRPr="005707C3">
        <w:t xml:space="preserve"> году расходы Дорожного фонда исполнены в объеме </w:t>
      </w:r>
      <w:r w:rsidR="00EA2137" w:rsidRPr="005707C3">
        <w:t>25518,1</w:t>
      </w:r>
      <w:r w:rsidRPr="005707C3">
        <w:t xml:space="preserve"> тыс. руб. или на </w:t>
      </w:r>
      <w:r w:rsidR="00EA2137" w:rsidRPr="005707C3">
        <w:t>95,6</w:t>
      </w:r>
      <w:r w:rsidRPr="005707C3">
        <w:t xml:space="preserve">% к бюджетным ассигнованиям. 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По данным отчета средства Дорожного фонда направлены </w:t>
      </w:r>
      <w:proofErr w:type="gramStart"/>
      <w:r w:rsidRPr="005707C3">
        <w:t>на</w:t>
      </w:r>
      <w:proofErr w:type="gramEnd"/>
      <w:r w:rsidRPr="005707C3">
        <w:t>: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- содержание сети автомобильных  дорог  районного значения в сумме </w:t>
      </w:r>
      <w:r w:rsidR="00741B9E" w:rsidRPr="005707C3">
        <w:t xml:space="preserve">11416,2 тыс. руб. (2018 год - </w:t>
      </w:r>
      <w:r w:rsidR="00744036" w:rsidRPr="005707C3">
        <w:t>673</w:t>
      </w:r>
      <w:r w:rsidR="00E33E32" w:rsidRPr="005707C3">
        <w:t>7,1</w:t>
      </w:r>
      <w:r w:rsidR="00744036" w:rsidRPr="005707C3">
        <w:t xml:space="preserve"> </w:t>
      </w:r>
      <w:r w:rsidRPr="005707C3">
        <w:t xml:space="preserve"> тыс. руб.</w:t>
      </w:r>
      <w:r w:rsidR="00741B9E" w:rsidRPr="005707C3">
        <w:t xml:space="preserve">) </w:t>
      </w:r>
      <w:r w:rsidR="00A25E76" w:rsidRPr="005707C3">
        <w:t xml:space="preserve"> (с учетом сельских поселений)</w:t>
      </w:r>
      <w:r w:rsidRPr="005707C3">
        <w:t>;</w:t>
      </w:r>
    </w:p>
    <w:p w:rsidR="00BD0E94" w:rsidRPr="005707C3" w:rsidRDefault="009A7A57" w:rsidP="00556BC1">
      <w:pPr>
        <w:ind w:firstLine="708"/>
        <w:jc w:val="both"/>
      </w:pPr>
      <w:r w:rsidRPr="005707C3">
        <w:t>- ремонт автомобильных</w:t>
      </w:r>
      <w:r w:rsidR="00A25E76" w:rsidRPr="005707C3">
        <w:t xml:space="preserve"> дорог в г. Белозерске </w:t>
      </w:r>
      <w:r w:rsidR="00BD0E94" w:rsidRPr="005707C3">
        <w:t xml:space="preserve"> в сумме  </w:t>
      </w:r>
      <w:r w:rsidR="00741B9E" w:rsidRPr="005707C3">
        <w:t xml:space="preserve"> 10868,5 тыс. руб.</w:t>
      </w:r>
      <w:r w:rsidR="00BD0E94" w:rsidRPr="005707C3">
        <w:t>;</w:t>
      </w:r>
    </w:p>
    <w:p w:rsidR="00741B9E" w:rsidRPr="005707C3" w:rsidRDefault="00741B9E" w:rsidP="00741B9E">
      <w:pPr>
        <w:ind w:firstLine="708"/>
        <w:jc w:val="both"/>
      </w:pPr>
      <w:r w:rsidRPr="005707C3">
        <w:t>- ремонт автомобильных дорог (в сельских поселениях)  в сумме  1336,2 тыс. руб.;</w:t>
      </w:r>
    </w:p>
    <w:p w:rsidR="00741B9E" w:rsidRPr="005707C3" w:rsidRDefault="00741B9E" w:rsidP="00556BC1">
      <w:pPr>
        <w:ind w:firstLine="708"/>
        <w:jc w:val="both"/>
      </w:pPr>
      <w:r w:rsidRPr="005707C3">
        <w:t>- на приобретение дорожной техники – 561,4 тыс. руб.;</w:t>
      </w:r>
    </w:p>
    <w:p w:rsidR="00741B9E" w:rsidRPr="005707C3" w:rsidRDefault="00BD0E94" w:rsidP="00556BC1">
      <w:pPr>
        <w:ind w:firstLine="708"/>
        <w:jc w:val="both"/>
      </w:pPr>
      <w:r w:rsidRPr="005707C3">
        <w:t xml:space="preserve">- </w:t>
      </w:r>
      <w:r w:rsidR="009A7A57" w:rsidRPr="005707C3">
        <w:t xml:space="preserve">на составление  и прохождение государственной экспертизы сметной документации  на капитальный ремонт </w:t>
      </w:r>
      <w:r w:rsidR="00653695" w:rsidRPr="005707C3">
        <w:t xml:space="preserve"> автомобильных дорог</w:t>
      </w:r>
      <w:r w:rsidR="00741B9E" w:rsidRPr="005707C3">
        <w:t xml:space="preserve">, паспортизацию автомобильных дорог и  разработку ПОДД </w:t>
      </w:r>
      <w:r w:rsidR="00653695" w:rsidRPr="005707C3">
        <w:t xml:space="preserve"> в сумме </w:t>
      </w:r>
      <w:r w:rsidR="00741B9E" w:rsidRPr="005707C3">
        <w:t>1335,8 тыс. руб.;</w:t>
      </w:r>
    </w:p>
    <w:p w:rsidR="00EA2137" w:rsidRPr="005707C3" w:rsidRDefault="00EA2137" w:rsidP="00556BC1">
      <w:pPr>
        <w:ind w:firstLine="708"/>
        <w:jc w:val="both"/>
      </w:pPr>
      <w:r w:rsidRPr="005707C3">
        <w:t xml:space="preserve">Остаток средств  муниципального Дорожного фонда на 01.01.2020  составил </w:t>
      </w:r>
      <w:r w:rsidR="00B41D83" w:rsidRPr="005707C3">
        <w:t xml:space="preserve">1167,2 тыс. руб.; </w:t>
      </w:r>
      <w:r w:rsidRPr="005707C3">
        <w:t xml:space="preserve"> </w:t>
      </w:r>
    </w:p>
    <w:p w:rsidR="00EA2137" w:rsidRPr="005707C3" w:rsidRDefault="00EA2137" w:rsidP="00EA2137">
      <w:pPr>
        <w:ind w:firstLine="708"/>
        <w:jc w:val="both"/>
      </w:pPr>
      <w:r w:rsidRPr="005707C3">
        <w:t>- 0412 «другие вопросы в области  национальной политики» исполнение составило  7111,1 тыс. руб. или 99,8%. Первоначально утвержденные показатели  увеличены  на 1431,8 тыс. руб. Неисполненные ЛБО составили 11,5 тыс. руб. По сравнению с 2018 годом расходы по данному подразделу увеличились на 1189,6 тыс. руб. или на 20,0%;</w:t>
      </w:r>
    </w:p>
    <w:p w:rsidR="009A7A57" w:rsidRPr="005707C3" w:rsidRDefault="009A7A57" w:rsidP="00556BC1">
      <w:pPr>
        <w:ind w:firstLine="708"/>
        <w:jc w:val="both"/>
      </w:pPr>
    </w:p>
    <w:p w:rsidR="003D517C" w:rsidRPr="005707C3" w:rsidRDefault="00BD0E94" w:rsidP="00556BC1">
      <w:pPr>
        <w:ind w:firstLine="708"/>
        <w:jc w:val="both"/>
      </w:pPr>
      <w:r w:rsidRPr="005707C3">
        <w:t>Согласно первоначально утвержденному бюджету расходы по разделу   «</w:t>
      </w:r>
      <w:r w:rsidRPr="005707C3">
        <w:rPr>
          <w:b/>
        </w:rPr>
        <w:t xml:space="preserve">Жилищно-коммунальное хозяйство»  </w:t>
      </w:r>
      <w:r w:rsidRPr="005707C3">
        <w:t xml:space="preserve">составили </w:t>
      </w:r>
      <w:r w:rsidR="003D517C" w:rsidRPr="005707C3">
        <w:t>40484,1</w:t>
      </w:r>
      <w:r w:rsidRPr="005707C3">
        <w:t xml:space="preserve"> тыс. руб., в течение 201</w:t>
      </w:r>
      <w:r w:rsidR="003D517C" w:rsidRPr="005707C3">
        <w:t>9</w:t>
      </w:r>
      <w:r w:rsidRPr="005707C3">
        <w:t xml:space="preserve"> года утвержденная   сумма расходов составила </w:t>
      </w:r>
      <w:r w:rsidR="003D517C" w:rsidRPr="005707C3">
        <w:t>23909,0</w:t>
      </w:r>
      <w:r w:rsidRPr="005707C3">
        <w:t xml:space="preserve">  тыс. руб. Фактическое исполнение составило </w:t>
      </w:r>
      <w:r w:rsidR="003D517C" w:rsidRPr="005707C3">
        <w:t>20034,8</w:t>
      </w:r>
      <w:r w:rsidRPr="005707C3">
        <w:t xml:space="preserve"> тыс. руб. или </w:t>
      </w:r>
      <w:r w:rsidR="003D517C" w:rsidRPr="005707C3">
        <w:t>83,8</w:t>
      </w:r>
      <w:r w:rsidRPr="005707C3">
        <w:t>% от плановых назначений.  Неисполненными</w:t>
      </w:r>
      <w:r w:rsidR="003D517C" w:rsidRPr="005707C3">
        <w:t xml:space="preserve"> остались средства по подразделам:</w:t>
      </w:r>
    </w:p>
    <w:p w:rsidR="003D517C" w:rsidRPr="005707C3" w:rsidRDefault="003D517C" w:rsidP="00556BC1">
      <w:pPr>
        <w:ind w:firstLine="708"/>
        <w:jc w:val="both"/>
      </w:pPr>
      <w:r w:rsidRPr="005707C3">
        <w:t>-  0501 «жилищное хозяйство»  в сумме 3552,2 тыс. руб.;</w:t>
      </w:r>
    </w:p>
    <w:p w:rsidR="003D517C" w:rsidRPr="005707C3" w:rsidRDefault="003D517C" w:rsidP="003D517C">
      <w:pPr>
        <w:ind w:firstLine="708"/>
        <w:jc w:val="both"/>
      </w:pPr>
      <w:r w:rsidRPr="005707C3">
        <w:t xml:space="preserve">- </w:t>
      </w:r>
      <w:r w:rsidR="00BD0E94" w:rsidRPr="005707C3">
        <w:t xml:space="preserve"> 050</w:t>
      </w:r>
      <w:r w:rsidR="00732B36" w:rsidRPr="005707C3">
        <w:t>2</w:t>
      </w:r>
      <w:r w:rsidR="00BD0E94" w:rsidRPr="005707C3">
        <w:t xml:space="preserve"> «</w:t>
      </w:r>
      <w:r w:rsidR="00732B36" w:rsidRPr="005707C3">
        <w:t>коммунальное хозяйство</w:t>
      </w:r>
      <w:r w:rsidR="00BD0E94" w:rsidRPr="005707C3">
        <w:t xml:space="preserve">» </w:t>
      </w:r>
      <w:r w:rsidRPr="005707C3">
        <w:t xml:space="preserve"> </w:t>
      </w:r>
      <w:r w:rsidR="00732B36" w:rsidRPr="005707C3">
        <w:t xml:space="preserve">в </w:t>
      </w:r>
      <w:r w:rsidR="00BD0E94" w:rsidRPr="005707C3">
        <w:t xml:space="preserve">сумме </w:t>
      </w:r>
      <w:r w:rsidRPr="005707C3">
        <w:t xml:space="preserve">264,9 </w:t>
      </w:r>
      <w:r w:rsidR="00BD0E94" w:rsidRPr="005707C3">
        <w:t>тыс. руб.</w:t>
      </w:r>
      <w:r w:rsidRPr="005707C3">
        <w:t>;</w:t>
      </w:r>
    </w:p>
    <w:p w:rsidR="003D517C" w:rsidRPr="005707C3" w:rsidRDefault="003D517C" w:rsidP="003D517C">
      <w:pPr>
        <w:ind w:firstLine="708"/>
        <w:jc w:val="both"/>
      </w:pPr>
      <w:r w:rsidRPr="005707C3">
        <w:t>-  0503 «благоустройство» в сумме 3,8 тыс. руб.</w:t>
      </w:r>
      <w:r w:rsidR="00BD0E94" w:rsidRPr="005707C3">
        <w:t xml:space="preserve"> </w:t>
      </w:r>
    </w:p>
    <w:p w:rsidR="00BD0E94" w:rsidRPr="005707C3" w:rsidRDefault="003D517C" w:rsidP="003D517C">
      <w:pPr>
        <w:ind w:firstLine="708"/>
        <w:jc w:val="both"/>
      </w:pPr>
      <w:r w:rsidRPr="005707C3">
        <w:t>-</w:t>
      </w:r>
      <w:r w:rsidR="00BD0E94" w:rsidRPr="005707C3">
        <w:t xml:space="preserve"> 0505 «другие вопросы в области жилищно-коммунального хозяйства» в сумме </w:t>
      </w:r>
      <w:r w:rsidRPr="005707C3">
        <w:t>53,3</w:t>
      </w:r>
      <w:r w:rsidR="00BD0E94" w:rsidRPr="005707C3">
        <w:t xml:space="preserve"> тыс. руб. </w:t>
      </w:r>
    </w:p>
    <w:p w:rsidR="00BD0E94" w:rsidRPr="005707C3" w:rsidRDefault="00732B36" w:rsidP="00556BC1">
      <w:pPr>
        <w:jc w:val="both"/>
      </w:pPr>
      <w:r w:rsidRPr="005707C3">
        <w:t>По сравнению с 201</w:t>
      </w:r>
      <w:r w:rsidR="003D517C" w:rsidRPr="005707C3">
        <w:t>8</w:t>
      </w:r>
      <w:r w:rsidR="00BD0E94" w:rsidRPr="005707C3">
        <w:t xml:space="preserve"> годом расходы </w:t>
      </w:r>
      <w:r w:rsidR="00E33E32" w:rsidRPr="005707C3">
        <w:t>увеличились</w:t>
      </w:r>
      <w:r w:rsidR="00BD0E94" w:rsidRPr="005707C3">
        <w:t xml:space="preserve"> на </w:t>
      </w:r>
      <w:r w:rsidR="003D517C" w:rsidRPr="005707C3">
        <w:t xml:space="preserve">15503,4 </w:t>
      </w:r>
      <w:r w:rsidR="00BD0E94" w:rsidRPr="005707C3">
        <w:t xml:space="preserve"> тыс. руб.</w:t>
      </w:r>
      <w:r w:rsidR="00E33E32" w:rsidRPr="005707C3">
        <w:t xml:space="preserve"> или </w:t>
      </w:r>
      <w:r w:rsidR="003D517C" w:rsidRPr="005707C3">
        <w:t>в 4,4 раза</w:t>
      </w:r>
      <w:r w:rsidR="00E33E32" w:rsidRPr="005707C3">
        <w:t>.</w:t>
      </w:r>
    </w:p>
    <w:p w:rsidR="00BD0E94" w:rsidRPr="005707C3" w:rsidRDefault="00BD0E94" w:rsidP="003D517C">
      <w:pPr>
        <w:ind w:firstLine="708"/>
        <w:jc w:val="both"/>
      </w:pPr>
      <w:r w:rsidRPr="005707C3">
        <w:t>Согласно перв</w:t>
      </w:r>
      <w:r w:rsidR="007A3D3E" w:rsidRPr="005707C3">
        <w:t>оначально утвержденному бюджету</w:t>
      </w:r>
      <w:r w:rsidRPr="005707C3">
        <w:t xml:space="preserve"> расходы по разделу   </w:t>
      </w:r>
      <w:r w:rsidRPr="005707C3">
        <w:rPr>
          <w:b/>
        </w:rPr>
        <w:t xml:space="preserve">«Охрана окружающей среды» </w:t>
      </w:r>
      <w:r w:rsidRPr="005707C3">
        <w:t xml:space="preserve">составили </w:t>
      </w:r>
      <w:r w:rsidR="003D517C" w:rsidRPr="005707C3">
        <w:t>112,9</w:t>
      </w:r>
      <w:r w:rsidRPr="005707C3">
        <w:t xml:space="preserve">  тыс. руб.</w:t>
      </w:r>
      <w:r w:rsidR="00F070BB" w:rsidRPr="005707C3">
        <w:t xml:space="preserve">, в  результате внесения изменений в течение финансового года  плановый показатель объема расходов составил </w:t>
      </w:r>
      <w:r w:rsidR="003D517C" w:rsidRPr="005707C3">
        <w:t>1052,6</w:t>
      </w:r>
      <w:r w:rsidR="00F070BB" w:rsidRPr="005707C3">
        <w:t xml:space="preserve"> тыс. руб. По данным отчета об исполнении районного бюджета  фактические расходы  составили </w:t>
      </w:r>
      <w:r w:rsidR="003D517C" w:rsidRPr="005707C3">
        <w:t>1052,6</w:t>
      </w:r>
      <w:r w:rsidR="00F070BB" w:rsidRPr="005707C3">
        <w:t xml:space="preserve"> тыс. руб., что составляет </w:t>
      </w:r>
      <w:r w:rsidR="003D517C" w:rsidRPr="005707C3">
        <w:t>100,0</w:t>
      </w:r>
      <w:r w:rsidR="00F070BB" w:rsidRPr="005707C3">
        <w:t xml:space="preserve">%  плановых показателей. </w:t>
      </w:r>
      <w:r w:rsidRPr="005707C3">
        <w:t xml:space="preserve">  По сравнению с 201</w:t>
      </w:r>
      <w:r w:rsidR="003D517C" w:rsidRPr="005707C3">
        <w:t>8</w:t>
      </w:r>
      <w:r w:rsidRPr="005707C3">
        <w:t xml:space="preserve"> годом расходы </w:t>
      </w:r>
      <w:r w:rsidR="003D517C" w:rsidRPr="005707C3">
        <w:t>увеличились</w:t>
      </w:r>
      <w:r w:rsidRPr="005707C3">
        <w:t xml:space="preserve">  на </w:t>
      </w:r>
      <w:r w:rsidR="003D517C" w:rsidRPr="005707C3">
        <w:t>916,0</w:t>
      </w:r>
      <w:r w:rsidRPr="005707C3">
        <w:t xml:space="preserve"> тыс. руб. или в </w:t>
      </w:r>
      <w:r w:rsidR="003D517C" w:rsidRPr="005707C3">
        <w:t>7,7</w:t>
      </w:r>
      <w:r w:rsidRPr="005707C3">
        <w:t xml:space="preserve"> раза.</w:t>
      </w:r>
      <w:r w:rsidR="003D517C" w:rsidRPr="005707C3">
        <w:t xml:space="preserve">   </w:t>
      </w:r>
    </w:p>
    <w:p w:rsidR="003D517C" w:rsidRPr="005707C3" w:rsidRDefault="003D517C" w:rsidP="003D517C">
      <w:pPr>
        <w:ind w:firstLine="708"/>
        <w:jc w:val="both"/>
      </w:pPr>
    </w:p>
    <w:p w:rsidR="00BD0E94" w:rsidRPr="005707C3" w:rsidRDefault="00BD0E94" w:rsidP="00556BC1">
      <w:pPr>
        <w:ind w:firstLine="708"/>
        <w:jc w:val="both"/>
      </w:pPr>
      <w:r w:rsidRPr="005707C3">
        <w:t>Согласно первоначально утвержденному бюджету расходы по разделу «</w:t>
      </w:r>
      <w:r w:rsidRPr="005707C3">
        <w:rPr>
          <w:b/>
        </w:rPr>
        <w:t>Образование»</w:t>
      </w:r>
      <w:r w:rsidRPr="005707C3">
        <w:t xml:space="preserve"> </w:t>
      </w:r>
      <w:r w:rsidRPr="005707C3">
        <w:rPr>
          <w:b/>
        </w:rPr>
        <w:t xml:space="preserve"> </w:t>
      </w:r>
      <w:r w:rsidRPr="005707C3">
        <w:t xml:space="preserve">составили  </w:t>
      </w:r>
      <w:r w:rsidR="003D517C" w:rsidRPr="005707C3">
        <w:t>261462,9</w:t>
      </w:r>
      <w:r w:rsidRPr="005707C3">
        <w:t xml:space="preserve"> тыс. руб., в результате внесения изменений и дополнений </w:t>
      </w:r>
      <w:r w:rsidR="00FA2A77" w:rsidRPr="005707C3">
        <w:t>в районный бюджет в течение 201</w:t>
      </w:r>
      <w:r w:rsidR="003D517C" w:rsidRPr="005707C3">
        <w:t>9</w:t>
      </w:r>
      <w:r w:rsidRPr="005707C3">
        <w:t xml:space="preserve"> года сумма расходов на  образование   составила </w:t>
      </w:r>
      <w:r w:rsidR="003D517C" w:rsidRPr="005707C3">
        <w:t>286081,8</w:t>
      </w:r>
      <w:r w:rsidRPr="005707C3">
        <w:t xml:space="preserve">  тыс. руб. или </w:t>
      </w:r>
      <w:r w:rsidR="00785C67" w:rsidRPr="005707C3">
        <w:t>56,0</w:t>
      </w:r>
      <w:r w:rsidRPr="005707C3">
        <w:t xml:space="preserve"> % от общей суммы расходов бюджета. Согласно данным отчета об исполнении бюджета района  за 201</w:t>
      </w:r>
      <w:r w:rsidR="00785C67" w:rsidRPr="005707C3">
        <w:t>9</w:t>
      </w:r>
      <w:r w:rsidRPr="005707C3">
        <w:t xml:space="preserve"> год фактические расходы на образование  составили </w:t>
      </w:r>
      <w:r w:rsidR="00785C67" w:rsidRPr="005707C3">
        <w:t>284593,1</w:t>
      </w:r>
      <w:r w:rsidRPr="005707C3">
        <w:t xml:space="preserve"> тыс. руб. или  9</w:t>
      </w:r>
      <w:r w:rsidR="00E33E32" w:rsidRPr="005707C3">
        <w:t>9,</w:t>
      </w:r>
      <w:r w:rsidR="00785C67" w:rsidRPr="005707C3">
        <w:t>5</w:t>
      </w:r>
      <w:r w:rsidRPr="005707C3">
        <w:t>%  от утвержденных показателей. По сравнению с 201</w:t>
      </w:r>
      <w:r w:rsidR="00785C67" w:rsidRPr="005707C3">
        <w:t>8</w:t>
      </w:r>
      <w:r w:rsidRPr="005707C3">
        <w:t xml:space="preserve"> годом расходы </w:t>
      </w:r>
      <w:r w:rsidR="00FA2A77" w:rsidRPr="005707C3">
        <w:t>увеличились</w:t>
      </w:r>
      <w:r w:rsidRPr="005707C3">
        <w:t xml:space="preserve"> на </w:t>
      </w:r>
      <w:r w:rsidR="00785C67" w:rsidRPr="005707C3">
        <w:t>21725,1</w:t>
      </w:r>
      <w:r w:rsidRPr="005707C3">
        <w:t xml:space="preserve"> тыс. руб.</w:t>
      </w:r>
      <w:r w:rsidR="00E33E32" w:rsidRPr="005707C3">
        <w:t xml:space="preserve"> или на </w:t>
      </w:r>
      <w:r w:rsidR="00785C67" w:rsidRPr="005707C3">
        <w:t>8,3</w:t>
      </w:r>
      <w:r w:rsidR="00E33E32" w:rsidRPr="005707C3">
        <w:t>%.</w:t>
      </w:r>
    </w:p>
    <w:p w:rsidR="00785C67" w:rsidRPr="005707C3" w:rsidRDefault="00785C67" w:rsidP="00556BC1">
      <w:pPr>
        <w:ind w:firstLine="708"/>
        <w:jc w:val="both"/>
      </w:pPr>
      <w:r w:rsidRPr="005707C3">
        <w:lastRenderedPageBreak/>
        <w:t>В разрезе по подразделам:</w:t>
      </w:r>
    </w:p>
    <w:p w:rsidR="00BD0E94" w:rsidRPr="005707C3" w:rsidRDefault="00785C67" w:rsidP="00556BC1">
      <w:pPr>
        <w:ind w:firstLine="708"/>
        <w:jc w:val="both"/>
      </w:pPr>
      <w:r w:rsidRPr="005707C3">
        <w:t>-</w:t>
      </w:r>
      <w:r w:rsidR="00BD0E94" w:rsidRPr="005707C3">
        <w:t xml:space="preserve"> </w:t>
      </w:r>
      <w:r w:rsidRPr="005707C3">
        <w:t xml:space="preserve">0701 </w:t>
      </w:r>
      <w:r w:rsidR="00BD0E94" w:rsidRPr="005707C3">
        <w:t xml:space="preserve">«дошкольное образование» исполнение составило </w:t>
      </w:r>
      <w:r w:rsidRPr="005707C3">
        <w:t>100,0</w:t>
      </w:r>
      <w:r w:rsidR="00E33E32" w:rsidRPr="005707C3">
        <w:t xml:space="preserve"> % от утвержденных показателей</w:t>
      </w:r>
      <w:r w:rsidR="00D00482" w:rsidRPr="005707C3">
        <w:t xml:space="preserve">. </w:t>
      </w:r>
      <w:r w:rsidR="00BD0E94" w:rsidRPr="005707C3">
        <w:t xml:space="preserve"> По сравнению с 201</w:t>
      </w:r>
      <w:r w:rsidRPr="005707C3">
        <w:t>8</w:t>
      </w:r>
      <w:r w:rsidR="00BD0E94" w:rsidRPr="005707C3">
        <w:t xml:space="preserve"> годом расходы </w:t>
      </w:r>
      <w:r w:rsidR="00E33E32" w:rsidRPr="005707C3">
        <w:t>увеличились</w:t>
      </w:r>
      <w:r w:rsidR="00BD0E94" w:rsidRPr="005707C3">
        <w:t xml:space="preserve"> на  </w:t>
      </w:r>
      <w:r w:rsidRPr="005707C3">
        <w:t>3236,9</w:t>
      </w:r>
      <w:r w:rsidR="00E33E32" w:rsidRPr="005707C3">
        <w:t xml:space="preserve"> </w:t>
      </w:r>
      <w:r w:rsidR="00BD0E94" w:rsidRPr="005707C3">
        <w:t>тыс. руб.</w:t>
      </w:r>
      <w:r w:rsidR="00E33E32" w:rsidRPr="005707C3">
        <w:t xml:space="preserve"> или на </w:t>
      </w:r>
      <w:r w:rsidRPr="005707C3">
        <w:t>5,5%;</w:t>
      </w:r>
    </w:p>
    <w:p w:rsidR="00BD0E94" w:rsidRPr="005707C3" w:rsidRDefault="00785C67" w:rsidP="00556BC1">
      <w:pPr>
        <w:ind w:firstLine="708"/>
        <w:jc w:val="both"/>
      </w:pPr>
      <w:r w:rsidRPr="005707C3">
        <w:t>-</w:t>
      </w:r>
      <w:r w:rsidR="00DD0C42" w:rsidRPr="005707C3">
        <w:t xml:space="preserve"> </w:t>
      </w:r>
      <w:r w:rsidRPr="005707C3">
        <w:t>0702</w:t>
      </w:r>
      <w:r w:rsidR="00BD0E94" w:rsidRPr="005707C3">
        <w:t xml:space="preserve"> «общее образование» исполнение составило </w:t>
      </w:r>
      <w:r w:rsidR="00FA2A77" w:rsidRPr="005707C3">
        <w:t>9</w:t>
      </w:r>
      <w:r w:rsidR="008E0D5B" w:rsidRPr="005707C3">
        <w:t>9,</w:t>
      </w:r>
      <w:r w:rsidRPr="005707C3">
        <w:t>5</w:t>
      </w:r>
      <w:r w:rsidR="00BD0E94" w:rsidRPr="005707C3">
        <w:t xml:space="preserve">% от утвержденных показателей,  неисполненные назначения    составили </w:t>
      </w:r>
      <w:r w:rsidRPr="005707C3">
        <w:t>938,0</w:t>
      </w:r>
      <w:r w:rsidR="008E0D5B" w:rsidRPr="005707C3">
        <w:t xml:space="preserve"> тыс. руб.</w:t>
      </w:r>
      <w:r w:rsidR="00BD0E94" w:rsidRPr="005707C3">
        <w:t xml:space="preserve"> По сравнению с 201</w:t>
      </w:r>
      <w:r w:rsidRPr="005707C3">
        <w:t>8</w:t>
      </w:r>
      <w:r w:rsidR="00BD0E94" w:rsidRPr="005707C3">
        <w:t xml:space="preserve"> годом расходы </w:t>
      </w:r>
      <w:r w:rsidR="00FA2A77" w:rsidRPr="005707C3">
        <w:t>увеличились</w:t>
      </w:r>
      <w:r w:rsidR="00BD0E94" w:rsidRPr="005707C3">
        <w:t xml:space="preserve"> на </w:t>
      </w:r>
      <w:r w:rsidRPr="005707C3">
        <w:t>32287,7</w:t>
      </w:r>
      <w:r w:rsidR="00BD0E94" w:rsidRPr="005707C3">
        <w:t xml:space="preserve"> тыс. руб.</w:t>
      </w:r>
      <w:r w:rsidR="008E0D5B" w:rsidRPr="005707C3">
        <w:t xml:space="preserve"> или на </w:t>
      </w:r>
      <w:r w:rsidRPr="005707C3">
        <w:t>19,4</w:t>
      </w:r>
      <w:r w:rsidR="008E0D5B" w:rsidRPr="005707C3">
        <w:t>%</w:t>
      </w:r>
      <w:r w:rsidRPr="005707C3">
        <w:t>;</w:t>
      </w:r>
    </w:p>
    <w:p w:rsidR="008E0D5B" w:rsidRPr="005707C3" w:rsidRDefault="00785C67" w:rsidP="008E0D5B">
      <w:pPr>
        <w:ind w:firstLine="708"/>
        <w:jc w:val="both"/>
      </w:pPr>
      <w:r w:rsidRPr="005707C3">
        <w:t xml:space="preserve">-0703 </w:t>
      </w:r>
      <w:r w:rsidR="00FA2A77" w:rsidRPr="005707C3">
        <w:t xml:space="preserve">«дополнительное образование детей» исполнение составило </w:t>
      </w:r>
      <w:r w:rsidRPr="005707C3">
        <w:t>96,1% от утвержденных показателей, неисполненные назначения    составили 497,6 тыс. руб. По сравнению с 2018 годом расходы увеличились на 767,3 тыс. руб. или на 6,6%.</w:t>
      </w:r>
      <w:r w:rsidR="008E0D5B" w:rsidRPr="005707C3">
        <w:t xml:space="preserve"> </w:t>
      </w:r>
    </w:p>
    <w:p w:rsidR="008E0D5B" w:rsidRPr="005707C3" w:rsidRDefault="00785C67" w:rsidP="008E0D5B">
      <w:pPr>
        <w:ind w:firstLine="708"/>
        <w:jc w:val="both"/>
      </w:pPr>
      <w:r w:rsidRPr="005707C3">
        <w:t xml:space="preserve">- 0707 </w:t>
      </w:r>
      <w:r w:rsidR="00BD0E94" w:rsidRPr="005707C3">
        <w:t xml:space="preserve"> «молодежная политика» </w:t>
      </w:r>
      <w:r w:rsidR="00FA2A77" w:rsidRPr="005707C3">
        <w:t xml:space="preserve"> </w:t>
      </w:r>
      <w:r w:rsidR="008E0D5B" w:rsidRPr="005707C3">
        <w:t>исполнение составило 100%</w:t>
      </w:r>
      <w:r w:rsidR="00FA2A77" w:rsidRPr="005707C3">
        <w:t xml:space="preserve">. </w:t>
      </w:r>
      <w:r w:rsidRPr="005707C3">
        <w:t>По сравнению с 2018 годом расходы увеличились на  38,0 тыс. руб. или на 9,7%;</w:t>
      </w:r>
    </w:p>
    <w:p w:rsidR="00BD0E94" w:rsidRPr="005707C3" w:rsidRDefault="00785C67" w:rsidP="00556BC1">
      <w:pPr>
        <w:ind w:firstLine="708"/>
        <w:jc w:val="both"/>
      </w:pPr>
      <w:r w:rsidRPr="005707C3">
        <w:t>- 0709</w:t>
      </w:r>
      <w:r w:rsidR="00BD0E94" w:rsidRPr="005707C3">
        <w:t xml:space="preserve"> «другие вопросы в области образования» исполнение составило 99,</w:t>
      </w:r>
      <w:r w:rsidRPr="005707C3">
        <w:t>5</w:t>
      </w:r>
      <w:r w:rsidR="00BD0E94" w:rsidRPr="005707C3">
        <w:t>% от утвержде</w:t>
      </w:r>
      <w:r w:rsidR="008E0D5B" w:rsidRPr="005707C3">
        <w:t>нных показа</w:t>
      </w:r>
      <w:r w:rsidRPr="005707C3">
        <w:t>телей, неисполненные назначения    составили 50,8 тыс. руб.</w:t>
      </w:r>
      <w:r w:rsidR="008E0D5B" w:rsidRPr="005707C3">
        <w:t xml:space="preserve"> </w:t>
      </w:r>
      <w:r w:rsidR="00BD0E94" w:rsidRPr="005707C3">
        <w:t xml:space="preserve"> По сравнению с 201</w:t>
      </w:r>
      <w:r w:rsidRPr="005707C3">
        <w:t>8</w:t>
      </w:r>
      <w:r w:rsidR="00FA2A77" w:rsidRPr="005707C3">
        <w:t xml:space="preserve"> годом расходы </w:t>
      </w:r>
      <w:r w:rsidRPr="005707C3">
        <w:t>сократились</w:t>
      </w:r>
      <w:r w:rsidR="00BD0E94" w:rsidRPr="005707C3">
        <w:t xml:space="preserve"> на</w:t>
      </w:r>
      <w:r w:rsidR="00FA2A77" w:rsidRPr="005707C3">
        <w:t xml:space="preserve"> </w:t>
      </w:r>
      <w:r w:rsidRPr="005707C3">
        <w:t>14604,8</w:t>
      </w:r>
      <w:r w:rsidR="008E0D5B" w:rsidRPr="005707C3">
        <w:t xml:space="preserve"> тыс. руб. или  в 2,</w:t>
      </w:r>
      <w:r w:rsidRPr="005707C3">
        <w:t>4</w:t>
      </w:r>
      <w:r w:rsidR="008E0D5B" w:rsidRPr="005707C3">
        <w:t xml:space="preserve"> раза.</w:t>
      </w:r>
    </w:p>
    <w:p w:rsidR="00BD0E94" w:rsidRPr="005707C3" w:rsidRDefault="00BD0E94" w:rsidP="00556BC1">
      <w:pPr>
        <w:ind w:firstLine="708"/>
        <w:jc w:val="both"/>
      </w:pPr>
    </w:p>
    <w:p w:rsidR="00BD0E94" w:rsidRPr="005707C3" w:rsidRDefault="00BD0E94" w:rsidP="00556BC1">
      <w:pPr>
        <w:ind w:firstLine="708"/>
        <w:jc w:val="both"/>
      </w:pPr>
      <w:r w:rsidRPr="005707C3">
        <w:t>Согласно первоначально утвержденному бюджету расходы по разделу «</w:t>
      </w:r>
      <w:r w:rsidRPr="005707C3">
        <w:rPr>
          <w:b/>
        </w:rPr>
        <w:t xml:space="preserve">Культура, кинематография»  </w:t>
      </w:r>
      <w:r w:rsidRPr="005707C3">
        <w:t xml:space="preserve">составили </w:t>
      </w:r>
      <w:r w:rsidR="00785C67" w:rsidRPr="005707C3">
        <w:t>24616,8</w:t>
      </w:r>
      <w:r w:rsidRPr="005707C3">
        <w:t xml:space="preserve"> тыс. руб.  В результате внесения изменений и дополнений в районный бюджет в течение 201</w:t>
      </w:r>
      <w:r w:rsidR="00785C67" w:rsidRPr="005707C3">
        <w:t>9</w:t>
      </w:r>
      <w:r w:rsidRPr="005707C3">
        <w:t xml:space="preserve"> года сумма расходов на культуру, кинематографию    составила </w:t>
      </w:r>
      <w:r w:rsidR="00785C67" w:rsidRPr="005707C3">
        <w:t>30306,7</w:t>
      </w:r>
      <w:r w:rsidRPr="005707C3">
        <w:t xml:space="preserve"> тыс. руб. или</w:t>
      </w:r>
      <w:r w:rsidR="00841FCF" w:rsidRPr="005707C3">
        <w:t xml:space="preserve"> </w:t>
      </w:r>
      <w:r w:rsidR="00785C67" w:rsidRPr="005707C3">
        <w:t>5,5</w:t>
      </w:r>
      <w:r w:rsidRPr="005707C3">
        <w:t>% от общей суммы расходов бюджета. Согласно данным отчета об исполнении бюджета района  за 201</w:t>
      </w:r>
      <w:r w:rsidR="008E04CA" w:rsidRPr="005707C3">
        <w:t>9</w:t>
      </w:r>
      <w:r w:rsidRPr="005707C3">
        <w:t xml:space="preserve"> год фактические расходы   составили </w:t>
      </w:r>
      <w:r w:rsidR="008E04CA" w:rsidRPr="005707C3">
        <w:t>28106,6</w:t>
      </w:r>
      <w:r w:rsidRPr="005707C3">
        <w:t xml:space="preserve"> тыс. руб. или </w:t>
      </w:r>
      <w:r w:rsidR="008E04CA" w:rsidRPr="005707C3">
        <w:t>92,7</w:t>
      </w:r>
      <w:r w:rsidRPr="005707C3">
        <w:t>% от  утвержденных показателей. Расходы произведены по подразделу 0801 «культура» и направлены на исполнение муниципального задания бюджетным учреждениям района.   По сравнению с 201</w:t>
      </w:r>
      <w:r w:rsidR="008E04CA" w:rsidRPr="005707C3">
        <w:t>8</w:t>
      </w:r>
      <w:r w:rsidRPr="005707C3">
        <w:t xml:space="preserve"> годом расходы по разделу </w:t>
      </w:r>
      <w:r w:rsidR="00841FCF" w:rsidRPr="005707C3">
        <w:t xml:space="preserve">увеличились  на </w:t>
      </w:r>
      <w:r w:rsidR="008E04CA" w:rsidRPr="005707C3">
        <w:t xml:space="preserve">2134,2 </w:t>
      </w:r>
      <w:r w:rsidRPr="005707C3">
        <w:t xml:space="preserve"> тыс. руб. или </w:t>
      </w:r>
      <w:r w:rsidR="00841FCF" w:rsidRPr="005707C3">
        <w:t xml:space="preserve"> на </w:t>
      </w:r>
      <w:r w:rsidR="008E04CA" w:rsidRPr="005707C3">
        <w:t>8,2</w:t>
      </w:r>
      <w:r w:rsidR="00841FCF" w:rsidRPr="005707C3">
        <w:t>%.</w:t>
      </w:r>
      <w:r w:rsidRPr="005707C3">
        <w:t xml:space="preserve"> </w:t>
      </w:r>
    </w:p>
    <w:p w:rsidR="00BD0E94" w:rsidRPr="005707C3" w:rsidRDefault="00BD0E94" w:rsidP="00556BC1">
      <w:pPr>
        <w:ind w:firstLine="708"/>
        <w:jc w:val="both"/>
      </w:pPr>
    </w:p>
    <w:p w:rsidR="008E0D5B" w:rsidRPr="005707C3" w:rsidRDefault="00BD0E94" w:rsidP="00556BC1">
      <w:pPr>
        <w:ind w:firstLine="708"/>
        <w:jc w:val="both"/>
      </w:pPr>
      <w:r w:rsidRPr="005707C3">
        <w:t xml:space="preserve">Согласно первоначально утвержденному бюджету расходы по разделу </w:t>
      </w:r>
      <w:r w:rsidRPr="005707C3">
        <w:rPr>
          <w:b/>
        </w:rPr>
        <w:t xml:space="preserve">«Здравоохранение»  </w:t>
      </w:r>
      <w:r w:rsidRPr="005707C3">
        <w:t xml:space="preserve"> предусмотрены в сумме </w:t>
      </w:r>
      <w:r w:rsidR="008E04CA" w:rsidRPr="005707C3">
        <w:t>74,5</w:t>
      </w:r>
      <w:r w:rsidR="008E0D5B" w:rsidRPr="005707C3">
        <w:t xml:space="preserve"> тыс. руб., изменени</w:t>
      </w:r>
      <w:r w:rsidR="008E04CA" w:rsidRPr="005707C3">
        <w:t>я</w:t>
      </w:r>
      <w:r w:rsidR="008E0D5B" w:rsidRPr="005707C3">
        <w:t xml:space="preserve"> и дополнени</w:t>
      </w:r>
      <w:r w:rsidR="008E04CA" w:rsidRPr="005707C3">
        <w:t xml:space="preserve">я в </w:t>
      </w:r>
      <w:r w:rsidR="008E0D5B" w:rsidRPr="005707C3">
        <w:t>течение 201</w:t>
      </w:r>
      <w:r w:rsidR="008E04CA" w:rsidRPr="005707C3">
        <w:t>9</w:t>
      </w:r>
      <w:r w:rsidR="008E0D5B" w:rsidRPr="005707C3">
        <w:t xml:space="preserve"> года </w:t>
      </w:r>
      <w:r w:rsidR="008E04CA" w:rsidRPr="005707C3">
        <w:t xml:space="preserve"> не вносились</w:t>
      </w:r>
      <w:r w:rsidR="008E0D5B" w:rsidRPr="005707C3">
        <w:t>. Согласно данным отчета об исполнении бюджета района  за 201</w:t>
      </w:r>
      <w:r w:rsidR="008E04CA" w:rsidRPr="005707C3">
        <w:t>9</w:t>
      </w:r>
      <w:r w:rsidR="00F248AE" w:rsidRPr="005707C3">
        <w:t xml:space="preserve"> год фактические расходы</w:t>
      </w:r>
      <w:r w:rsidR="008E0D5B" w:rsidRPr="005707C3">
        <w:t xml:space="preserve">  составили </w:t>
      </w:r>
      <w:r w:rsidR="00F248AE" w:rsidRPr="005707C3">
        <w:t xml:space="preserve"> </w:t>
      </w:r>
      <w:r w:rsidR="008E04CA" w:rsidRPr="005707C3">
        <w:t>74,5</w:t>
      </w:r>
      <w:r w:rsidR="008E0D5B" w:rsidRPr="005707C3">
        <w:t xml:space="preserve"> тыс. руб. или  </w:t>
      </w:r>
      <w:r w:rsidR="00F248AE" w:rsidRPr="005707C3">
        <w:t>100,0</w:t>
      </w:r>
      <w:r w:rsidR="008E0D5B" w:rsidRPr="005707C3">
        <w:t>%  от утвержденных показателей. По сравнению с 201</w:t>
      </w:r>
      <w:r w:rsidR="00F248AE" w:rsidRPr="005707C3">
        <w:t>8</w:t>
      </w:r>
      <w:r w:rsidR="008E0D5B" w:rsidRPr="005707C3">
        <w:t xml:space="preserve"> годом расходы увеличились на </w:t>
      </w:r>
      <w:r w:rsidR="008E04CA" w:rsidRPr="005707C3">
        <w:t>0,9</w:t>
      </w:r>
      <w:r w:rsidR="008E0D5B" w:rsidRPr="005707C3">
        <w:t xml:space="preserve"> тыс. руб.</w:t>
      </w:r>
      <w:r w:rsidR="008E04CA" w:rsidRPr="005707C3">
        <w:t xml:space="preserve"> или на 1,2%.</w:t>
      </w:r>
    </w:p>
    <w:p w:rsidR="00BD0E94" w:rsidRPr="005707C3" w:rsidRDefault="00BD0E94" w:rsidP="00556BC1">
      <w:pPr>
        <w:ind w:firstLine="708"/>
        <w:jc w:val="both"/>
      </w:pPr>
    </w:p>
    <w:p w:rsidR="00BD0E94" w:rsidRPr="005707C3" w:rsidRDefault="00BD0E94" w:rsidP="00556BC1">
      <w:pPr>
        <w:ind w:firstLine="708"/>
        <w:jc w:val="both"/>
      </w:pPr>
      <w:r w:rsidRPr="005707C3">
        <w:t xml:space="preserve"> </w:t>
      </w:r>
      <w:proofErr w:type="gramStart"/>
      <w:r w:rsidRPr="005707C3">
        <w:t>Согласно первоначально утвержденному бюджету расходы на  «</w:t>
      </w:r>
      <w:r w:rsidRPr="005707C3">
        <w:rPr>
          <w:b/>
        </w:rPr>
        <w:t xml:space="preserve">Социальную политику» </w:t>
      </w:r>
      <w:r w:rsidRPr="005707C3">
        <w:t xml:space="preserve">составили </w:t>
      </w:r>
      <w:r w:rsidR="008E04CA" w:rsidRPr="005707C3">
        <w:t>17554,1</w:t>
      </w:r>
      <w:r w:rsidRPr="005707C3">
        <w:t xml:space="preserve"> тыс. руб., в  результате внесения изменений и дополнений в районный бюджет в течение 201</w:t>
      </w:r>
      <w:r w:rsidR="008E04CA" w:rsidRPr="005707C3">
        <w:t>9</w:t>
      </w:r>
      <w:r w:rsidRPr="005707C3">
        <w:t xml:space="preserve"> года сумма расходов на социальную политику    составила</w:t>
      </w:r>
      <w:r w:rsidR="00F248AE" w:rsidRPr="005707C3">
        <w:t xml:space="preserve"> </w:t>
      </w:r>
      <w:r w:rsidR="008E04CA" w:rsidRPr="005707C3">
        <w:t>17659,2</w:t>
      </w:r>
      <w:r w:rsidRPr="005707C3">
        <w:t xml:space="preserve">  тыс. руб. Согласно данным отчета об исполнении бюджета района  за 201</w:t>
      </w:r>
      <w:r w:rsidR="008E04CA" w:rsidRPr="005707C3">
        <w:t>9</w:t>
      </w:r>
      <w:r w:rsidRPr="005707C3">
        <w:t xml:space="preserve"> год фактические расходы на социальную политику  составили </w:t>
      </w:r>
      <w:r w:rsidR="008E04CA" w:rsidRPr="005707C3">
        <w:t>17088,8</w:t>
      </w:r>
      <w:r w:rsidRPr="005707C3">
        <w:t xml:space="preserve"> тыс. руб.  или </w:t>
      </w:r>
      <w:r w:rsidR="00DE40B0" w:rsidRPr="005707C3">
        <w:t xml:space="preserve"> 9</w:t>
      </w:r>
      <w:r w:rsidR="008E04CA" w:rsidRPr="005707C3">
        <w:t>6,8</w:t>
      </w:r>
      <w:r w:rsidRPr="005707C3">
        <w:t>%  от утвержденных показателей  Расходы по</w:t>
      </w:r>
      <w:proofErr w:type="gramEnd"/>
      <w:r w:rsidRPr="005707C3">
        <w:t xml:space="preserve"> разделу  составляют </w:t>
      </w:r>
      <w:r w:rsidR="008E04CA" w:rsidRPr="005707C3">
        <w:t>3,4</w:t>
      </w:r>
      <w:r w:rsidRPr="005707C3">
        <w:t xml:space="preserve">% </w:t>
      </w:r>
      <w:r w:rsidR="00DE40B0" w:rsidRPr="005707C3">
        <w:t>от общей суммы расходов бюджета</w:t>
      </w:r>
      <w:r w:rsidRPr="005707C3">
        <w:t>.  По отношению к 201</w:t>
      </w:r>
      <w:r w:rsidR="008E04CA" w:rsidRPr="005707C3">
        <w:t>8</w:t>
      </w:r>
      <w:r w:rsidRPr="005707C3">
        <w:t xml:space="preserve"> году  фактические расходы </w:t>
      </w:r>
      <w:r w:rsidR="008E04CA" w:rsidRPr="005707C3">
        <w:t>увеличились</w:t>
      </w:r>
      <w:r w:rsidRPr="005707C3">
        <w:t xml:space="preserve">  на </w:t>
      </w:r>
      <w:r w:rsidR="008E04CA" w:rsidRPr="005707C3">
        <w:t>8264,8</w:t>
      </w:r>
      <w:r w:rsidR="00DE40B0" w:rsidRPr="005707C3">
        <w:t xml:space="preserve"> тыс. руб. или </w:t>
      </w:r>
      <w:r w:rsidR="00F248AE" w:rsidRPr="005707C3">
        <w:t xml:space="preserve"> </w:t>
      </w:r>
      <w:r w:rsidR="008E04CA" w:rsidRPr="005707C3">
        <w:t>в 1,9 раза</w:t>
      </w:r>
      <w:r w:rsidRPr="005707C3">
        <w:t xml:space="preserve">. </w:t>
      </w:r>
      <w:r w:rsidR="00F248AE" w:rsidRPr="005707C3">
        <w:t xml:space="preserve"> </w:t>
      </w:r>
      <w:r w:rsidRPr="005707C3">
        <w:t xml:space="preserve">Объем бюджетных ассигнований  по данному разделу в основном зависит от объема средств, предусмотренных в областном бюджете для МО </w:t>
      </w:r>
      <w:r w:rsidR="007A3D3E" w:rsidRPr="005707C3">
        <w:t>«</w:t>
      </w:r>
      <w:r w:rsidRPr="005707C3">
        <w:t>Белозерский муниципальный район</w:t>
      </w:r>
      <w:r w:rsidR="007A3D3E" w:rsidRPr="005707C3">
        <w:t>»</w:t>
      </w:r>
      <w:r w:rsidR="00D00482" w:rsidRPr="005707C3">
        <w:t>,</w:t>
      </w:r>
      <w:r w:rsidRPr="005707C3">
        <w:t xml:space="preserve"> в форме субсидий и субвенций.</w:t>
      </w:r>
      <w:r w:rsidR="00424A22" w:rsidRPr="005707C3">
        <w:t xml:space="preserve"> За счет средств районного бюджета осуществлены расходы на пенсионное обеспечение, меры социальной поддержки (ЕДК),  реализацию муниципальных программ, в том числе </w:t>
      </w:r>
      <w:proofErr w:type="spellStart"/>
      <w:r w:rsidR="00424A22" w:rsidRPr="005707C3">
        <w:t>софинансирование</w:t>
      </w:r>
      <w:proofErr w:type="spellEnd"/>
      <w:r w:rsidR="00DE1980" w:rsidRPr="005707C3">
        <w:t xml:space="preserve">. </w:t>
      </w:r>
    </w:p>
    <w:p w:rsidR="008E04CA" w:rsidRPr="005707C3" w:rsidRDefault="008E04CA" w:rsidP="008E04CA">
      <w:pPr>
        <w:ind w:firstLine="708"/>
        <w:jc w:val="both"/>
      </w:pPr>
      <w:r w:rsidRPr="005707C3">
        <w:t>В разрезе по подразделам:</w:t>
      </w:r>
    </w:p>
    <w:p w:rsidR="008E04CA" w:rsidRPr="005707C3" w:rsidRDefault="008E04CA" w:rsidP="008E04CA">
      <w:pPr>
        <w:ind w:firstLine="708"/>
        <w:jc w:val="both"/>
      </w:pPr>
      <w:r w:rsidRPr="005707C3">
        <w:t>- 1001 «пенсионное обеспечение» исполнение составило  1483,3 тыс. руб. или 82,9%. Первоначально утвержденные показатели  уменьшены на 300,0 тыс. руб. Неисполненные ЛБО составили 305,2 тыс. руб. По сравнению с 2018 годом расходы по данному подразделу увеличились на 1016,3 тыс. руб. или в 3,2 раза;</w:t>
      </w:r>
    </w:p>
    <w:p w:rsidR="008E04CA" w:rsidRPr="005707C3" w:rsidRDefault="008E04CA" w:rsidP="008E04CA">
      <w:pPr>
        <w:ind w:firstLine="708"/>
        <w:jc w:val="both"/>
      </w:pPr>
      <w:r w:rsidRPr="005707C3">
        <w:t xml:space="preserve"> - 1003 «социальное  обеспечение населения» исполнение составило  10868,1 тыс. руб. или 97,6%. Первоначально утвержденные показатели </w:t>
      </w:r>
      <w:r w:rsidR="009F52F4" w:rsidRPr="005707C3">
        <w:t xml:space="preserve">увеличены </w:t>
      </w:r>
      <w:r w:rsidRPr="005707C3">
        <w:t xml:space="preserve">на </w:t>
      </w:r>
      <w:r w:rsidR="009F52F4" w:rsidRPr="005707C3">
        <w:t>411</w:t>
      </w:r>
      <w:r w:rsidRPr="005707C3">
        <w:t xml:space="preserve">,0 тыс. руб. Неисполненные ЛБО составили </w:t>
      </w:r>
      <w:r w:rsidR="009F52F4" w:rsidRPr="005707C3">
        <w:t>264,4</w:t>
      </w:r>
      <w:r w:rsidRPr="005707C3">
        <w:t xml:space="preserve"> тыс. руб. По сравнению с 2018 годом расходы по данному подразделу увеличились на </w:t>
      </w:r>
      <w:r w:rsidR="009F52F4" w:rsidRPr="005707C3">
        <w:t>7237,2</w:t>
      </w:r>
      <w:r w:rsidRPr="005707C3">
        <w:t xml:space="preserve"> тыс. руб. или в </w:t>
      </w:r>
      <w:r w:rsidR="009F52F4" w:rsidRPr="005707C3">
        <w:t>3,0</w:t>
      </w:r>
      <w:r w:rsidRPr="005707C3">
        <w:t xml:space="preserve"> раза;</w:t>
      </w:r>
    </w:p>
    <w:p w:rsidR="009F52F4" w:rsidRPr="005707C3" w:rsidRDefault="009F52F4" w:rsidP="009F52F4">
      <w:pPr>
        <w:ind w:firstLine="708"/>
        <w:jc w:val="both"/>
      </w:pPr>
      <w:r w:rsidRPr="005707C3">
        <w:t>- 1004 «охрана семьи и детства» исполнение составило  3266,1 тыс. руб. или 100,0%. Первоначально утвержденные показатели уменьшены на 275,9 тыс. руб. По сравнению с 2018 годом расходы по данному подразделу  уменьшены на 273,2 тыс. руб. на 7,3%</w:t>
      </w:r>
      <w:r w:rsidR="00DD0C42" w:rsidRPr="005707C3">
        <w:t>.</w:t>
      </w:r>
    </w:p>
    <w:p w:rsidR="00BD0E94" w:rsidRPr="005707C3" w:rsidRDefault="00BD0E94" w:rsidP="00556BC1">
      <w:pPr>
        <w:ind w:firstLine="708"/>
        <w:jc w:val="both"/>
      </w:pPr>
    </w:p>
    <w:p w:rsidR="00BD0E94" w:rsidRPr="005707C3" w:rsidRDefault="00BD0E94" w:rsidP="00556BC1">
      <w:pPr>
        <w:ind w:firstLine="708"/>
        <w:jc w:val="both"/>
      </w:pPr>
      <w:proofErr w:type="gramStart"/>
      <w:r w:rsidRPr="005707C3">
        <w:t xml:space="preserve">Согласно первоначально утвержденному бюджету расходы по разделу   </w:t>
      </w:r>
      <w:r w:rsidRPr="005707C3">
        <w:rPr>
          <w:b/>
        </w:rPr>
        <w:t>«Физическая культура  и спорт»</w:t>
      </w:r>
      <w:r w:rsidRPr="005707C3">
        <w:t xml:space="preserve"> </w:t>
      </w:r>
      <w:r w:rsidRPr="005707C3">
        <w:rPr>
          <w:b/>
        </w:rPr>
        <w:t xml:space="preserve"> </w:t>
      </w:r>
      <w:r w:rsidRPr="005707C3">
        <w:t xml:space="preserve">составили </w:t>
      </w:r>
      <w:r w:rsidR="00F248AE" w:rsidRPr="005707C3">
        <w:t>6</w:t>
      </w:r>
      <w:r w:rsidR="000C0C36" w:rsidRPr="005707C3">
        <w:t>9</w:t>
      </w:r>
      <w:r w:rsidR="00F248AE" w:rsidRPr="005707C3">
        <w:t>00,0</w:t>
      </w:r>
      <w:r w:rsidRPr="005707C3">
        <w:t xml:space="preserve">  тыс. руб.  В результате внесения изменений и дополнений в районный бюджет в течение 201</w:t>
      </w:r>
      <w:r w:rsidR="000C0C36" w:rsidRPr="005707C3">
        <w:t>9</w:t>
      </w:r>
      <w:r w:rsidRPr="005707C3">
        <w:t xml:space="preserve"> года сумма утвержденных ассигнований   составила </w:t>
      </w:r>
      <w:r w:rsidR="000C0C36" w:rsidRPr="005707C3">
        <w:t>13737,5</w:t>
      </w:r>
      <w:r w:rsidRPr="005707C3">
        <w:t xml:space="preserve"> тыс. руб.  Согласно данным отчета об исполне</w:t>
      </w:r>
      <w:r w:rsidR="007A3D3E" w:rsidRPr="005707C3">
        <w:t>нии бюджета района  за 201</w:t>
      </w:r>
      <w:r w:rsidR="000C0C36" w:rsidRPr="005707C3">
        <w:t>9</w:t>
      </w:r>
      <w:r w:rsidR="007A3D3E" w:rsidRPr="005707C3">
        <w:t xml:space="preserve"> год </w:t>
      </w:r>
      <w:r w:rsidRPr="005707C3">
        <w:t xml:space="preserve"> фактические расходы по данному разделу  составили </w:t>
      </w:r>
      <w:r w:rsidR="000C0C36" w:rsidRPr="005707C3">
        <w:lastRenderedPageBreak/>
        <w:t>11712,2</w:t>
      </w:r>
      <w:r w:rsidRPr="005707C3">
        <w:t xml:space="preserve"> тыс. руб. или </w:t>
      </w:r>
      <w:r w:rsidR="000C0C36" w:rsidRPr="005707C3">
        <w:t>85,3</w:t>
      </w:r>
      <w:r w:rsidRPr="005707C3">
        <w:t>% от планируемых расходов.</w:t>
      </w:r>
      <w:proofErr w:type="gramEnd"/>
      <w:r w:rsidRPr="005707C3">
        <w:t xml:space="preserve">   По сравнению с 201</w:t>
      </w:r>
      <w:r w:rsidR="000C0C36" w:rsidRPr="005707C3">
        <w:t>8</w:t>
      </w:r>
      <w:r w:rsidRPr="005707C3">
        <w:t xml:space="preserve"> годом расходы по разделу увеличились на </w:t>
      </w:r>
      <w:r w:rsidR="000C0C36" w:rsidRPr="005707C3">
        <w:t>3744,5</w:t>
      </w:r>
      <w:r w:rsidRPr="005707C3">
        <w:t xml:space="preserve"> тыс. руб.  </w:t>
      </w:r>
      <w:r w:rsidR="000C0C36" w:rsidRPr="005707C3">
        <w:t xml:space="preserve"> или на 47,0%. </w:t>
      </w:r>
      <w:r w:rsidRPr="005707C3">
        <w:t>Расходы произведены по подразде</w:t>
      </w:r>
      <w:r w:rsidR="000C164C" w:rsidRPr="005707C3">
        <w:t>лу 1101 «физическая культура».</w:t>
      </w:r>
    </w:p>
    <w:p w:rsidR="00BD0E94" w:rsidRPr="005707C3" w:rsidRDefault="00BD0E94" w:rsidP="00EA6E48">
      <w:pPr>
        <w:jc w:val="both"/>
      </w:pPr>
    </w:p>
    <w:p w:rsidR="00BD0E94" w:rsidRPr="005707C3" w:rsidRDefault="00BD0E94" w:rsidP="00556BC1">
      <w:pPr>
        <w:ind w:firstLine="708"/>
        <w:jc w:val="both"/>
      </w:pPr>
      <w:r w:rsidRPr="005707C3">
        <w:t xml:space="preserve">Согласно первоначально утвержденному бюджету расходы по разделу </w:t>
      </w:r>
      <w:r w:rsidRPr="005707C3">
        <w:rPr>
          <w:b/>
        </w:rPr>
        <w:t>«Обслуживание  государственного и муниципального долга»</w:t>
      </w:r>
      <w:r w:rsidRPr="005707C3">
        <w:t xml:space="preserve"> составляли </w:t>
      </w:r>
      <w:r w:rsidR="00F248AE" w:rsidRPr="005707C3">
        <w:t>1</w:t>
      </w:r>
      <w:r w:rsidR="000C0C36" w:rsidRPr="005707C3">
        <w:t>90</w:t>
      </w:r>
      <w:r w:rsidR="00F248AE" w:rsidRPr="005707C3">
        <w:t>,0</w:t>
      </w:r>
      <w:r w:rsidRPr="005707C3">
        <w:t xml:space="preserve"> тыс. руб.,</w:t>
      </w:r>
      <w:r w:rsidR="000C0C36" w:rsidRPr="005707C3">
        <w:t xml:space="preserve"> </w:t>
      </w:r>
      <w:r w:rsidRPr="005707C3">
        <w:t>изменени</w:t>
      </w:r>
      <w:r w:rsidR="000C0C36" w:rsidRPr="005707C3">
        <w:t xml:space="preserve">я в </w:t>
      </w:r>
      <w:r w:rsidRPr="005707C3">
        <w:t xml:space="preserve"> плановые показатели </w:t>
      </w:r>
      <w:r w:rsidR="000C0C36" w:rsidRPr="005707C3">
        <w:t>не вносились</w:t>
      </w:r>
      <w:r w:rsidRPr="005707C3">
        <w:t xml:space="preserve">.   Фактические расходы по данному разделу  составили </w:t>
      </w:r>
      <w:r w:rsidR="000C0C36" w:rsidRPr="005707C3">
        <w:t>168,0</w:t>
      </w:r>
      <w:r w:rsidR="00F248AE" w:rsidRPr="005707C3">
        <w:t xml:space="preserve"> тыс. руб. или </w:t>
      </w:r>
      <w:r w:rsidR="000C0C36" w:rsidRPr="005707C3">
        <w:t>88,4</w:t>
      </w:r>
      <w:r w:rsidR="00F248AE" w:rsidRPr="005707C3">
        <w:t>%</w:t>
      </w:r>
      <w:r w:rsidRPr="005707C3">
        <w:t xml:space="preserve"> от утвержденных показателей.  По сравнению с 201</w:t>
      </w:r>
      <w:r w:rsidR="000C0C36" w:rsidRPr="005707C3">
        <w:t>8</w:t>
      </w:r>
      <w:r w:rsidRPr="005707C3">
        <w:t xml:space="preserve"> годом расходы по разделу </w:t>
      </w:r>
      <w:r w:rsidR="000C0C36" w:rsidRPr="005707C3">
        <w:t>сократились</w:t>
      </w:r>
      <w:r w:rsidRPr="005707C3">
        <w:t xml:space="preserve"> на </w:t>
      </w:r>
      <w:r w:rsidR="000C0C36" w:rsidRPr="005707C3">
        <w:t>55,9</w:t>
      </w:r>
      <w:r w:rsidR="00F248AE" w:rsidRPr="005707C3">
        <w:t xml:space="preserve"> тыс. руб. за счет  </w:t>
      </w:r>
      <w:r w:rsidR="000C0C36" w:rsidRPr="005707C3">
        <w:t xml:space="preserve">уменьшения </w:t>
      </w:r>
      <w:r w:rsidR="00F248AE" w:rsidRPr="005707C3">
        <w:t xml:space="preserve"> муниципального долга.</w:t>
      </w:r>
      <w:r w:rsidRPr="005707C3">
        <w:t xml:space="preserve"> 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 </w:t>
      </w:r>
    </w:p>
    <w:p w:rsidR="00BD0E94" w:rsidRPr="005707C3" w:rsidRDefault="00BD0E94" w:rsidP="00556BC1">
      <w:pPr>
        <w:ind w:firstLine="708"/>
        <w:jc w:val="both"/>
      </w:pPr>
      <w:proofErr w:type="gramStart"/>
      <w:r w:rsidRPr="005707C3">
        <w:t xml:space="preserve">Согласно первоначально утвержденному бюджету расходы по разделу </w:t>
      </w:r>
      <w:r w:rsidRPr="005707C3">
        <w:rPr>
          <w:b/>
        </w:rPr>
        <w:t>«Межбюджетные трансферты общего характера бюджетам</w:t>
      </w:r>
      <w:r w:rsidR="000D2A01" w:rsidRPr="005707C3">
        <w:rPr>
          <w:b/>
        </w:rPr>
        <w:t xml:space="preserve"> бюджетной системы Российской Федерации»</w:t>
      </w:r>
      <w:r w:rsidRPr="005707C3">
        <w:t xml:space="preserve"> составляли </w:t>
      </w:r>
      <w:r w:rsidR="000C0C36" w:rsidRPr="005707C3">
        <w:t>11630,2</w:t>
      </w:r>
      <w:r w:rsidRPr="005707C3">
        <w:t xml:space="preserve"> тыс. руб.</w:t>
      </w:r>
      <w:r w:rsidR="000D2A01" w:rsidRPr="005707C3">
        <w:t>,</w:t>
      </w:r>
      <w:r w:rsidRPr="005707C3">
        <w:t xml:space="preserve"> </w:t>
      </w:r>
      <w:r w:rsidR="000C164C" w:rsidRPr="005707C3">
        <w:t xml:space="preserve">с учетом внесенных изменений плановые показатели составили </w:t>
      </w:r>
      <w:r w:rsidR="000C0C36" w:rsidRPr="005707C3">
        <w:t>22699,5</w:t>
      </w:r>
      <w:r w:rsidR="000C164C" w:rsidRPr="005707C3">
        <w:t xml:space="preserve"> тыс. руб.</w:t>
      </w:r>
      <w:r w:rsidR="00D00482" w:rsidRPr="005707C3">
        <w:t>,</w:t>
      </w:r>
      <w:r w:rsidR="000C164C" w:rsidRPr="005707C3">
        <w:t xml:space="preserve"> исполнение </w:t>
      </w:r>
      <w:r w:rsidRPr="005707C3">
        <w:t xml:space="preserve"> составило 100%.  В течение финансового года осуществлены расходы по подразделам  «дотации на выравнивание бюджетной обеспеченности </w:t>
      </w:r>
      <w:r w:rsidR="002D10C5" w:rsidRPr="005707C3">
        <w:t xml:space="preserve"> субъектов Российской Федерации и </w:t>
      </w:r>
      <w:r w:rsidRPr="005707C3">
        <w:t xml:space="preserve">муниципальных образований» в сумме </w:t>
      </w:r>
      <w:r w:rsidR="000C0C36" w:rsidRPr="005707C3">
        <w:t>8162,3</w:t>
      </w:r>
      <w:r w:rsidRPr="005707C3">
        <w:t xml:space="preserve">  тыс. руб. и  «иные дотации</w:t>
      </w:r>
      <w:proofErr w:type="gramEnd"/>
      <w:r w:rsidRPr="005707C3">
        <w:t xml:space="preserve">» в сумме </w:t>
      </w:r>
      <w:r w:rsidR="000C0C36" w:rsidRPr="005707C3">
        <w:t>14537,2</w:t>
      </w:r>
      <w:r w:rsidRPr="005707C3">
        <w:t xml:space="preserve"> тыс. руб. По сравнению с 201</w:t>
      </w:r>
      <w:r w:rsidR="000C0C36" w:rsidRPr="005707C3">
        <w:t>8</w:t>
      </w:r>
      <w:r w:rsidRPr="005707C3">
        <w:t xml:space="preserve"> годом расходы по разделу </w:t>
      </w:r>
      <w:r w:rsidR="00F248AE" w:rsidRPr="005707C3">
        <w:t>увеличились</w:t>
      </w:r>
      <w:r w:rsidR="000C164C" w:rsidRPr="005707C3">
        <w:t xml:space="preserve"> </w:t>
      </w:r>
      <w:r w:rsidRPr="005707C3">
        <w:t xml:space="preserve"> на</w:t>
      </w:r>
      <w:r w:rsidR="000C164C" w:rsidRPr="005707C3">
        <w:t xml:space="preserve"> </w:t>
      </w:r>
      <w:r w:rsidR="002D10C5" w:rsidRPr="005707C3">
        <w:t>3042,2</w:t>
      </w:r>
      <w:r w:rsidRPr="005707C3">
        <w:t xml:space="preserve">  тыс. руб. </w:t>
      </w:r>
    </w:p>
    <w:p w:rsidR="00EA6E48" w:rsidRPr="005707C3" w:rsidRDefault="00EA6E48" w:rsidP="00556BC1">
      <w:pPr>
        <w:ind w:firstLine="708"/>
        <w:jc w:val="both"/>
      </w:pPr>
    </w:p>
    <w:p w:rsidR="00BD0E94" w:rsidRPr="005707C3" w:rsidRDefault="00BD0E94" w:rsidP="00556BC1">
      <w:pPr>
        <w:ind w:firstLine="708"/>
        <w:jc w:val="both"/>
      </w:pPr>
      <w:r w:rsidRPr="005707C3">
        <w:t>Таким образом, исполнение  районного бюджета в 201</w:t>
      </w:r>
      <w:r w:rsidR="002D10C5" w:rsidRPr="005707C3">
        <w:t>9</w:t>
      </w:r>
      <w:r w:rsidRPr="005707C3">
        <w:t xml:space="preserve">   году по расходам по  </w:t>
      </w:r>
      <w:r w:rsidR="000D6AC1" w:rsidRPr="005707C3">
        <w:t xml:space="preserve">всем </w:t>
      </w:r>
      <w:r w:rsidRPr="005707C3">
        <w:t xml:space="preserve">  разде</w:t>
      </w:r>
      <w:r w:rsidR="000D6AC1" w:rsidRPr="005707C3">
        <w:t xml:space="preserve">лам </w:t>
      </w:r>
      <w:r w:rsidRPr="005707C3">
        <w:t xml:space="preserve">  функциональной классификации</w:t>
      </w:r>
      <w:r w:rsidR="002D10C5" w:rsidRPr="005707C3">
        <w:t xml:space="preserve"> (за исключением «Здравоохранение» и «Обслуживание государственного и муниципального долга»)</w:t>
      </w:r>
      <w:r w:rsidRPr="005707C3">
        <w:t xml:space="preserve">  не соответствует первоначально запланированным расходам. </w:t>
      </w:r>
    </w:p>
    <w:p w:rsidR="00BD0E94" w:rsidRPr="005707C3" w:rsidRDefault="00BD0E94" w:rsidP="00556BC1">
      <w:pPr>
        <w:ind w:firstLine="708"/>
        <w:jc w:val="both"/>
      </w:pPr>
      <w:r w:rsidRPr="005707C3">
        <w:t>Большинство статей расходов районного бюджета в 201</w:t>
      </w:r>
      <w:r w:rsidR="002D10C5" w:rsidRPr="005707C3">
        <w:t>9</w:t>
      </w:r>
      <w:r w:rsidRPr="005707C3">
        <w:t xml:space="preserve"> году, с учетом всех внесенных в него   изменений,  исполнено  более чем на 9</w:t>
      </w:r>
      <w:r w:rsidR="002D10C5" w:rsidRPr="005707C3">
        <w:t>0,0</w:t>
      </w:r>
      <w:r w:rsidRPr="005707C3">
        <w:t xml:space="preserve">%. </w:t>
      </w:r>
    </w:p>
    <w:p w:rsidR="00BD0E94" w:rsidRPr="005707C3" w:rsidRDefault="00BD0E94" w:rsidP="00556BC1">
      <w:pPr>
        <w:ind w:firstLine="708"/>
        <w:jc w:val="both"/>
      </w:pPr>
      <w:r w:rsidRPr="005707C3">
        <w:t>При подготовке данного заключения также учтены результаты проведенных проверок в течение  201</w:t>
      </w:r>
      <w:r w:rsidR="002D10C5" w:rsidRPr="005707C3">
        <w:t>9</w:t>
      </w:r>
      <w:r w:rsidRPr="005707C3">
        <w:t xml:space="preserve"> года.   По каждому проверяемому объекту на основании бюджетных и бухгалтерских документов проведена сверка и систематизация данных о целевом использовании бюджетных  средств. </w:t>
      </w:r>
    </w:p>
    <w:p w:rsidR="00BD0E94" w:rsidRPr="005707C3" w:rsidRDefault="00BD0E94" w:rsidP="00556BC1">
      <w:pPr>
        <w:ind w:firstLine="720"/>
        <w:jc w:val="both"/>
      </w:pPr>
      <w:r w:rsidRPr="005707C3">
        <w:t>Все произведенные кассовые расходы бюджетных средств осуществлялись   в пределах выделенных лимитов бюджетных обязательств и предельных объемов финансирования,  при предъявлении  главными распорядителями и получателями средств местного бюджета документов на оплату согласно утвержденному порядку исполнения бюджета по расходам.</w:t>
      </w:r>
    </w:p>
    <w:p w:rsidR="00BD0E94" w:rsidRPr="005707C3" w:rsidRDefault="00BD0E94" w:rsidP="00556BC1">
      <w:pPr>
        <w:jc w:val="both"/>
        <w:rPr>
          <w:b/>
          <w:color w:val="C00000"/>
        </w:rPr>
      </w:pPr>
      <w:r w:rsidRPr="005707C3">
        <w:rPr>
          <w:b/>
          <w:color w:val="C00000"/>
        </w:rPr>
        <w:t xml:space="preserve">  </w:t>
      </w:r>
    </w:p>
    <w:p w:rsidR="00BD0E94" w:rsidRPr="005707C3" w:rsidRDefault="00BD0E94" w:rsidP="00556BC1">
      <w:pPr>
        <w:ind w:firstLine="708"/>
        <w:jc w:val="both"/>
      </w:pPr>
      <w:r w:rsidRPr="005707C3">
        <w:t xml:space="preserve">Анализ структуры расходов показал, что бюджет социально ориентирован, большую долю занимают расходы на социальную сферу, которые в совокупности составляют   </w:t>
      </w:r>
      <w:r w:rsidR="002D10C5" w:rsidRPr="005707C3">
        <w:t>67,2</w:t>
      </w:r>
      <w:r w:rsidRPr="005707C3">
        <w:t>% (201</w:t>
      </w:r>
      <w:r w:rsidR="002D10C5" w:rsidRPr="005707C3">
        <w:t>8</w:t>
      </w:r>
      <w:r w:rsidR="00D00482" w:rsidRPr="005707C3">
        <w:t xml:space="preserve"> год </w:t>
      </w:r>
      <w:r w:rsidR="000D6AC1" w:rsidRPr="005707C3">
        <w:t>–</w:t>
      </w:r>
      <w:r w:rsidR="00D00482" w:rsidRPr="005707C3">
        <w:t xml:space="preserve"> </w:t>
      </w:r>
      <w:r w:rsidR="002D10C5" w:rsidRPr="005707C3">
        <w:t>72,9</w:t>
      </w:r>
      <w:r w:rsidRPr="005707C3">
        <w:t xml:space="preserve">%). </w:t>
      </w:r>
    </w:p>
    <w:p w:rsidR="00BD0E94" w:rsidRPr="005707C3" w:rsidRDefault="00BD0E94" w:rsidP="00556BC1">
      <w:pPr>
        <w:ind w:firstLine="708"/>
        <w:jc w:val="both"/>
      </w:pPr>
    </w:p>
    <w:p w:rsidR="00BD0E94" w:rsidRPr="005707C3" w:rsidRDefault="00BD0E94" w:rsidP="00556BC1">
      <w:pPr>
        <w:ind w:firstLine="720"/>
        <w:jc w:val="both"/>
        <w:rPr>
          <w:i/>
        </w:rPr>
      </w:pPr>
      <w:r w:rsidRPr="005707C3">
        <w:rPr>
          <w:i/>
        </w:rPr>
        <w:t>В соответствии со стандартами внешнего муниципального контроля КСК района проведена проверка годовых отчетов главных администраторов (распорядителей) бюджетных средств за 201</w:t>
      </w:r>
      <w:r w:rsidR="005663A0" w:rsidRPr="005707C3">
        <w:rPr>
          <w:i/>
        </w:rPr>
        <w:t>9</w:t>
      </w:r>
      <w:r w:rsidRPr="005707C3">
        <w:rPr>
          <w:i/>
        </w:rPr>
        <w:t xml:space="preserve"> год.</w:t>
      </w:r>
    </w:p>
    <w:p w:rsidR="00BD0E94" w:rsidRPr="005707C3" w:rsidRDefault="00BD0E94" w:rsidP="00556BC1">
      <w:pPr>
        <w:ind w:firstLine="720"/>
        <w:jc w:val="both"/>
        <w:rPr>
          <w:i/>
        </w:rPr>
      </w:pPr>
    </w:p>
    <w:p w:rsidR="00BD0E94" w:rsidRPr="005707C3" w:rsidRDefault="00BD0E94" w:rsidP="00556BC1">
      <w:pPr>
        <w:autoSpaceDE w:val="0"/>
        <w:autoSpaceDN w:val="0"/>
        <w:adjustRightInd w:val="0"/>
        <w:jc w:val="both"/>
        <w:outlineLvl w:val="1"/>
      </w:pPr>
      <w:r w:rsidRPr="005707C3">
        <w:t xml:space="preserve">         Проведено </w:t>
      </w:r>
      <w:r w:rsidR="00B05BE7" w:rsidRPr="005707C3">
        <w:t>7</w:t>
      </w:r>
      <w:r w:rsidRPr="005707C3">
        <w:t xml:space="preserve"> </w:t>
      </w:r>
      <w:r w:rsidR="005663A0" w:rsidRPr="005707C3">
        <w:t xml:space="preserve">контрольных мероприятий по </w:t>
      </w:r>
      <w:r w:rsidRPr="005707C3">
        <w:t>проверк</w:t>
      </w:r>
      <w:r w:rsidR="005663A0" w:rsidRPr="005707C3">
        <w:t xml:space="preserve">ам </w:t>
      </w:r>
      <w:r w:rsidRPr="005707C3">
        <w:t xml:space="preserve"> бюджетной отчетности. По итогам </w:t>
      </w:r>
      <w:r w:rsidR="005663A0" w:rsidRPr="005707C3">
        <w:t xml:space="preserve"> мероприятий </w:t>
      </w:r>
      <w:r w:rsidRPr="005707C3">
        <w:t xml:space="preserve"> оформлено </w:t>
      </w:r>
      <w:r w:rsidR="00B05BE7" w:rsidRPr="005707C3">
        <w:t>7</w:t>
      </w:r>
      <w:r w:rsidRPr="005707C3">
        <w:t xml:space="preserve"> </w:t>
      </w:r>
      <w:r w:rsidR="005663A0" w:rsidRPr="005707C3">
        <w:t>актов</w:t>
      </w:r>
      <w:r w:rsidRPr="005707C3">
        <w:t xml:space="preserve"> по исполнению главными администраторами бюджетных </w:t>
      </w:r>
      <w:proofErr w:type="gramStart"/>
      <w:r w:rsidRPr="005707C3">
        <w:t>средств показателей решения Представительного Собрания района</w:t>
      </w:r>
      <w:proofErr w:type="gramEnd"/>
      <w:r w:rsidRPr="005707C3">
        <w:t xml:space="preserve">  от </w:t>
      </w:r>
      <w:r w:rsidR="005663A0" w:rsidRPr="005707C3">
        <w:t xml:space="preserve"> 11.12.2018</w:t>
      </w:r>
      <w:r w:rsidRPr="005707C3">
        <w:t xml:space="preserve"> № </w:t>
      </w:r>
      <w:r w:rsidR="005663A0" w:rsidRPr="005707C3">
        <w:t>97</w:t>
      </w:r>
      <w:r w:rsidRPr="005707C3">
        <w:t xml:space="preserve"> «О бюджете Белозерского муниципального района на 201</w:t>
      </w:r>
      <w:r w:rsidR="005663A0" w:rsidRPr="005707C3">
        <w:t>9</w:t>
      </w:r>
      <w:r w:rsidRPr="005707C3">
        <w:t xml:space="preserve"> год</w:t>
      </w:r>
      <w:r w:rsidR="00B05BE7" w:rsidRPr="005707C3">
        <w:t xml:space="preserve"> и плановый период 20</w:t>
      </w:r>
      <w:r w:rsidR="005663A0" w:rsidRPr="005707C3">
        <w:t>20</w:t>
      </w:r>
      <w:r w:rsidR="00B05BE7" w:rsidRPr="005707C3">
        <w:t xml:space="preserve"> и 20</w:t>
      </w:r>
      <w:r w:rsidR="000D6AC1" w:rsidRPr="005707C3">
        <w:t>2</w:t>
      </w:r>
      <w:r w:rsidR="005663A0" w:rsidRPr="005707C3">
        <w:t>1</w:t>
      </w:r>
      <w:r w:rsidR="00B05BE7" w:rsidRPr="005707C3">
        <w:t xml:space="preserve"> годов</w:t>
      </w:r>
      <w:r w:rsidRPr="005707C3">
        <w:t xml:space="preserve">» (с последующими изменениями) и полноты форм бюджетной отчетности. </w:t>
      </w:r>
    </w:p>
    <w:p w:rsidR="00BD0E94" w:rsidRPr="005707C3" w:rsidRDefault="00BD0E94" w:rsidP="00556BC1">
      <w:pPr>
        <w:pStyle w:val="a6"/>
        <w:tabs>
          <w:tab w:val="right" w:pos="8931"/>
        </w:tabs>
        <w:ind w:firstLine="709"/>
        <w:jc w:val="both"/>
      </w:pPr>
      <w:r w:rsidRPr="005707C3">
        <w:t xml:space="preserve">Проверка бюджетной отчетности проведена по следующим главным администраторам бюджетных средств: </w:t>
      </w:r>
    </w:p>
    <w:p w:rsidR="00BD0E94" w:rsidRPr="005707C3" w:rsidRDefault="00BD0E94" w:rsidP="00556BC1">
      <w:pPr>
        <w:pStyle w:val="a6"/>
        <w:tabs>
          <w:tab w:val="right" w:pos="8931"/>
        </w:tabs>
        <w:ind w:firstLine="709"/>
        <w:jc w:val="both"/>
      </w:pPr>
      <w:r w:rsidRPr="005707C3">
        <w:t>- Администрация Белозерского муниципального района;</w:t>
      </w:r>
    </w:p>
    <w:p w:rsidR="00BD0E94" w:rsidRPr="005707C3" w:rsidRDefault="00BD0E94" w:rsidP="00556BC1">
      <w:pPr>
        <w:pStyle w:val="a6"/>
        <w:tabs>
          <w:tab w:val="right" w:pos="8931"/>
        </w:tabs>
        <w:ind w:firstLine="709"/>
        <w:jc w:val="both"/>
      </w:pPr>
      <w:r w:rsidRPr="005707C3">
        <w:t>- Контрольно-счётная комиссия Белозерского муниципального района;</w:t>
      </w:r>
    </w:p>
    <w:p w:rsidR="00BD0E94" w:rsidRPr="005707C3" w:rsidRDefault="00BD0E94" w:rsidP="00556BC1">
      <w:pPr>
        <w:pStyle w:val="a6"/>
        <w:tabs>
          <w:tab w:val="right" w:pos="8931"/>
        </w:tabs>
        <w:ind w:firstLine="709"/>
        <w:jc w:val="both"/>
      </w:pPr>
      <w:r w:rsidRPr="005707C3">
        <w:t>- Финансовое управление Белозерского муниципального района;</w:t>
      </w:r>
    </w:p>
    <w:p w:rsidR="00BD0E94" w:rsidRPr="005707C3" w:rsidRDefault="00BD0E94" w:rsidP="00556BC1">
      <w:pPr>
        <w:pStyle w:val="a6"/>
        <w:tabs>
          <w:tab w:val="right" w:pos="8931"/>
        </w:tabs>
        <w:ind w:firstLine="709"/>
        <w:jc w:val="both"/>
      </w:pPr>
      <w:r w:rsidRPr="005707C3">
        <w:t>- Управление имущественных   отношений Белозерского муниципального района;</w:t>
      </w:r>
    </w:p>
    <w:p w:rsidR="00BD0E94" w:rsidRPr="005707C3" w:rsidRDefault="00BD0E94" w:rsidP="00556BC1">
      <w:pPr>
        <w:pStyle w:val="a6"/>
        <w:tabs>
          <w:tab w:val="right" w:pos="8931"/>
        </w:tabs>
        <w:ind w:firstLine="709"/>
        <w:jc w:val="both"/>
      </w:pPr>
      <w:r w:rsidRPr="005707C3">
        <w:t>- Управление образования Белозерского муниципального района;</w:t>
      </w:r>
    </w:p>
    <w:p w:rsidR="00B05BE7" w:rsidRPr="005707C3" w:rsidRDefault="00BD0E94" w:rsidP="00556BC1">
      <w:pPr>
        <w:pStyle w:val="a6"/>
        <w:tabs>
          <w:tab w:val="right" w:pos="8931"/>
        </w:tabs>
        <w:ind w:firstLine="709"/>
        <w:jc w:val="both"/>
      </w:pPr>
      <w:r w:rsidRPr="005707C3">
        <w:t>- Управление муниципального заказа  Белозерского муниципального района</w:t>
      </w:r>
      <w:r w:rsidR="00B05BE7" w:rsidRPr="005707C3">
        <w:t>;</w:t>
      </w:r>
    </w:p>
    <w:p w:rsidR="00BD0E94" w:rsidRPr="005707C3" w:rsidRDefault="00B05BE7" w:rsidP="00556BC1">
      <w:pPr>
        <w:pStyle w:val="a6"/>
        <w:tabs>
          <w:tab w:val="right" w:pos="8931"/>
        </w:tabs>
        <w:ind w:firstLine="709"/>
        <w:jc w:val="both"/>
      </w:pPr>
      <w:r w:rsidRPr="005707C3">
        <w:t>- Представительное Собрание района.</w:t>
      </w:r>
      <w:r w:rsidR="00BD0E94" w:rsidRPr="005707C3">
        <w:t xml:space="preserve"> </w:t>
      </w:r>
    </w:p>
    <w:p w:rsidR="00BD0E94" w:rsidRPr="005707C3" w:rsidRDefault="00BD0E94" w:rsidP="00556BC1">
      <w:pPr>
        <w:ind w:firstLine="709"/>
        <w:jc w:val="both"/>
      </w:pPr>
      <w:r w:rsidRPr="005707C3">
        <w:t xml:space="preserve">Контрольно-счетной комиссией  при проведении проверки бюджетной отчетности по </w:t>
      </w:r>
      <w:r w:rsidR="002B16D9" w:rsidRPr="005707C3">
        <w:t xml:space="preserve">отдельным </w:t>
      </w:r>
      <w:r w:rsidRPr="005707C3">
        <w:t xml:space="preserve"> главным администраторам  установлено несоблюдение требований отдельных пунктов </w:t>
      </w:r>
      <w:r w:rsidRPr="005707C3">
        <w:rPr>
          <w:iCs/>
        </w:rPr>
        <w:t>Инструкции №191н</w:t>
      </w:r>
      <w:r w:rsidRPr="005707C3">
        <w:t xml:space="preserve"> при заполнении отдельных таблиц и приложений Пояснительной записки.</w:t>
      </w:r>
    </w:p>
    <w:p w:rsidR="002A37E5" w:rsidRPr="005707C3" w:rsidRDefault="002A37E5" w:rsidP="00556BC1">
      <w:pPr>
        <w:autoSpaceDE w:val="0"/>
        <w:autoSpaceDN w:val="0"/>
        <w:adjustRightInd w:val="0"/>
        <w:jc w:val="both"/>
        <w:outlineLvl w:val="1"/>
        <w:rPr>
          <w:b/>
          <w:i/>
        </w:rPr>
      </w:pPr>
    </w:p>
    <w:p w:rsidR="00BD0E94" w:rsidRPr="005707C3" w:rsidRDefault="00BD0E94" w:rsidP="00556BC1">
      <w:pPr>
        <w:autoSpaceDE w:val="0"/>
        <w:autoSpaceDN w:val="0"/>
        <w:adjustRightInd w:val="0"/>
        <w:jc w:val="both"/>
        <w:outlineLvl w:val="1"/>
        <w:rPr>
          <w:b/>
          <w:i/>
        </w:rPr>
      </w:pPr>
      <w:r w:rsidRPr="005707C3">
        <w:rPr>
          <w:b/>
          <w:i/>
        </w:rPr>
        <w:t>Администрация Белозерского муниципального района</w:t>
      </w:r>
    </w:p>
    <w:p w:rsidR="00BD0E94" w:rsidRPr="005707C3" w:rsidRDefault="00BD0E94" w:rsidP="007E24D1">
      <w:pPr>
        <w:jc w:val="both"/>
      </w:pPr>
      <w:r w:rsidRPr="005707C3">
        <w:t xml:space="preserve">        Проверка бюджетной отчетности Администрации</w:t>
      </w:r>
      <w:r w:rsidR="00B245ED" w:rsidRPr="005707C3">
        <w:t xml:space="preserve"> района </w:t>
      </w:r>
      <w:r w:rsidR="00225173" w:rsidRPr="005707C3">
        <w:t xml:space="preserve"> показала, что        данные в</w:t>
      </w:r>
      <w:r w:rsidRPr="005707C3">
        <w:t>ступительных балансов на начало года соответствуют аналогичным показателям на конец предыдущего года.</w:t>
      </w:r>
    </w:p>
    <w:p w:rsidR="00EA6E48" w:rsidRPr="00F06FF0" w:rsidRDefault="00BD0E94" w:rsidP="00740815">
      <w:pPr>
        <w:widowControl w:val="0"/>
        <w:ind w:hanging="567"/>
        <w:jc w:val="both"/>
      </w:pPr>
      <w:r w:rsidRPr="00556BC1">
        <w:rPr>
          <w:i/>
        </w:rPr>
        <w:lastRenderedPageBreak/>
        <w:t xml:space="preserve">         Исполнение доходной части Администрации района  за 201</w:t>
      </w:r>
      <w:r w:rsidR="005663A0">
        <w:rPr>
          <w:i/>
        </w:rPr>
        <w:t>9</w:t>
      </w:r>
      <w:r w:rsidR="00EA6E48">
        <w:rPr>
          <w:i/>
        </w:rPr>
        <w:t xml:space="preserve"> год </w:t>
      </w:r>
      <w:r w:rsidRPr="00556BC1">
        <w:rPr>
          <w:i/>
        </w:rPr>
        <w:t>характеризуется следующими данными:</w:t>
      </w:r>
      <w:r w:rsidR="00F06FF0">
        <w:rPr>
          <w:i/>
        </w:rPr>
        <w:t xml:space="preserve">                                                                                              </w:t>
      </w:r>
      <w:r w:rsidR="00F06FF0" w:rsidRPr="00F06FF0">
        <w:t>(тыс. руб.)</w:t>
      </w:r>
    </w:p>
    <w:tbl>
      <w:tblPr>
        <w:tblW w:w="11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36"/>
        <w:gridCol w:w="256"/>
        <w:gridCol w:w="134"/>
        <w:gridCol w:w="1075"/>
        <w:gridCol w:w="1559"/>
        <w:gridCol w:w="1559"/>
        <w:gridCol w:w="1418"/>
        <w:gridCol w:w="484"/>
      </w:tblGrid>
      <w:tr w:rsidR="002B16D9" w:rsidRPr="004D109E" w:rsidTr="005707C3">
        <w:trPr>
          <w:gridAfter w:val="1"/>
          <w:wAfter w:w="484" w:type="dxa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Pr="004D109E" w:rsidRDefault="002B16D9" w:rsidP="002B16D9">
            <w:pPr>
              <w:widowControl w:val="0"/>
              <w:jc w:val="both"/>
            </w:pPr>
          </w:p>
          <w:p w:rsidR="002B16D9" w:rsidRPr="004D109E" w:rsidRDefault="002B16D9" w:rsidP="002B16D9">
            <w:pPr>
              <w:widowControl w:val="0"/>
              <w:jc w:val="both"/>
            </w:pPr>
            <w:r w:rsidRPr="004D109E">
              <w:t xml:space="preserve">         </w:t>
            </w:r>
            <w:r>
              <w:t xml:space="preserve">         </w:t>
            </w:r>
            <w:r w:rsidRPr="004D109E">
              <w:t xml:space="preserve">  Вид дохода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Pr="004D109E" w:rsidRDefault="002B16D9" w:rsidP="002B16D9">
            <w:pPr>
              <w:widowControl w:val="0"/>
              <w:jc w:val="both"/>
            </w:pPr>
            <w:r w:rsidRPr="004D109E">
              <w:t>Исполнение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Pr="004D109E" w:rsidRDefault="002B16D9" w:rsidP="002B16D9">
            <w:pPr>
              <w:widowControl w:val="0"/>
              <w:jc w:val="both"/>
            </w:pPr>
            <w:r w:rsidRPr="004D109E"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Pr="004D109E" w:rsidRDefault="002B16D9" w:rsidP="002B16D9">
            <w:pPr>
              <w:widowControl w:val="0"/>
              <w:jc w:val="both"/>
            </w:pPr>
            <w:r w:rsidRPr="004D109E">
              <w:t>Исполнение  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Pr="004D109E" w:rsidRDefault="002B16D9" w:rsidP="002B16D9">
            <w:pPr>
              <w:widowControl w:val="0"/>
              <w:jc w:val="both"/>
            </w:pPr>
            <w:r w:rsidRPr="004D109E">
              <w:t>% исполнения</w:t>
            </w:r>
          </w:p>
        </w:tc>
      </w:tr>
      <w:tr w:rsidR="002B16D9" w:rsidRPr="004D109E" w:rsidTr="005707C3">
        <w:trPr>
          <w:trHeight w:val="77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1C5CE9" w:rsidRDefault="002B16D9" w:rsidP="002B16D9">
            <w:pPr>
              <w:widowControl w:val="0"/>
              <w:numPr>
                <w:ilvl w:val="0"/>
                <w:numId w:val="6"/>
              </w:numPr>
              <w:contextualSpacing/>
              <w:jc w:val="both"/>
              <w:rPr>
                <w:sz w:val="18"/>
                <w:szCs w:val="18"/>
              </w:rPr>
            </w:pPr>
            <w:r w:rsidRPr="001C5CE9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08</w:t>
            </w:r>
            <w:r w:rsidRPr="001C5CE9">
              <w:rPr>
                <w:sz w:val="18"/>
                <w:szCs w:val="18"/>
              </w:rPr>
              <w:t xml:space="preserve"> 0</w:t>
            </w:r>
            <w:r>
              <w:rPr>
                <w:sz w:val="18"/>
                <w:szCs w:val="18"/>
              </w:rPr>
              <w:t>71</w:t>
            </w:r>
            <w:r w:rsidRPr="001C5CE9">
              <w:rPr>
                <w:sz w:val="18"/>
                <w:szCs w:val="18"/>
              </w:rPr>
              <w:t>50 0</w:t>
            </w:r>
            <w:r>
              <w:rPr>
                <w:sz w:val="18"/>
                <w:szCs w:val="18"/>
              </w:rPr>
              <w:t>1</w:t>
            </w:r>
            <w:r w:rsidRPr="001C5CE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  <w:r w:rsidRPr="001C5CE9">
              <w:rPr>
                <w:sz w:val="18"/>
                <w:szCs w:val="18"/>
              </w:rPr>
              <w:t>000 1</w:t>
            </w:r>
            <w:r>
              <w:rPr>
                <w:sz w:val="18"/>
                <w:szCs w:val="18"/>
              </w:rPr>
              <w:t>1</w:t>
            </w:r>
            <w:r w:rsidRPr="001C5CE9">
              <w:rPr>
                <w:sz w:val="18"/>
                <w:szCs w:val="18"/>
              </w:rPr>
              <w:t xml:space="preserve">0               </w:t>
            </w:r>
          </w:p>
          <w:p w:rsidR="002B16D9" w:rsidRPr="004D109E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Госпошлина за выдачу разрешения на установку рекламной конструкции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right w:val="nil"/>
            </w:tcBorders>
          </w:tcPr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16D9" w:rsidRPr="004D109E" w:rsidTr="005707C3">
        <w:trPr>
          <w:trHeight w:val="8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1C1CC9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1 11 09045 05 0000 120</w:t>
            </w:r>
          </w:p>
          <w:p w:rsidR="002B16D9" w:rsidRPr="001C1CC9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1C1CC9">
              <w:rPr>
                <w:sz w:val="18"/>
                <w:szCs w:val="18"/>
              </w:rPr>
              <w:t>Прочие поступления от использования имущества</w:t>
            </w:r>
            <w:r>
              <w:rPr>
                <w:sz w:val="18"/>
                <w:szCs w:val="18"/>
              </w:rPr>
              <w:t>, находящегося в собственности муниципальных районов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nil"/>
              <w:right w:val="nil"/>
            </w:tcBorders>
          </w:tcPr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242,8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vAlign w:val="center"/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540,0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538,9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2B16D9" w:rsidRPr="004D109E" w:rsidTr="005707C3">
        <w:trPr>
          <w:trHeight w:val="73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1 13 02995 05 0000 130</w:t>
            </w:r>
          </w:p>
          <w:p w:rsidR="002B16D9" w:rsidRPr="00AE1464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1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16D9" w:rsidRPr="004D109E" w:rsidTr="005707C3">
        <w:trPr>
          <w:gridAfter w:val="1"/>
          <w:wAfter w:w="484" w:type="dxa"/>
          <w:trHeight w:val="70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2049C7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1 16 43000 01 0000 140</w:t>
            </w:r>
          </w:p>
          <w:p w:rsidR="002B16D9" w:rsidRPr="002049C7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2049C7">
              <w:rPr>
                <w:sz w:val="18"/>
                <w:szCs w:val="18"/>
              </w:rPr>
              <w:t>Денежные взыскания за нарушение законодательства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87,5</w:t>
            </w:r>
          </w:p>
        </w:tc>
      </w:tr>
      <w:tr w:rsidR="002B16D9" w:rsidRPr="004D109E" w:rsidTr="005707C3">
        <w:trPr>
          <w:gridAfter w:val="1"/>
          <w:wAfter w:w="484" w:type="dxa"/>
          <w:trHeight w:val="556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C14FF2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1 16 90050 05 0000 140</w:t>
            </w:r>
          </w:p>
          <w:p w:rsidR="002B16D9" w:rsidRPr="009A17D6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9A17D6">
              <w:rPr>
                <w:sz w:val="18"/>
                <w:szCs w:val="18"/>
              </w:rPr>
              <w:t>Прочие поступления от денежных взысканий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</w:tr>
      <w:tr w:rsidR="002B16D9" w:rsidRPr="004D109E" w:rsidTr="005707C3">
        <w:trPr>
          <w:gridAfter w:val="1"/>
          <w:wAfter w:w="484" w:type="dxa"/>
          <w:trHeight w:val="8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597F0E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1 17 01050 05 0000 180</w:t>
            </w:r>
          </w:p>
          <w:p w:rsidR="002B16D9" w:rsidRPr="004D109E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597F0E">
              <w:rPr>
                <w:sz w:val="18"/>
                <w:szCs w:val="18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-3,4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6D9" w:rsidRPr="004D109E" w:rsidTr="005707C3">
        <w:trPr>
          <w:gridAfter w:val="1"/>
          <w:wAfter w:w="484" w:type="dxa"/>
          <w:trHeight w:val="58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FA7972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2 02 20000 00 0000 150</w:t>
            </w:r>
          </w:p>
          <w:p w:rsidR="002B16D9" w:rsidRPr="004D109E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4121A8">
              <w:rPr>
                <w:sz w:val="18"/>
                <w:szCs w:val="18"/>
              </w:rPr>
              <w:t>Субсидии бюджетам муниципальных районов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14316,8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79350,5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72100,6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90,9</w:t>
            </w:r>
          </w:p>
        </w:tc>
      </w:tr>
      <w:tr w:rsidR="002B16D9" w:rsidRPr="004D109E" w:rsidTr="005707C3">
        <w:trPr>
          <w:gridAfter w:val="1"/>
          <w:wAfter w:w="484" w:type="dxa"/>
          <w:trHeight w:val="557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352830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2 02 30000 00 0000 150</w:t>
            </w:r>
          </w:p>
          <w:p w:rsidR="002B16D9" w:rsidRPr="004D109E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3E4158">
              <w:rPr>
                <w:sz w:val="18"/>
                <w:szCs w:val="18"/>
              </w:rPr>
              <w:t>Субвенции бюджетам муниципальных районов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4649,8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8870,9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Pr="004D109E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2B16D9" w:rsidTr="005707C3">
        <w:trPr>
          <w:gridAfter w:val="1"/>
          <w:wAfter w:w="484" w:type="dxa"/>
          <w:trHeight w:val="76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8976F6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2 02 40000 00 0000 150</w:t>
            </w:r>
          </w:p>
          <w:p w:rsidR="002B16D9" w:rsidRPr="008976F6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8976F6">
              <w:rPr>
                <w:sz w:val="18"/>
                <w:szCs w:val="18"/>
              </w:rPr>
              <w:t>Средства, передаваемые на осуществление полномочий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1312,9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B16D9" w:rsidTr="005707C3">
        <w:trPr>
          <w:gridAfter w:val="1"/>
          <w:wAfter w:w="484" w:type="dxa"/>
          <w:trHeight w:val="61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F649A4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2 02 49999 05 0000 151</w:t>
            </w:r>
          </w:p>
          <w:p w:rsidR="002B16D9" w:rsidRPr="00F649A4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F649A4">
              <w:rPr>
                <w:sz w:val="18"/>
                <w:szCs w:val="18"/>
              </w:rPr>
              <w:t>Межбюджетные трансферты на стимулирование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147,7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6D9" w:rsidTr="005707C3">
        <w:trPr>
          <w:gridAfter w:val="1"/>
          <w:wAfter w:w="484" w:type="dxa"/>
          <w:trHeight w:val="84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87022B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2 07 05020 05 0000 150</w:t>
            </w:r>
          </w:p>
          <w:p w:rsidR="002B16D9" w:rsidRPr="0087022B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87022B">
              <w:rPr>
                <w:sz w:val="18"/>
                <w:szCs w:val="18"/>
              </w:rPr>
              <w:t>Поступления от денежных пожертвований</w:t>
            </w:r>
            <w:r>
              <w:rPr>
                <w:sz w:val="18"/>
                <w:szCs w:val="18"/>
              </w:rPr>
              <w:t>, предоставляемых негосударственными организациями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857,0</w:t>
            </w:r>
          </w:p>
          <w:p w:rsidR="002B16D9" w:rsidRDefault="002B16D9" w:rsidP="002B16D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754,5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88,0</w:t>
            </w:r>
          </w:p>
        </w:tc>
      </w:tr>
      <w:tr w:rsidR="002B16D9" w:rsidTr="005707C3">
        <w:trPr>
          <w:gridAfter w:val="1"/>
          <w:wAfter w:w="484" w:type="dxa"/>
          <w:trHeight w:val="71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070404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2 07 05020 05 0000 150</w:t>
            </w:r>
          </w:p>
          <w:p w:rsidR="002B16D9" w:rsidRPr="00070404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87022B">
              <w:rPr>
                <w:sz w:val="18"/>
                <w:szCs w:val="18"/>
              </w:rPr>
              <w:t>Поступления от денежных пожертвований</w:t>
            </w:r>
            <w:r>
              <w:rPr>
                <w:sz w:val="18"/>
                <w:szCs w:val="18"/>
              </w:rPr>
              <w:t>, предоставляемых физическими лицами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</w:tr>
      <w:tr w:rsidR="002B16D9" w:rsidTr="005707C3">
        <w:trPr>
          <w:gridAfter w:val="1"/>
          <w:wAfter w:w="484" w:type="dxa"/>
          <w:trHeight w:val="7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5C01BE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2 07 05030 05 0000 180</w:t>
            </w:r>
          </w:p>
          <w:p w:rsidR="002B16D9" w:rsidRPr="005C01BE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5C01BE">
              <w:rPr>
                <w:sz w:val="18"/>
                <w:szCs w:val="18"/>
              </w:rPr>
              <w:t>Прочие</w:t>
            </w:r>
            <w:r>
              <w:rPr>
                <w:sz w:val="18"/>
                <w:szCs w:val="18"/>
              </w:rPr>
              <w:t xml:space="preserve"> </w:t>
            </w:r>
            <w:r w:rsidRPr="005C01BE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6D9" w:rsidTr="005707C3">
        <w:trPr>
          <w:gridAfter w:val="1"/>
          <w:wAfter w:w="484" w:type="dxa"/>
          <w:trHeight w:val="7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2C625E" w:rsidRDefault="002B16D9" w:rsidP="002B16D9">
            <w:pPr>
              <w:pStyle w:val="af1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2 19 60010 05 0000 150</w:t>
            </w:r>
          </w:p>
          <w:p w:rsidR="002B16D9" w:rsidRPr="002C625E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2C625E">
              <w:rPr>
                <w:sz w:val="18"/>
                <w:szCs w:val="18"/>
              </w:rPr>
              <w:t xml:space="preserve"> Возврат остатков субсидий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-39,0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B16D9" w:rsidTr="005707C3">
        <w:trPr>
          <w:gridAfter w:val="1"/>
          <w:wAfter w:w="484" w:type="dxa"/>
          <w:trHeight w:val="71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B16D9" w:rsidRPr="002C625E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Итого: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20915,9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</w:p>
        </w:tc>
      </w:tr>
    </w:tbl>
    <w:p w:rsidR="002B16D9" w:rsidRDefault="002B16D9" w:rsidP="002B16D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</w:p>
    <w:p w:rsidR="002B16D9" w:rsidRPr="00B245ED" w:rsidRDefault="002B16D9" w:rsidP="002B16D9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B245ED">
        <w:rPr>
          <w:i/>
        </w:rPr>
        <w:t xml:space="preserve">Исполнение и структура расходов </w:t>
      </w:r>
      <w:r w:rsidR="00225173">
        <w:rPr>
          <w:i/>
        </w:rPr>
        <w:t>А</w:t>
      </w:r>
      <w:r w:rsidR="00B245ED" w:rsidRPr="00B245ED">
        <w:rPr>
          <w:i/>
        </w:rPr>
        <w:t>дминистрации района</w:t>
      </w:r>
      <w:r w:rsidRPr="00B245ED">
        <w:rPr>
          <w:i/>
        </w:rPr>
        <w:t xml:space="preserve"> по разделам и подразделам классификации расходов бюджета за 2019 год </w:t>
      </w:r>
      <w:r w:rsidR="00B245ED" w:rsidRPr="00B245ED">
        <w:rPr>
          <w:i/>
        </w:rPr>
        <w:t>классифицируется следующими данными</w:t>
      </w:r>
      <w:r w:rsidRPr="00B245ED">
        <w:rPr>
          <w:i/>
        </w:rPr>
        <w:t xml:space="preserve">:                                                                                                 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2835"/>
        <w:gridCol w:w="1559"/>
        <w:gridCol w:w="1985"/>
      </w:tblGrid>
      <w:tr w:rsidR="002B16D9" w:rsidTr="005707C3">
        <w:tc>
          <w:tcPr>
            <w:tcW w:w="3085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     Раздел,</w:t>
            </w:r>
            <w:r w:rsidR="00B245ED">
              <w:rPr>
                <w:lang w:eastAsia="en-US"/>
              </w:rPr>
              <w:t xml:space="preserve"> </w:t>
            </w:r>
            <w:r w:rsidRPr="00D401F3">
              <w:rPr>
                <w:lang w:eastAsia="en-US"/>
              </w:rPr>
              <w:t>подраздел классификации расходов</w:t>
            </w:r>
          </w:p>
        </w:tc>
        <w:tc>
          <w:tcPr>
            <w:tcW w:w="1701" w:type="dxa"/>
          </w:tcPr>
          <w:p w:rsidR="002B16D9" w:rsidRPr="00D401F3" w:rsidRDefault="002B16D9" w:rsidP="002B16D9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Утверждено,</w:t>
            </w:r>
          </w:p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   </w:t>
            </w:r>
            <w:r w:rsidRPr="00D401F3">
              <w:rPr>
                <w:lang w:eastAsia="en-US"/>
              </w:rPr>
              <w:t>тыс. руб.</w:t>
            </w:r>
          </w:p>
        </w:tc>
        <w:tc>
          <w:tcPr>
            <w:tcW w:w="2835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 xml:space="preserve">Исполнено, </w:t>
            </w:r>
            <w:r>
              <w:rPr>
                <w:lang w:eastAsia="en-US"/>
              </w:rPr>
              <w:t xml:space="preserve">       </w:t>
            </w:r>
            <w:r w:rsidRPr="00D401F3">
              <w:rPr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Процент исполнения</w:t>
            </w:r>
          </w:p>
        </w:tc>
        <w:tc>
          <w:tcPr>
            <w:tcW w:w="1985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 xml:space="preserve">Удельный </w:t>
            </w:r>
            <w:r>
              <w:rPr>
                <w:lang w:eastAsia="en-US"/>
              </w:rPr>
              <w:t xml:space="preserve">    </w:t>
            </w:r>
            <w:r w:rsidRPr="00D401F3">
              <w:rPr>
                <w:lang w:eastAsia="en-US"/>
              </w:rPr>
              <w:t>вес, %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0100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62A5C">
              <w:t>68077,9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062A5C">
              <w:t>57835,6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85,0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34,1</w:t>
            </w:r>
          </w:p>
        </w:tc>
      </w:tr>
      <w:tr w:rsidR="002B16D9" w:rsidTr="005707C3">
        <w:tc>
          <w:tcPr>
            <w:tcW w:w="3085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01</w:t>
            </w:r>
            <w:r>
              <w:rPr>
                <w:lang w:eastAsia="en-US"/>
              </w:rPr>
              <w:t>04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18821,7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18104,5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96,2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10,7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0105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5,3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2000,0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47250,9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39731,1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84,1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23,4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1932,1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1847,1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95,6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1,1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0309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1794,8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1749,1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97,5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1,0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0314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137,3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98,0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71,4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0,1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0400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34099,3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32843,1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96,3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19,4   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0408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569,5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405,9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71,3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0,3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0409 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26407,2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25326,1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95,9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14,9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7122,6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7111,1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99,8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4,2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0500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23908,9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20034,7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83,8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11,8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17960,4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14408,1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80,2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8,5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0502 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2604,3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2339,4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89,8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1,4</w:t>
            </w:r>
          </w:p>
        </w:tc>
      </w:tr>
      <w:tr w:rsidR="002B16D9" w:rsidTr="005707C3">
        <w:tc>
          <w:tcPr>
            <w:tcW w:w="3085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1701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302,3</w:t>
            </w:r>
          </w:p>
        </w:tc>
        <w:tc>
          <w:tcPr>
            <w:tcW w:w="2835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298,5</w:t>
            </w:r>
          </w:p>
        </w:tc>
        <w:tc>
          <w:tcPr>
            <w:tcW w:w="1559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98,7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0,2</w:t>
            </w:r>
          </w:p>
        </w:tc>
      </w:tr>
      <w:tr w:rsidR="002B16D9" w:rsidTr="005707C3">
        <w:tc>
          <w:tcPr>
            <w:tcW w:w="3085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0505</w:t>
            </w:r>
          </w:p>
        </w:tc>
        <w:tc>
          <w:tcPr>
            <w:tcW w:w="1701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3041,9</w:t>
            </w:r>
          </w:p>
        </w:tc>
        <w:tc>
          <w:tcPr>
            <w:tcW w:w="2835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2988,7</w:t>
            </w:r>
          </w:p>
        </w:tc>
        <w:tc>
          <w:tcPr>
            <w:tcW w:w="1559" w:type="dxa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98,3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1,7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0600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1052,7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1052,7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0,6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0603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2,0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2,0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0605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1050,7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1050,7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0,6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0700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9518,9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9021,3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94,8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5,3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9088,1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8590,5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94,5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5,1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430,8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430,8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0,2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0800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30306,7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28106,6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92,7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16,6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30306,7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28106,6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92,7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16,6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0900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74,5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74,5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0907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74,5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74,5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0,0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7619,0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7195,7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94,4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4,2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1788,5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1483,3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82,9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0,9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4358,4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4241,1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97,3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2,5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1006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1472,1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1471,3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99,9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0,8</w:t>
            </w:r>
          </w:p>
        </w:tc>
      </w:tr>
      <w:tr w:rsidR="002B16D9" w:rsidTr="005707C3">
        <w:tc>
          <w:tcPr>
            <w:tcW w:w="3085" w:type="dxa"/>
            <w:shd w:val="clear" w:color="auto" w:fill="A6A6A6" w:themeFill="background1" w:themeFillShade="A6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13737,6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11712,2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85,3</w:t>
            </w:r>
          </w:p>
        </w:tc>
        <w:tc>
          <w:tcPr>
            <w:tcW w:w="1985" w:type="dxa"/>
            <w:shd w:val="clear" w:color="auto" w:fill="A6A6A6" w:themeFill="background1" w:themeFillShade="A6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6,9</w:t>
            </w:r>
          </w:p>
        </w:tc>
      </w:tr>
      <w:tr w:rsidR="002B16D9" w:rsidTr="005707C3">
        <w:tc>
          <w:tcPr>
            <w:tcW w:w="3085" w:type="dxa"/>
          </w:tcPr>
          <w:p w:rsidR="002B16D9" w:rsidRPr="00D401F3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1101</w:t>
            </w:r>
          </w:p>
        </w:tc>
        <w:tc>
          <w:tcPr>
            <w:tcW w:w="1701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13737,6</w:t>
            </w:r>
          </w:p>
        </w:tc>
        <w:tc>
          <w:tcPr>
            <w:tcW w:w="283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11712,2</w:t>
            </w:r>
          </w:p>
        </w:tc>
        <w:tc>
          <w:tcPr>
            <w:tcW w:w="1559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85,3</w:t>
            </w:r>
          </w:p>
        </w:tc>
        <w:tc>
          <w:tcPr>
            <w:tcW w:w="1985" w:type="dxa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6,9</w:t>
            </w:r>
          </w:p>
        </w:tc>
      </w:tr>
      <w:tr w:rsidR="002B16D9" w:rsidTr="005707C3">
        <w:tc>
          <w:tcPr>
            <w:tcW w:w="3085" w:type="dxa"/>
            <w:shd w:val="clear" w:color="auto" w:fill="BFBFBF" w:themeFill="background1" w:themeFillShade="BF"/>
          </w:tcPr>
          <w:p w:rsidR="002B16D9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190327,6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169723,5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89,2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2B16D9" w:rsidRPr="00062A5C" w:rsidRDefault="002B16D9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</w:tr>
    </w:tbl>
    <w:p w:rsidR="002A37E5" w:rsidRDefault="002A37E5" w:rsidP="00740815">
      <w:pPr>
        <w:widowControl w:val="0"/>
        <w:jc w:val="both"/>
        <w:rPr>
          <w:i/>
        </w:rPr>
      </w:pPr>
    </w:p>
    <w:p w:rsidR="002B16D9" w:rsidRPr="00B245ED" w:rsidRDefault="002B16D9" w:rsidP="002B16D9">
      <w:pPr>
        <w:spacing w:after="120"/>
        <w:ind w:firstLine="709"/>
        <w:jc w:val="both"/>
        <w:rPr>
          <w:i/>
        </w:rPr>
      </w:pPr>
      <w:r w:rsidRPr="00B245ED">
        <w:rPr>
          <w:i/>
        </w:rPr>
        <w:t xml:space="preserve">Структура расходов по видам расходов </w:t>
      </w:r>
      <w:r w:rsidR="00225173">
        <w:rPr>
          <w:i/>
        </w:rPr>
        <w:t>А</w:t>
      </w:r>
      <w:r w:rsidR="00B245ED" w:rsidRPr="00B245ED">
        <w:rPr>
          <w:i/>
        </w:rPr>
        <w:t xml:space="preserve">дминистрации района </w:t>
      </w:r>
      <w:r w:rsidRPr="00B245ED">
        <w:rPr>
          <w:i/>
        </w:rPr>
        <w:t xml:space="preserve">за 2019 год </w:t>
      </w:r>
      <w:r w:rsidR="00B245ED" w:rsidRPr="00B245ED">
        <w:rPr>
          <w:i/>
        </w:rPr>
        <w:t xml:space="preserve">классифицируется следующими данными:                                                                                              </w:t>
      </w:r>
    </w:p>
    <w:p w:rsidR="002B16D9" w:rsidRPr="00B245ED" w:rsidRDefault="002B16D9" w:rsidP="002B16D9">
      <w:pPr>
        <w:widowControl w:val="0"/>
        <w:ind w:hanging="567"/>
        <w:jc w:val="right"/>
        <w:rPr>
          <w:sz w:val="26"/>
          <w:szCs w:val="26"/>
        </w:rPr>
      </w:pPr>
      <w:r w:rsidRPr="00B245ED">
        <w:rPr>
          <w:sz w:val="26"/>
          <w:szCs w:val="26"/>
        </w:rPr>
        <w:t xml:space="preserve"> (тыс. руб.)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6"/>
        <w:gridCol w:w="1701"/>
        <w:gridCol w:w="1418"/>
      </w:tblGrid>
      <w:tr w:rsidR="002B16D9" w:rsidTr="005707C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Default="002B16D9" w:rsidP="002B16D9">
            <w:pPr>
              <w:widowControl w:val="0"/>
              <w:jc w:val="both"/>
            </w:pPr>
            <w:r>
              <w:t xml:space="preserve">                           </w:t>
            </w:r>
          </w:p>
          <w:p w:rsidR="002B16D9" w:rsidRDefault="002B16D9" w:rsidP="002B16D9">
            <w:pPr>
              <w:widowControl w:val="0"/>
              <w:jc w:val="both"/>
            </w:pPr>
            <w:r>
              <w:t xml:space="preserve">                                   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Default="002B16D9" w:rsidP="002B16D9">
            <w:pPr>
              <w:widowControl w:val="0"/>
              <w:jc w:val="both"/>
            </w:pPr>
            <w:r>
              <w:t>Исполнение  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both"/>
            </w:pPr>
            <w:r>
              <w:t xml:space="preserve">Удельный вес,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2B16D9" w:rsidTr="005707C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167943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19147,8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10707E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</w:tr>
      <w:tr w:rsidR="002B16D9" w:rsidTr="005707C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200 «Закупка товаров, работ и услуг для государственных (муниципальных) нужд»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EA4F44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AE0557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</w:t>
            </w:r>
          </w:p>
        </w:tc>
      </w:tr>
      <w:tr w:rsidR="002B16D9" w:rsidTr="005707C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5B4FD5" w:rsidRDefault="002B16D9" w:rsidP="002B16D9">
            <w:pPr>
              <w:widowControl w:val="0"/>
              <w:jc w:val="both"/>
              <w:rPr>
                <w:lang w:eastAsia="en-US"/>
              </w:rPr>
            </w:pPr>
            <w:r w:rsidRPr="005B4FD5">
              <w:rPr>
                <w:lang w:eastAsia="en-US"/>
              </w:rPr>
              <w:t>300</w:t>
            </w:r>
            <w:r>
              <w:rPr>
                <w:lang w:eastAsia="en-US"/>
              </w:rPr>
              <w:t xml:space="preserve"> </w:t>
            </w:r>
            <w:r w:rsidRPr="005B4FD5">
              <w:rPr>
                <w:lang w:eastAsia="en-US"/>
              </w:rPr>
              <w:t xml:space="preserve"> «</w:t>
            </w:r>
            <w:r w:rsidRPr="005B4FD5">
              <w:t>Социальное обеспечение и иные выплаты населению</w:t>
            </w:r>
            <w:r w:rsidRPr="005B4FD5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2B16D9" w:rsidTr="005707C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5B4FD5" w:rsidRDefault="002B16D9" w:rsidP="002B16D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400 «Капитальные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2B16D9" w:rsidTr="005707C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5B4FD5" w:rsidRDefault="002B16D9" w:rsidP="002B16D9">
            <w:pPr>
              <w:widowControl w:val="0"/>
              <w:jc w:val="both"/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500 </w:t>
            </w:r>
            <w:r>
              <w:rPr>
                <w:lang w:eastAsia="en-US"/>
              </w:rPr>
              <w:t xml:space="preserve"> </w:t>
            </w:r>
            <w:r w:rsidRPr="005B4FD5">
              <w:rPr>
                <w:lang w:eastAsia="en-US"/>
              </w:rPr>
              <w:t>«Межбюджетные трансферты»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21545,8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</w:tr>
      <w:tr w:rsidR="002B16D9" w:rsidTr="005707C3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5B4FD5" w:rsidRDefault="002B16D9" w:rsidP="002B16D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</w:tr>
      <w:tr w:rsidR="002B16D9" w:rsidTr="005707C3">
        <w:trPr>
          <w:trHeight w:val="36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Default="002B16D9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800 «Иные бюджетные ассигнования»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184263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2B16D9" w:rsidRPr="008732CA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</w:tr>
      <w:tr w:rsidR="002B16D9" w:rsidTr="005707C3">
        <w:trPr>
          <w:trHeight w:val="7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6D9" w:rsidRDefault="002B16D9" w:rsidP="005707C3">
            <w:pPr>
              <w:widowControl w:val="0"/>
              <w:jc w:val="both"/>
            </w:pPr>
            <w:r>
              <w:t xml:space="preserve">              Итого: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167943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169723,5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D9" w:rsidRPr="00C66BCC" w:rsidRDefault="002B16D9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2B16D9" w:rsidRPr="00B245ED" w:rsidRDefault="002B16D9" w:rsidP="002B16D9">
      <w:pPr>
        <w:tabs>
          <w:tab w:val="left" w:pos="1134"/>
        </w:tabs>
        <w:ind w:firstLine="709"/>
        <w:jc w:val="both"/>
        <w:rPr>
          <w:i/>
          <w:sz w:val="28"/>
          <w:szCs w:val="28"/>
        </w:rPr>
      </w:pPr>
      <w:r w:rsidRPr="00B245ED">
        <w:rPr>
          <w:i/>
        </w:rPr>
        <w:t>Структура дебиторской и кредиторской задолженности</w:t>
      </w:r>
      <w:r w:rsidR="00B245ED">
        <w:rPr>
          <w:i/>
        </w:rPr>
        <w:t xml:space="preserve"> </w:t>
      </w:r>
      <w:r w:rsidR="00225173">
        <w:rPr>
          <w:i/>
        </w:rPr>
        <w:t>А</w:t>
      </w:r>
      <w:r w:rsidR="00B245ED">
        <w:rPr>
          <w:i/>
        </w:rPr>
        <w:t>дминистрации района: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070"/>
        <w:gridCol w:w="1559"/>
        <w:gridCol w:w="1559"/>
        <w:gridCol w:w="1559"/>
        <w:gridCol w:w="1418"/>
      </w:tblGrid>
      <w:tr w:rsidR="002B16D9" w:rsidTr="005707C3">
        <w:trPr>
          <w:trHeight w:val="120"/>
        </w:trPr>
        <w:tc>
          <w:tcPr>
            <w:tcW w:w="5070" w:type="dxa"/>
            <w:vMerge w:val="restart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Счет бюджетного учета</w:t>
            </w:r>
          </w:p>
        </w:tc>
        <w:tc>
          <w:tcPr>
            <w:tcW w:w="3118" w:type="dxa"/>
            <w:gridSpan w:val="2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на начало года</w:t>
            </w:r>
          </w:p>
        </w:tc>
        <w:tc>
          <w:tcPr>
            <w:tcW w:w="2977" w:type="dxa"/>
            <w:gridSpan w:val="2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на конец года</w:t>
            </w:r>
          </w:p>
        </w:tc>
      </w:tr>
      <w:tr w:rsidR="002B16D9" w:rsidTr="005707C3">
        <w:trPr>
          <w:trHeight w:val="392"/>
        </w:trPr>
        <w:tc>
          <w:tcPr>
            <w:tcW w:w="5070" w:type="dxa"/>
            <w:vMerge/>
            <w:tcBorders>
              <w:bottom w:val="single" w:sz="4" w:space="0" w:color="auto"/>
            </w:tcBorders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Сумма, тыс. руб.</w:t>
            </w:r>
          </w:p>
        </w:tc>
        <w:tc>
          <w:tcPr>
            <w:tcW w:w="1559" w:type="dxa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  <w:tc>
          <w:tcPr>
            <w:tcW w:w="1559" w:type="dxa"/>
          </w:tcPr>
          <w:p w:rsidR="002B16D9" w:rsidRPr="0053614E" w:rsidRDefault="002B16D9" w:rsidP="002B16D9">
            <w:pPr>
              <w:autoSpaceDE w:val="0"/>
              <w:autoSpaceDN w:val="0"/>
              <w:adjustRightInd w:val="0"/>
              <w:jc w:val="center"/>
            </w:pPr>
            <w:r w:rsidRPr="0053614E">
              <w:t>Сумма,</w:t>
            </w:r>
          </w:p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тыс. руб.</w:t>
            </w:r>
          </w:p>
        </w:tc>
        <w:tc>
          <w:tcPr>
            <w:tcW w:w="1418" w:type="dxa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</w:tr>
      <w:tr w:rsidR="002B16D9" w:rsidTr="005707C3">
        <w:tc>
          <w:tcPr>
            <w:tcW w:w="6629" w:type="dxa"/>
            <w:gridSpan w:val="2"/>
            <w:tcBorders>
              <w:right w:val="nil"/>
            </w:tcBorders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</w:t>
            </w:r>
            <w:r w:rsidRPr="0053614E">
              <w:t>дебиторская задолженность</w:t>
            </w:r>
          </w:p>
        </w:tc>
        <w:tc>
          <w:tcPr>
            <w:tcW w:w="4536" w:type="dxa"/>
            <w:gridSpan w:val="3"/>
            <w:tcBorders>
              <w:left w:val="nil"/>
            </w:tcBorders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B16D9" w:rsidTr="005707C3">
        <w:tc>
          <w:tcPr>
            <w:tcW w:w="5070" w:type="dxa"/>
          </w:tcPr>
          <w:p w:rsidR="002B16D9" w:rsidRPr="0053614E" w:rsidRDefault="002B16D9" w:rsidP="002B16D9">
            <w:pPr>
              <w:autoSpaceDE w:val="0"/>
              <w:autoSpaceDN w:val="0"/>
              <w:adjustRightInd w:val="0"/>
            </w:pPr>
            <w:r w:rsidRPr="0053614E">
              <w:t xml:space="preserve">206 </w:t>
            </w:r>
            <w:r>
              <w:t xml:space="preserve"> </w:t>
            </w:r>
            <w:r w:rsidRPr="0053614E">
              <w:t>Расчеты по выданным авансам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4,2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</w:tr>
      <w:tr w:rsidR="002B16D9" w:rsidTr="005707C3">
        <w:tc>
          <w:tcPr>
            <w:tcW w:w="5070" w:type="dxa"/>
          </w:tcPr>
          <w:p w:rsidR="002B16D9" w:rsidRPr="0053614E" w:rsidRDefault="002B16D9" w:rsidP="002B16D9">
            <w:pPr>
              <w:autoSpaceDE w:val="0"/>
              <w:autoSpaceDN w:val="0"/>
              <w:adjustRightInd w:val="0"/>
            </w:pPr>
            <w:r>
              <w:t>209  Расчеты по ущербу и иным   доходам</w:t>
            </w:r>
          </w:p>
        </w:tc>
        <w:tc>
          <w:tcPr>
            <w:tcW w:w="1559" w:type="dxa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827,7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99,5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814,3</w:t>
            </w:r>
          </w:p>
        </w:tc>
        <w:tc>
          <w:tcPr>
            <w:tcW w:w="1418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2B16D9" w:rsidTr="005707C3">
        <w:tc>
          <w:tcPr>
            <w:tcW w:w="5070" w:type="dxa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И</w:t>
            </w:r>
            <w:r w:rsidRPr="0053614E">
              <w:t>того</w:t>
            </w:r>
            <w:r>
              <w:t>: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831,9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814,3</w:t>
            </w:r>
          </w:p>
        </w:tc>
        <w:tc>
          <w:tcPr>
            <w:tcW w:w="1418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2B16D9" w:rsidTr="005707C3">
        <w:tc>
          <w:tcPr>
            <w:tcW w:w="5070" w:type="dxa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</w:p>
        </w:tc>
      </w:tr>
      <w:tr w:rsidR="002B16D9" w:rsidTr="005707C3">
        <w:tc>
          <w:tcPr>
            <w:tcW w:w="9747" w:type="dxa"/>
            <w:gridSpan w:val="4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 w:rsidRPr="00F06950">
              <w:t xml:space="preserve">        кредиторская задолженность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</w:p>
        </w:tc>
      </w:tr>
      <w:tr w:rsidR="002B16D9" w:rsidTr="005707C3">
        <w:tc>
          <w:tcPr>
            <w:tcW w:w="5070" w:type="dxa"/>
          </w:tcPr>
          <w:p w:rsidR="002B16D9" w:rsidRPr="0053614E" w:rsidRDefault="002B16D9" w:rsidP="002B16D9">
            <w:pPr>
              <w:autoSpaceDE w:val="0"/>
              <w:autoSpaceDN w:val="0"/>
              <w:adjustRightInd w:val="0"/>
              <w:jc w:val="both"/>
            </w:pPr>
            <w:r w:rsidRPr="0053614E">
              <w:t xml:space="preserve">302 </w:t>
            </w:r>
            <w:r>
              <w:t xml:space="preserve"> </w:t>
            </w:r>
            <w:r w:rsidRPr="0053614E">
              <w:t>Расчеты по принятым обязательствам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759,9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62,9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531,3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46,3</w:t>
            </w:r>
          </w:p>
        </w:tc>
      </w:tr>
      <w:tr w:rsidR="002B16D9" w:rsidTr="005707C3">
        <w:tc>
          <w:tcPr>
            <w:tcW w:w="5070" w:type="dxa"/>
          </w:tcPr>
          <w:p w:rsidR="002B16D9" w:rsidRPr="0053614E" w:rsidRDefault="002B16D9" w:rsidP="002B16D9">
            <w:pPr>
              <w:autoSpaceDE w:val="0"/>
              <w:autoSpaceDN w:val="0"/>
              <w:adjustRightInd w:val="0"/>
              <w:jc w:val="both"/>
            </w:pPr>
            <w:r w:rsidRPr="0053614E">
              <w:t xml:space="preserve">303 </w:t>
            </w:r>
            <w:r>
              <w:t xml:space="preserve"> </w:t>
            </w:r>
            <w:r w:rsidRPr="00162877">
              <w:t>Расчеты</w:t>
            </w:r>
            <w:r w:rsidRPr="0053614E">
              <w:t xml:space="preserve"> по платежам в бюджеты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436,6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36,2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605,8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52,8</w:t>
            </w:r>
          </w:p>
        </w:tc>
      </w:tr>
      <w:tr w:rsidR="002B16D9" w:rsidTr="005707C3">
        <w:tc>
          <w:tcPr>
            <w:tcW w:w="5070" w:type="dxa"/>
          </w:tcPr>
          <w:p w:rsidR="002B16D9" w:rsidRPr="0053614E" w:rsidRDefault="002B16D9" w:rsidP="002B16D9">
            <w:pPr>
              <w:autoSpaceDE w:val="0"/>
              <w:autoSpaceDN w:val="0"/>
              <w:adjustRightInd w:val="0"/>
              <w:jc w:val="both"/>
            </w:pPr>
            <w:r>
              <w:t>304</w:t>
            </w:r>
            <w:proofErr w:type="gramStart"/>
            <w:r>
              <w:t xml:space="preserve">  П</w:t>
            </w:r>
            <w:proofErr w:type="gramEnd"/>
            <w:r>
              <w:t>рочие расчеты с кредиторами</w:t>
            </w:r>
          </w:p>
        </w:tc>
        <w:tc>
          <w:tcPr>
            <w:tcW w:w="1559" w:type="dxa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11,1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  <w:tc>
          <w:tcPr>
            <w:tcW w:w="1559" w:type="dxa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0,9</w:t>
            </w:r>
          </w:p>
        </w:tc>
      </w:tr>
      <w:tr w:rsidR="002B16D9" w:rsidTr="005707C3">
        <w:tc>
          <w:tcPr>
            <w:tcW w:w="5070" w:type="dxa"/>
          </w:tcPr>
          <w:p w:rsidR="002B16D9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53614E">
              <w:t>того</w:t>
            </w:r>
            <w:r>
              <w:t>: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1207,6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559" w:type="dxa"/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1147,1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16D9" w:rsidRPr="00F06950" w:rsidRDefault="002B16D9" w:rsidP="002B16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</w:tbl>
    <w:p w:rsidR="00521BBD" w:rsidRPr="005707C3" w:rsidRDefault="00521BBD" w:rsidP="00521BBD">
      <w:pPr>
        <w:pStyle w:val="af1"/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426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5707C3">
        <w:rPr>
          <w:rFonts w:ascii="Times New Roman" w:hAnsi="Times New Roman"/>
          <w:sz w:val="24"/>
          <w:szCs w:val="24"/>
        </w:rPr>
        <w:t>По результатам проведения проверки отчетности установлено, что бюджетная отчетность предоставлена в полном объеме.</w:t>
      </w:r>
    </w:p>
    <w:p w:rsidR="00521BBD" w:rsidRPr="005707C3" w:rsidRDefault="00521BBD" w:rsidP="00521BBD">
      <w:pPr>
        <w:ind w:left="-142" w:firstLine="517"/>
        <w:jc w:val="both"/>
        <w:rPr>
          <w:bCs/>
        </w:rPr>
      </w:pPr>
      <w:r w:rsidRPr="005707C3">
        <w:t xml:space="preserve"> </w:t>
      </w:r>
      <w:r w:rsidRPr="005707C3">
        <w:rPr>
          <w:bCs/>
        </w:rPr>
        <w:t xml:space="preserve"> 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521BBD" w:rsidRPr="005707C3" w:rsidRDefault="00521BBD" w:rsidP="00521BBD">
      <w:pPr>
        <w:ind w:left="-142" w:firstLine="517"/>
        <w:jc w:val="both"/>
        <w:rPr>
          <w:bCs/>
        </w:rPr>
      </w:pPr>
      <w:r w:rsidRPr="005707C3">
        <w:rPr>
          <w:bCs/>
        </w:rPr>
        <w:t xml:space="preserve">В ходе проведения мероприятия установлены нарушения  пункта 161 </w:t>
      </w:r>
      <w:r w:rsidRPr="005707C3">
        <w:rPr>
          <w:rFonts w:eastAsiaTheme="minorHAnsi"/>
          <w:lang w:eastAsia="en-US"/>
        </w:rPr>
        <w:t xml:space="preserve"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 </w:t>
      </w:r>
    </w:p>
    <w:p w:rsidR="002B16D9" w:rsidRPr="005707C3" w:rsidRDefault="002B16D9" w:rsidP="007E24D1">
      <w:pPr>
        <w:widowControl w:val="0"/>
        <w:ind w:hanging="567"/>
        <w:jc w:val="both"/>
      </w:pPr>
    </w:p>
    <w:p w:rsidR="00BD0E94" w:rsidRPr="005707C3" w:rsidRDefault="00BD0E94" w:rsidP="00556BC1">
      <w:pPr>
        <w:ind w:firstLine="709"/>
        <w:jc w:val="both"/>
        <w:rPr>
          <w:b/>
          <w:i/>
        </w:rPr>
      </w:pPr>
      <w:r w:rsidRPr="005707C3">
        <w:rPr>
          <w:b/>
          <w:i/>
        </w:rPr>
        <w:t>Контрольно-счетная комиссия Белозерского муниципального района</w:t>
      </w:r>
    </w:p>
    <w:p w:rsidR="00BD0E94" w:rsidRPr="005707C3" w:rsidRDefault="00BD0E94" w:rsidP="00556BC1">
      <w:pPr>
        <w:jc w:val="both"/>
      </w:pPr>
      <w:r w:rsidRPr="005707C3">
        <w:t xml:space="preserve">        Проверка бюджетной отчетности 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426B17" w:rsidRDefault="00C0756B" w:rsidP="00AD33FE">
      <w:pPr>
        <w:widowControl w:val="0"/>
        <w:jc w:val="both"/>
        <w:rPr>
          <w:i/>
        </w:rPr>
      </w:pPr>
      <w:r w:rsidRPr="00D86EE3">
        <w:rPr>
          <w:i/>
        </w:rPr>
        <w:t>Исполнение доходной части КСК района  за 201</w:t>
      </w:r>
      <w:r w:rsidR="00426B17">
        <w:rPr>
          <w:i/>
        </w:rPr>
        <w:t>9</w:t>
      </w:r>
      <w:r w:rsidRPr="00D86EE3">
        <w:rPr>
          <w:i/>
        </w:rPr>
        <w:t xml:space="preserve"> год характеризуется </w:t>
      </w:r>
      <w:r w:rsidR="00BB5569">
        <w:rPr>
          <w:i/>
        </w:rPr>
        <w:t xml:space="preserve"> </w:t>
      </w:r>
      <w:r w:rsidRPr="00D86EE3">
        <w:rPr>
          <w:i/>
        </w:rPr>
        <w:t>следующим</w:t>
      </w:r>
      <w:r w:rsidR="00AD33FE">
        <w:rPr>
          <w:i/>
        </w:rPr>
        <w:t>и данными;</w:t>
      </w:r>
      <w:r w:rsidRPr="00D86EE3">
        <w:rPr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559"/>
        <w:gridCol w:w="1134"/>
        <w:gridCol w:w="1418"/>
        <w:gridCol w:w="1134"/>
      </w:tblGrid>
      <w:tr w:rsidR="00426B17" w:rsidRPr="00AC3076" w:rsidTr="0022114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7" w:rsidRPr="00AC3076" w:rsidRDefault="00426B17" w:rsidP="002B16D9">
            <w:pPr>
              <w:widowControl w:val="0"/>
              <w:ind w:left="-142" w:firstLine="517"/>
              <w:jc w:val="both"/>
            </w:pPr>
          </w:p>
          <w:p w:rsidR="00426B17" w:rsidRPr="00AC3076" w:rsidRDefault="00426B17" w:rsidP="002B16D9">
            <w:pPr>
              <w:widowControl w:val="0"/>
              <w:ind w:left="-142" w:firstLine="517"/>
              <w:jc w:val="both"/>
            </w:pPr>
            <w:r w:rsidRPr="00AC3076">
              <w:t xml:space="preserve">           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7" w:rsidRPr="00AC3076" w:rsidRDefault="00426B17" w:rsidP="002B16D9">
            <w:pPr>
              <w:widowControl w:val="0"/>
              <w:ind w:left="-142" w:firstLine="517"/>
              <w:jc w:val="both"/>
            </w:pPr>
            <w:r w:rsidRPr="00AC3076">
              <w:t>Исполнение 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7" w:rsidRPr="00AC3076" w:rsidRDefault="00426B17" w:rsidP="002B16D9">
            <w:pPr>
              <w:widowControl w:val="0"/>
              <w:ind w:left="-142" w:firstLine="517"/>
              <w:jc w:val="both"/>
            </w:pPr>
            <w:r w:rsidRPr="00AC3076">
              <w:t>Первоначальный бюджет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7" w:rsidRPr="00AC3076" w:rsidRDefault="00426B17" w:rsidP="002B16D9">
            <w:pPr>
              <w:widowControl w:val="0"/>
              <w:ind w:left="-142" w:firstLine="517"/>
              <w:jc w:val="both"/>
            </w:pPr>
            <w:r w:rsidRPr="00AC3076">
              <w:t>Бюджет с учетом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7" w:rsidRPr="00AC3076" w:rsidRDefault="00426B17" w:rsidP="002B16D9">
            <w:pPr>
              <w:widowControl w:val="0"/>
              <w:ind w:left="-142" w:firstLine="517"/>
              <w:jc w:val="both"/>
            </w:pPr>
            <w:r w:rsidRPr="00AC3076">
              <w:t>Ис</w:t>
            </w:r>
            <w:r>
              <w:t>по</w:t>
            </w:r>
            <w:r w:rsidRPr="00AC3076">
              <w:t>лнение 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7" w:rsidRPr="00AC3076" w:rsidRDefault="00426B17" w:rsidP="002B16D9">
            <w:pPr>
              <w:widowControl w:val="0"/>
              <w:ind w:left="-142" w:firstLine="517"/>
              <w:jc w:val="both"/>
            </w:pPr>
            <w:r w:rsidRPr="00AC3076">
              <w:t>% исполнения</w:t>
            </w:r>
          </w:p>
        </w:tc>
      </w:tr>
      <w:tr w:rsidR="00426B17" w:rsidRPr="007F76A1" w:rsidTr="00221149">
        <w:trPr>
          <w:trHeight w:val="6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B17" w:rsidRDefault="00426B17" w:rsidP="002B16D9">
            <w:pPr>
              <w:pStyle w:val="af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76A1">
              <w:rPr>
                <w:rFonts w:ascii="Times New Roman" w:hAnsi="Times New Roman"/>
                <w:sz w:val="24"/>
                <w:szCs w:val="24"/>
              </w:rPr>
              <w:t xml:space="preserve">11618050050000140 </w:t>
            </w:r>
          </w:p>
          <w:p w:rsidR="00426B17" w:rsidRPr="007F76A1" w:rsidRDefault="00426B17" w:rsidP="002B16D9">
            <w:pPr>
              <w:pStyle w:val="af1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Денежные взыскания (штрафы) за нарушения бюджетного законодательства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17" w:rsidRPr="007F76A1" w:rsidRDefault="00426B17" w:rsidP="002B16D9">
            <w:pPr>
              <w:widowControl w:val="0"/>
              <w:ind w:left="-142" w:firstLine="517"/>
            </w:pPr>
            <w:r w:rsidRPr="007F76A1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17" w:rsidRPr="007F76A1" w:rsidRDefault="00426B17" w:rsidP="002B16D9">
            <w:pPr>
              <w:widowControl w:val="0"/>
              <w:ind w:left="-142" w:firstLine="517"/>
            </w:pPr>
            <w:r w:rsidRPr="007F76A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17" w:rsidRPr="007F76A1" w:rsidRDefault="00426B17" w:rsidP="002B16D9">
            <w:pPr>
              <w:widowControl w:val="0"/>
              <w:ind w:left="-142" w:firstLine="517"/>
            </w:pPr>
            <w:r w:rsidRPr="007F76A1"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17" w:rsidRPr="007F76A1" w:rsidRDefault="00426B17" w:rsidP="002B16D9">
            <w:pPr>
              <w:widowControl w:val="0"/>
              <w:ind w:left="-142" w:firstLine="517"/>
              <w:jc w:val="center"/>
            </w:pPr>
            <w:r>
              <w:t xml:space="preserve"> 1</w:t>
            </w:r>
            <w:r w:rsidRPr="007F76A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6B17" w:rsidRPr="007F76A1" w:rsidRDefault="00426B17" w:rsidP="002B16D9">
            <w:pPr>
              <w:ind w:left="-142" w:firstLine="517"/>
              <w:jc w:val="center"/>
            </w:pPr>
            <w:r>
              <w:t xml:space="preserve"> </w:t>
            </w:r>
            <w:r w:rsidRPr="007F76A1">
              <w:t>100,0</w:t>
            </w:r>
          </w:p>
        </w:tc>
      </w:tr>
      <w:tr w:rsidR="00426B17" w:rsidRPr="00AC3076" w:rsidTr="00221149">
        <w:trPr>
          <w:trHeight w:val="8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B17" w:rsidRDefault="00426B17" w:rsidP="002B16D9">
            <w:pPr>
              <w:pStyle w:val="af1"/>
              <w:widowControl w:val="0"/>
              <w:spacing w:after="0" w:line="240" w:lineRule="auto"/>
              <w:ind w:left="-454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C3076">
              <w:rPr>
                <w:rFonts w:ascii="Times New Roman" w:hAnsi="Times New Roman"/>
                <w:sz w:val="24"/>
                <w:szCs w:val="24"/>
              </w:rPr>
              <w:t>20240014050000150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6B17" w:rsidRPr="00AC3076" w:rsidRDefault="00426B17" w:rsidP="002B16D9">
            <w:pPr>
              <w:pStyle w:val="af1"/>
              <w:widowControl w:val="0"/>
              <w:spacing w:after="0" w:line="240" w:lineRule="auto"/>
              <w:ind w:left="-454" w:firstLine="3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6A1">
              <w:rPr>
                <w:rFonts w:ascii="Times New Roman" w:hAnsi="Times New Roman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  <w:r w:rsidRPr="00AC3076">
              <w:t>224,5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B17" w:rsidRPr="00AC3076" w:rsidRDefault="00221149" w:rsidP="002B16D9">
            <w:pPr>
              <w:widowControl w:val="0"/>
              <w:ind w:left="-624" w:firstLine="517"/>
              <w:jc w:val="center"/>
            </w:pPr>
            <w:r w:rsidRPr="00AC3076">
              <w:t>224,6</w:t>
            </w: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B17" w:rsidRPr="00AC3076" w:rsidRDefault="00221149" w:rsidP="002B16D9">
            <w:pPr>
              <w:widowControl w:val="0"/>
              <w:ind w:left="-624" w:firstLine="517"/>
              <w:jc w:val="center"/>
            </w:pPr>
            <w:r w:rsidRPr="00AC3076">
              <w:t>224,6</w:t>
            </w: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6B17" w:rsidRPr="00AC3076" w:rsidRDefault="00221149" w:rsidP="002B16D9">
            <w:pPr>
              <w:widowControl w:val="0"/>
              <w:ind w:left="-624" w:firstLine="517"/>
              <w:jc w:val="center"/>
            </w:pPr>
            <w:r w:rsidRPr="00AC3076">
              <w:t>224,6</w:t>
            </w: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  <w:p w:rsidR="00426B17" w:rsidRPr="00AC3076" w:rsidRDefault="00426B17" w:rsidP="002B16D9">
            <w:pPr>
              <w:widowControl w:val="0"/>
              <w:ind w:left="-624" w:firstLine="517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149" w:rsidRDefault="00221149" w:rsidP="00221149">
            <w:pPr>
              <w:ind w:left="-624" w:firstLine="517"/>
              <w:jc w:val="center"/>
            </w:pPr>
          </w:p>
          <w:p w:rsidR="00426B17" w:rsidRPr="00AC3076" w:rsidRDefault="00221149" w:rsidP="00221149">
            <w:pPr>
              <w:ind w:left="-624" w:firstLine="517"/>
              <w:jc w:val="center"/>
            </w:pPr>
            <w:r w:rsidRPr="00AC3076">
              <w:t>100,0</w:t>
            </w:r>
          </w:p>
          <w:p w:rsidR="00426B17" w:rsidRPr="00AC3076" w:rsidRDefault="00426B17" w:rsidP="002B16D9">
            <w:pPr>
              <w:ind w:left="-624" w:firstLine="517"/>
              <w:jc w:val="center"/>
            </w:pPr>
          </w:p>
          <w:p w:rsidR="00426B17" w:rsidRPr="00AC3076" w:rsidRDefault="00426B17" w:rsidP="002B16D9">
            <w:pPr>
              <w:ind w:left="-624" w:firstLine="517"/>
              <w:jc w:val="center"/>
            </w:pPr>
          </w:p>
          <w:p w:rsidR="00426B17" w:rsidRPr="00AC3076" w:rsidRDefault="00426B17" w:rsidP="002B16D9">
            <w:pPr>
              <w:ind w:left="-624" w:firstLine="517"/>
              <w:jc w:val="center"/>
            </w:pPr>
          </w:p>
          <w:p w:rsidR="00426B17" w:rsidRPr="00AC3076" w:rsidRDefault="00426B17" w:rsidP="002B16D9">
            <w:pPr>
              <w:ind w:left="-624" w:firstLine="517"/>
              <w:jc w:val="center"/>
            </w:pPr>
          </w:p>
        </w:tc>
      </w:tr>
    </w:tbl>
    <w:p w:rsidR="00426B17" w:rsidRPr="007B1C75" w:rsidRDefault="00BB5569" w:rsidP="00426B17">
      <w:pPr>
        <w:tabs>
          <w:tab w:val="left" w:pos="0"/>
        </w:tabs>
        <w:autoSpaceDE w:val="0"/>
        <w:autoSpaceDN w:val="0"/>
        <w:adjustRightInd w:val="0"/>
        <w:ind w:left="-142" w:firstLine="517"/>
        <w:jc w:val="both"/>
        <w:outlineLvl w:val="0"/>
        <w:rPr>
          <w:i/>
        </w:rPr>
      </w:pPr>
      <w:r w:rsidRPr="00426B17">
        <w:rPr>
          <w:i/>
          <w:sz w:val="26"/>
          <w:szCs w:val="26"/>
        </w:rPr>
        <w:t xml:space="preserve">    </w:t>
      </w:r>
      <w:r w:rsidRPr="007B1C75">
        <w:rPr>
          <w:i/>
        </w:rPr>
        <w:t xml:space="preserve">      </w:t>
      </w:r>
      <w:r w:rsidR="00426B17" w:rsidRPr="007B1C75">
        <w:rPr>
          <w:i/>
        </w:rPr>
        <w:t xml:space="preserve">Исполнение и структура расходов я по разделам и подразделам классификации расходов бюджета за 2019 год </w:t>
      </w:r>
      <w:r w:rsidR="00B245ED">
        <w:rPr>
          <w:i/>
        </w:rPr>
        <w:t>характеризуется следующим образом</w:t>
      </w:r>
      <w:r w:rsidR="00426B17" w:rsidRPr="007B1C75">
        <w:rPr>
          <w:i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01"/>
        <w:gridCol w:w="1525"/>
      </w:tblGrid>
      <w:tr w:rsidR="00426B17" w:rsidRPr="00C57516" w:rsidTr="002B16D9">
        <w:tc>
          <w:tcPr>
            <w:tcW w:w="3085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both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  <w:lang w:eastAsia="en-US"/>
              </w:rPr>
              <w:t xml:space="preserve">      Раздел, подраздел классификации расходов</w:t>
            </w:r>
          </w:p>
        </w:tc>
        <w:tc>
          <w:tcPr>
            <w:tcW w:w="1701" w:type="dxa"/>
          </w:tcPr>
          <w:p w:rsidR="00426B17" w:rsidRPr="00FA20CF" w:rsidRDefault="00426B17" w:rsidP="002B16D9">
            <w:pPr>
              <w:ind w:left="-142" w:firstLine="517"/>
              <w:jc w:val="center"/>
              <w:rPr>
                <w:sz w:val="26"/>
                <w:szCs w:val="26"/>
                <w:lang w:eastAsia="en-US"/>
              </w:rPr>
            </w:pPr>
            <w:r w:rsidRPr="00FA20CF">
              <w:rPr>
                <w:sz w:val="26"/>
                <w:szCs w:val="26"/>
                <w:lang w:eastAsia="en-US"/>
              </w:rPr>
              <w:t>Утверждено,</w:t>
            </w:r>
          </w:p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both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  <w:lang w:eastAsia="en-US"/>
              </w:rPr>
              <w:t xml:space="preserve">    тыс. руб.</w:t>
            </w:r>
          </w:p>
        </w:tc>
        <w:tc>
          <w:tcPr>
            <w:tcW w:w="1559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both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  <w:lang w:eastAsia="en-US"/>
              </w:rPr>
              <w:t>Исполнено,        тыс. руб.</w:t>
            </w:r>
          </w:p>
        </w:tc>
        <w:tc>
          <w:tcPr>
            <w:tcW w:w="1701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both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  <w:lang w:eastAsia="en-US"/>
              </w:rPr>
              <w:t>Процент исполнения</w:t>
            </w:r>
          </w:p>
        </w:tc>
        <w:tc>
          <w:tcPr>
            <w:tcW w:w="1525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both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  <w:lang w:eastAsia="en-US"/>
              </w:rPr>
              <w:t>Удельный     вес, %</w:t>
            </w:r>
          </w:p>
        </w:tc>
      </w:tr>
      <w:tr w:rsidR="00426B17" w:rsidRPr="00C57516" w:rsidTr="002B16D9">
        <w:tc>
          <w:tcPr>
            <w:tcW w:w="3085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  <w:lang w:eastAsia="en-US"/>
              </w:rPr>
              <w:t>0106</w:t>
            </w:r>
          </w:p>
        </w:tc>
        <w:tc>
          <w:tcPr>
            <w:tcW w:w="1701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</w:rPr>
              <w:t>1605,9</w:t>
            </w:r>
          </w:p>
        </w:tc>
        <w:tc>
          <w:tcPr>
            <w:tcW w:w="1559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</w:rPr>
              <w:t>1570,2</w:t>
            </w:r>
          </w:p>
        </w:tc>
        <w:tc>
          <w:tcPr>
            <w:tcW w:w="1701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</w:rPr>
              <w:t>97,8</w:t>
            </w:r>
          </w:p>
        </w:tc>
        <w:tc>
          <w:tcPr>
            <w:tcW w:w="1525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  <w:lang w:eastAsia="en-US"/>
              </w:rPr>
              <w:t>100,0</w:t>
            </w:r>
          </w:p>
        </w:tc>
      </w:tr>
      <w:tr w:rsidR="00426B17" w:rsidRPr="00C57516" w:rsidTr="002B16D9">
        <w:tc>
          <w:tcPr>
            <w:tcW w:w="3085" w:type="dxa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vAlign w:val="bottom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</w:rPr>
              <w:t>1605,9</w:t>
            </w:r>
          </w:p>
        </w:tc>
        <w:tc>
          <w:tcPr>
            <w:tcW w:w="1559" w:type="dxa"/>
            <w:vAlign w:val="bottom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</w:rPr>
              <w:t>1570,2</w:t>
            </w:r>
          </w:p>
        </w:tc>
        <w:tc>
          <w:tcPr>
            <w:tcW w:w="1701" w:type="dxa"/>
            <w:vAlign w:val="bottom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</w:rPr>
              <w:t>97,8</w:t>
            </w:r>
          </w:p>
        </w:tc>
        <w:tc>
          <w:tcPr>
            <w:tcW w:w="1525" w:type="dxa"/>
            <w:vAlign w:val="bottom"/>
          </w:tcPr>
          <w:p w:rsidR="00426B17" w:rsidRPr="00FA20CF" w:rsidRDefault="00426B17" w:rsidP="002B16D9">
            <w:pPr>
              <w:tabs>
                <w:tab w:val="left" w:pos="0"/>
              </w:tabs>
              <w:autoSpaceDE w:val="0"/>
              <w:autoSpaceDN w:val="0"/>
              <w:adjustRightInd w:val="0"/>
              <w:ind w:left="-142" w:firstLine="517"/>
              <w:jc w:val="center"/>
              <w:outlineLvl w:val="0"/>
              <w:rPr>
                <w:sz w:val="26"/>
                <w:szCs w:val="26"/>
              </w:rPr>
            </w:pPr>
            <w:r w:rsidRPr="00FA20CF">
              <w:rPr>
                <w:sz w:val="26"/>
                <w:szCs w:val="26"/>
                <w:lang w:eastAsia="en-US"/>
              </w:rPr>
              <w:t>100,0</w:t>
            </w:r>
          </w:p>
        </w:tc>
      </w:tr>
    </w:tbl>
    <w:p w:rsidR="00426B17" w:rsidRPr="00426B17" w:rsidRDefault="00426B17" w:rsidP="00426B17">
      <w:pPr>
        <w:pStyle w:val="af1"/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426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26B17">
        <w:rPr>
          <w:rFonts w:ascii="Times New Roman" w:hAnsi="Times New Roman"/>
          <w:sz w:val="26"/>
          <w:szCs w:val="26"/>
        </w:rPr>
        <w:t xml:space="preserve">По результатам проведения </w:t>
      </w:r>
      <w:r>
        <w:rPr>
          <w:rFonts w:ascii="Times New Roman" w:hAnsi="Times New Roman"/>
          <w:sz w:val="26"/>
          <w:szCs w:val="26"/>
        </w:rPr>
        <w:t>проверки отчетности установлено, что б</w:t>
      </w:r>
      <w:r w:rsidRPr="00426B17">
        <w:rPr>
          <w:rFonts w:ascii="Times New Roman" w:hAnsi="Times New Roman"/>
          <w:sz w:val="26"/>
          <w:szCs w:val="26"/>
        </w:rPr>
        <w:t>юджетная отчетность предоставлена в полном объеме</w:t>
      </w:r>
      <w:r>
        <w:rPr>
          <w:rFonts w:ascii="Times New Roman" w:hAnsi="Times New Roman"/>
          <w:sz w:val="26"/>
          <w:szCs w:val="26"/>
        </w:rPr>
        <w:t>.</w:t>
      </w:r>
    </w:p>
    <w:p w:rsidR="007B1C75" w:rsidRPr="007B1C75" w:rsidRDefault="00426B17" w:rsidP="007B1C75">
      <w:pPr>
        <w:ind w:left="-142" w:firstLine="517"/>
        <w:jc w:val="both"/>
        <w:rPr>
          <w:bCs/>
          <w:sz w:val="26"/>
          <w:szCs w:val="26"/>
        </w:rPr>
      </w:pPr>
      <w:r w:rsidRPr="00426B17">
        <w:rPr>
          <w:sz w:val="26"/>
          <w:szCs w:val="26"/>
        </w:rPr>
        <w:t xml:space="preserve"> </w:t>
      </w:r>
      <w:r w:rsidRPr="00426B17">
        <w:rPr>
          <w:bCs/>
          <w:sz w:val="26"/>
          <w:szCs w:val="26"/>
        </w:rPr>
        <w:t xml:space="preserve"> 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BD0E94" w:rsidRPr="00D86EE3" w:rsidRDefault="007E24D1" w:rsidP="00BB5569">
      <w:pPr>
        <w:jc w:val="both"/>
        <w:rPr>
          <w:b/>
          <w:i/>
          <w:color w:val="FF0000"/>
          <w:sz w:val="26"/>
          <w:szCs w:val="26"/>
        </w:rPr>
      </w:pPr>
      <w:r>
        <w:rPr>
          <w:b/>
          <w:i/>
          <w:sz w:val="26"/>
          <w:szCs w:val="26"/>
        </w:rPr>
        <w:tab/>
      </w:r>
      <w:r w:rsidR="00BD0E94" w:rsidRPr="00D86EE3">
        <w:rPr>
          <w:b/>
          <w:i/>
          <w:sz w:val="26"/>
          <w:szCs w:val="26"/>
        </w:rPr>
        <w:t>Финансовое управление Белозерского муниципального района</w:t>
      </w:r>
    </w:p>
    <w:p w:rsidR="00BD0E94" w:rsidRPr="00BB5569" w:rsidRDefault="00BD0E94" w:rsidP="00BB5569">
      <w:pPr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Проверка бюджетной отчетности показала, что данные вступительных балансов на начало года соответствуют аналогичным показа</w:t>
      </w:r>
      <w:r w:rsidR="00BB5569">
        <w:rPr>
          <w:sz w:val="26"/>
          <w:szCs w:val="26"/>
        </w:rPr>
        <w:t>телям на конец предыдущего года.</w:t>
      </w:r>
    </w:p>
    <w:p w:rsidR="004711F5" w:rsidRDefault="00797478" w:rsidP="00BB5569">
      <w:pPr>
        <w:widowControl w:val="0"/>
        <w:ind w:hanging="567"/>
        <w:jc w:val="both"/>
        <w:rPr>
          <w:i/>
        </w:rPr>
      </w:pPr>
      <w:r w:rsidRPr="00556BC1">
        <w:t xml:space="preserve">         </w:t>
      </w:r>
      <w:r w:rsidR="00BD0E94" w:rsidRPr="00556BC1">
        <w:rPr>
          <w:i/>
        </w:rPr>
        <w:t>Исполнение доходной части Финансового управления за 201</w:t>
      </w:r>
      <w:r w:rsidR="007B1C75">
        <w:rPr>
          <w:i/>
        </w:rPr>
        <w:t>9</w:t>
      </w:r>
      <w:r w:rsidR="00BD0E94" w:rsidRPr="00556BC1">
        <w:rPr>
          <w:i/>
        </w:rPr>
        <w:t xml:space="preserve"> год  хар</w:t>
      </w:r>
      <w:r w:rsidR="00BB5569">
        <w:rPr>
          <w:i/>
        </w:rPr>
        <w:t>актеризуется следующими данными</w:t>
      </w:r>
      <w:r w:rsidR="00B245ED">
        <w:rPr>
          <w:i/>
        </w:rPr>
        <w:t>:</w:t>
      </w:r>
    </w:p>
    <w:p w:rsidR="007B1C75" w:rsidRPr="00E134DF" w:rsidRDefault="007B1C75" w:rsidP="007B1C75">
      <w:pPr>
        <w:widowControl w:val="0"/>
        <w:ind w:hanging="567"/>
        <w:jc w:val="right"/>
      </w:pPr>
      <w:r w:rsidRPr="00E134DF">
        <w:t>(тыс. руб.)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236"/>
        <w:gridCol w:w="851"/>
        <w:gridCol w:w="2173"/>
        <w:gridCol w:w="1560"/>
        <w:gridCol w:w="1417"/>
        <w:gridCol w:w="1276"/>
      </w:tblGrid>
      <w:tr w:rsidR="007B1C75" w:rsidRPr="004D109E" w:rsidTr="00221149">
        <w:tc>
          <w:tcPr>
            <w:tcW w:w="3652" w:type="dxa"/>
          </w:tcPr>
          <w:p w:rsidR="007B1C75" w:rsidRPr="004D109E" w:rsidRDefault="007B1C75" w:rsidP="001C45D9">
            <w:pPr>
              <w:widowControl w:val="0"/>
              <w:jc w:val="both"/>
            </w:pPr>
          </w:p>
          <w:p w:rsidR="007B1C75" w:rsidRPr="004D109E" w:rsidRDefault="007B1C75" w:rsidP="001C45D9">
            <w:pPr>
              <w:widowControl w:val="0"/>
              <w:jc w:val="both"/>
            </w:pPr>
            <w:r w:rsidRPr="004D109E">
              <w:t xml:space="preserve">  Вид дохода</w:t>
            </w:r>
          </w:p>
        </w:tc>
        <w:tc>
          <w:tcPr>
            <w:tcW w:w="3260" w:type="dxa"/>
            <w:gridSpan w:val="3"/>
          </w:tcPr>
          <w:p w:rsidR="007B1C75" w:rsidRPr="004D109E" w:rsidRDefault="007B1C75" w:rsidP="001C45D9">
            <w:pPr>
              <w:widowControl w:val="0"/>
              <w:jc w:val="both"/>
            </w:pPr>
            <w:r w:rsidRPr="004D109E">
              <w:t>Исполнение 2018 года</w:t>
            </w:r>
          </w:p>
        </w:tc>
        <w:tc>
          <w:tcPr>
            <w:tcW w:w="1560" w:type="dxa"/>
          </w:tcPr>
          <w:p w:rsidR="007B1C75" w:rsidRPr="004D109E" w:rsidRDefault="007B1C75" w:rsidP="001C45D9">
            <w:pPr>
              <w:widowControl w:val="0"/>
              <w:jc w:val="both"/>
            </w:pPr>
            <w:r w:rsidRPr="004D109E">
              <w:t>Бюджет с учетом изменений</w:t>
            </w:r>
          </w:p>
        </w:tc>
        <w:tc>
          <w:tcPr>
            <w:tcW w:w="1417" w:type="dxa"/>
          </w:tcPr>
          <w:p w:rsidR="007B1C75" w:rsidRPr="004D109E" w:rsidRDefault="007B1C75" w:rsidP="001C45D9">
            <w:pPr>
              <w:widowControl w:val="0"/>
              <w:jc w:val="both"/>
            </w:pPr>
            <w:r w:rsidRPr="004D109E">
              <w:t>Исполнение  за 2019 год</w:t>
            </w:r>
          </w:p>
        </w:tc>
        <w:tc>
          <w:tcPr>
            <w:tcW w:w="1276" w:type="dxa"/>
          </w:tcPr>
          <w:p w:rsidR="007B1C75" w:rsidRPr="004D109E" w:rsidRDefault="007B1C75" w:rsidP="001C45D9">
            <w:pPr>
              <w:widowControl w:val="0"/>
              <w:jc w:val="both"/>
            </w:pPr>
            <w:r w:rsidRPr="004D109E">
              <w:t>% исполнения</w:t>
            </w:r>
          </w:p>
        </w:tc>
      </w:tr>
      <w:tr w:rsidR="007B1C75" w:rsidRPr="004D109E" w:rsidTr="00221149">
        <w:tc>
          <w:tcPr>
            <w:tcW w:w="3652" w:type="dxa"/>
          </w:tcPr>
          <w:p w:rsidR="007B1C75" w:rsidRPr="007B1C75" w:rsidRDefault="007B1C75" w:rsidP="001C45D9">
            <w:pPr>
              <w:pStyle w:val="af1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5">
              <w:rPr>
                <w:rFonts w:ascii="Times New Roman" w:hAnsi="Times New Roman"/>
                <w:sz w:val="20"/>
                <w:szCs w:val="20"/>
              </w:rPr>
              <w:lastRenderedPageBreak/>
              <w:t>1.1 01 02000 01 0000 110</w:t>
            </w:r>
          </w:p>
          <w:p w:rsidR="007B1C75" w:rsidRPr="007B1C75" w:rsidRDefault="007B1C75" w:rsidP="001C45D9">
            <w:pPr>
              <w:widowControl w:val="0"/>
              <w:jc w:val="both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НДФЛ</w:t>
            </w:r>
          </w:p>
        </w:tc>
        <w:tc>
          <w:tcPr>
            <w:tcW w:w="3260" w:type="dxa"/>
            <w:gridSpan w:val="3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64598,3</w:t>
            </w:r>
          </w:p>
        </w:tc>
        <w:tc>
          <w:tcPr>
            <w:tcW w:w="1560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72550,3</w:t>
            </w:r>
          </w:p>
        </w:tc>
        <w:tc>
          <w:tcPr>
            <w:tcW w:w="1417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72779,4</w:t>
            </w:r>
          </w:p>
        </w:tc>
        <w:tc>
          <w:tcPr>
            <w:tcW w:w="1276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100,3</w:t>
            </w:r>
          </w:p>
        </w:tc>
      </w:tr>
      <w:tr w:rsidR="007B1C75" w:rsidRPr="004D109E" w:rsidTr="00221149">
        <w:tc>
          <w:tcPr>
            <w:tcW w:w="3652" w:type="dxa"/>
          </w:tcPr>
          <w:p w:rsidR="007B1C75" w:rsidRPr="007B1C75" w:rsidRDefault="007B1C75" w:rsidP="001C45D9">
            <w:pPr>
              <w:pStyle w:val="af1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5">
              <w:rPr>
                <w:rFonts w:ascii="Times New Roman" w:hAnsi="Times New Roman"/>
                <w:sz w:val="20"/>
                <w:szCs w:val="20"/>
              </w:rPr>
              <w:t>2. 1 03 02000 01 0000 110</w:t>
            </w:r>
          </w:p>
          <w:p w:rsidR="007B1C75" w:rsidRPr="007B1C75" w:rsidRDefault="007B1C75" w:rsidP="001C45D9">
            <w:pPr>
              <w:widowControl w:val="0"/>
              <w:jc w:val="both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Доходы от уплаты акцизов</w:t>
            </w:r>
          </w:p>
        </w:tc>
        <w:tc>
          <w:tcPr>
            <w:tcW w:w="3260" w:type="dxa"/>
            <w:gridSpan w:val="3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9566,5</w:t>
            </w:r>
          </w:p>
        </w:tc>
        <w:tc>
          <w:tcPr>
            <w:tcW w:w="1560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10836,0</w:t>
            </w:r>
          </w:p>
        </w:tc>
        <w:tc>
          <w:tcPr>
            <w:tcW w:w="1417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10809,2</w:t>
            </w:r>
          </w:p>
        </w:tc>
        <w:tc>
          <w:tcPr>
            <w:tcW w:w="1276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99,8</w:t>
            </w:r>
          </w:p>
        </w:tc>
      </w:tr>
      <w:tr w:rsidR="007B1C75" w:rsidRPr="004D109E" w:rsidTr="00221149">
        <w:tc>
          <w:tcPr>
            <w:tcW w:w="3652" w:type="dxa"/>
          </w:tcPr>
          <w:p w:rsidR="007B1C75" w:rsidRPr="007B1C75" w:rsidRDefault="007B1C75" w:rsidP="001C45D9">
            <w:pPr>
              <w:pStyle w:val="af1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5">
              <w:rPr>
                <w:rFonts w:ascii="Times New Roman" w:hAnsi="Times New Roman"/>
                <w:sz w:val="20"/>
                <w:szCs w:val="20"/>
              </w:rPr>
              <w:t>3. 1 05 00000 00 0000 000</w:t>
            </w:r>
          </w:p>
          <w:p w:rsidR="007B1C75" w:rsidRPr="007B1C75" w:rsidRDefault="007B1C75" w:rsidP="001C45D9">
            <w:pPr>
              <w:pStyle w:val="af1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5">
              <w:rPr>
                <w:rFonts w:ascii="Times New Roman" w:hAnsi="Times New Roman"/>
                <w:sz w:val="20"/>
                <w:szCs w:val="20"/>
              </w:rPr>
              <w:t>ЕНВД, сельхозналог и налог по УСН</w:t>
            </w:r>
          </w:p>
        </w:tc>
        <w:tc>
          <w:tcPr>
            <w:tcW w:w="3260" w:type="dxa"/>
            <w:gridSpan w:val="3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15675,8</w:t>
            </w:r>
          </w:p>
        </w:tc>
        <w:tc>
          <w:tcPr>
            <w:tcW w:w="1560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15465,0</w:t>
            </w:r>
          </w:p>
        </w:tc>
        <w:tc>
          <w:tcPr>
            <w:tcW w:w="1417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15692,0</w:t>
            </w:r>
          </w:p>
        </w:tc>
        <w:tc>
          <w:tcPr>
            <w:tcW w:w="1276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101,5</w:t>
            </w:r>
          </w:p>
        </w:tc>
      </w:tr>
      <w:tr w:rsidR="007B1C75" w:rsidRPr="004D109E" w:rsidTr="00221149">
        <w:tc>
          <w:tcPr>
            <w:tcW w:w="3652" w:type="dxa"/>
          </w:tcPr>
          <w:p w:rsidR="007B1C75" w:rsidRPr="007B1C75" w:rsidRDefault="007B1C75" w:rsidP="001C45D9">
            <w:pPr>
              <w:pStyle w:val="af1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5">
              <w:rPr>
                <w:rFonts w:ascii="Times New Roman" w:hAnsi="Times New Roman"/>
                <w:sz w:val="20"/>
                <w:szCs w:val="20"/>
              </w:rPr>
              <w:t>4. 1 08 00000 00 0000 000</w:t>
            </w:r>
          </w:p>
          <w:p w:rsidR="007B1C75" w:rsidRPr="007B1C75" w:rsidRDefault="007B1C75" w:rsidP="001C45D9">
            <w:pPr>
              <w:pStyle w:val="af1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5">
              <w:rPr>
                <w:rFonts w:ascii="Times New Roman" w:hAnsi="Times New Roman"/>
                <w:sz w:val="20"/>
                <w:szCs w:val="20"/>
              </w:rPr>
              <w:t>Госпошлина</w:t>
            </w:r>
          </w:p>
        </w:tc>
        <w:tc>
          <w:tcPr>
            <w:tcW w:w="3260" w:type="dxa"/>
            <w:gridSpan w:val="3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1646,3</w:t>
            </w:r>
          </w:p>
        </w:tc>
        <w:tc>
          <w:tcPr>
            <w:tcW w:w="1560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1910,0</w:t>
            </w:r>
          </w:p>
        </w:tc>
        <w:tc>
          <w:tcPr>
            <w:tcW w:w="1417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1936,7</w:t>
            </w:r>
          </w:p>
        </w:tc>
        <w:tc>
          <w:tcPr>
            <w:tcW w:w="1276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101,4</w:t>
            </w:r>
          </w:p>
        </w:tc>
      </w:tr>
      <w:tr w:rsidR="007B1C75" w:rsidRPr="004D109E" w:rsidTr="00221149">
        <w:tc>
          <w:tcPr>
            <w:tcW w:w="3652" w:type="dxa"/>
          </w:tcPr>
          <w:p w:rsidR="007B1C75" w:rsidRPr="007B1C75" w:rsidRDefault="007B1C75" w:rsidP="001C45D9">
            <w:pPr>
              <w:pStyle w:val="af1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5">
              <w:rPr>
                <w:rFonts w:ascii="Times New Roman" w:hAnsi="Times New Roman"/>
                <w:sz w:val="20"/>
                <w:szCs w:val="20"/>
              </w:rPr>
              <w:t>5.1 09 07000 00 0000 110</w:t>
            </w:r>
          </w:p>
          <w:p w:rsidR="007B1C75" w:rsidRPr="007B1C75" w:rsidRDefault="007B1C75" w:rsidP="001C45D9">
            <w:pPr>
              <w:pStyle w:val="af1"/>
              <w:widowControl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1C75">
              <w:rPr>
                <w:rFonts w:ascii="Times New Roman" w:hAnsi="Times New Roman"/>
                <w:sz w:val="20"/>
                <w:szCs w:val="20"/>
              </w:rPr>
              <w:t>Прочие налоги и сборы</w:t>
            </w:r>
          </w:p>
        </w:tc>
        <w:tc>
          <w:tcPr>
            <w:tcW w:w="3260" w:type="dxa"/>
            <w:gridSpan w:val="3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 w:rsidRPr="007B1C75">
              <w:rPr>
                <w:sz w:val="20"/>
                <w:szCs w:val="20"/>
              </w:rPr>
              <w:t>0,2</w:t>
            </w:r>
          </w:p>
        </w:tc>
        <w:tc>
          <w:tcPr>
            <w:tcW w:w="1560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C75" w:rsidRP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7B1C75" w:rsidRPr="004D109E" w:rsidTr="00221149">
        <w:trPr>
          <w:trHeight w:val="810"/>
        </w:trPr>
        <w:tc>
          <w:tcPr>
            <w:tcW w:w="3652" w:type="dxa"/>
          </w:tcPr>
          <w:p w:rsidR="007B1C75" w:rsidRPr="00AF24ED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AF24ED">
              <w:rPr>
                <w:sz w:val="18"/>
                <w:szCs w:val="18"/>
              </w:rPr>
              <w:t>1 11 03050 05 0000 120</w:t>
            </w:r>
          </w:p>
          <w:p w:rsidR="007B1C75" w:rsidRPr="001C1CC9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</w:t>
            </w:r>
            <w:r w:rsidRPr="001C1CC9">
              <w:rPr>
                <w:sz w:val="18"/>
                <w:szCs w:val="18"/>
              </w:rPr>
              <w:t>от использования имущества</w:t>
            </w:r>
            <w:r>
              <w:rPr>
                <w:sz w:val="18"/>
                <w:szCs w:val="18"/>
              </w:rPr>
              <w:t>, находящегося в собственности муниципальных районов</w:t>
            </w:r>
          </w:p>
        </w:tc>
        <w:tc>
          <w:tcPr>
            <w:tcW w:w="236" w:type="dxa"/>
            <w:tcBorders>
              <w:right w:val="nil"/>
            </w:tcBorders>
          </w:tcPr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right w:val="nil"/>
            </w:tcBorders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B1C75" w:rsidRPr="004D109E" w:rsidTr="00221149">
        <w:trPr>
          <w:trHeight w:val="810"/>
        </w:trPr>
        <w:tc>
          <w:tcPr>
            <w:tcW w:w="3652" w:type="dxa"/>
          </w:tcPr>
          <w:p w:rsidR="007B1C75" w:rsidRPr="00AF24ED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AF24ED">
              <w:rPr>
                <w:sz w:val="18"/>
                <w:szCs w:val="18"/>
              </w:rPr>
              <w:t>1 12 01000 01 0000 120</w:t>
            </w:r>
          </w:p>
          <w:p w:rsidR="007B1C75" w:rsidRPr="00382FCB" w:rsidRDefault="007B1C75" w:rsidP="001C45D9">
            <w:pPr>
              <w:widowControl w:val="0"/>
              <w:jc w:val="both"/>
              <w:rPr>
                <w:sz w:val="20"/>
                <w:szCs w:val="20"/>
              </w:rPr>
            </w:pPr>
            <w:r w:rsidRPr="00382FCB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36" w:type="dxa"/>
            <w:tcBorders>
              <w:right w:val="nil"/>
            </w:tcBorders>
          </w:tcPr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74,6</w:t>
            </w:r>
          </w:p>
        </w:tc>
        <w:tc>
          <w:tcPr>
            <w:tcW w:w="2173" w:type="dxa"/>
            <w:tcBorders>
              <w:left w:val="nil"/>
            </w:tcBorders>
            <w:vAlign w:val="bottom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right w:val="nil"/>
            </w:tcBorders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  <w:tc>
          <w:tcPr>
            <w:tcW w:w="1276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99,7</w:t>
            </w:r>
          </w:p>
        </w:tc>
      </w:tr>
      <w:tr w:rsidR="007B1C75" w:rsidRPr="004D109E" w:rsidTr="00221149">
        <w:trPr>
          <w:trHeight w:val="735"/>
        </w:trPr>
        <w:tc>
          <w:tcPr>
            <w:tcW w:w="3652" w:type="dxa"/>
          </w:tcPr>
          <w:p w:rsidR="007B1C75" w:rsidRPr="00AF24ED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AF24ED">
              <w:rPr>
                <w:sz w:val="18"/>
                <w:szCs w:val="18"/>
              </w:rPr>
              <w:t>1 13 02995 05 0000 130</w:t>
            </w:r>
          </w:p>
          <w:p w:rsidR="007B1C75" w:rsidRPr="00AE1464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173" w:type="dxa"/>
            <w:tcBorders>
              <w:left w:val="nil"/>
            </w:tcBorders>
            <w:vAlign w:val="center"/>
          </w:tcPr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nil"/>
            </w:tcBorders>
            <w:vAlign w:val="center"/>
          </w:tcPr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</w:p>
        </w:tc>
      </w:tr>
      <w:tr w:rsidR="007B1C75" w:rsidRPr="004D109E" w:rsidTr="00221149">
        <w:trPr>
          <w:trHeight w:val="703"/>
        </w:trPr>
        <w:tc>
          <w:tcPr>
            <w:tcW w:w="3652" w:type="dxa"/>
          </w:tcPr>
          <w:p w:rsidR="007B1C75" w:rsidRPr="00AF24ED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AF24ED">
              <w:rPr>
                <w:sz w:val="18"/>
                <w:szCs w:val="18"/>
              </w:rPr>
              <w:t>1 16 00000 00 0000 140</w:t>
            </w:r>
          </w:p>
          <w:p w:rsidR="007B1C75" w:rsidRPr="002049C7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2049C7">
              <w:rPr>
                <w:sz w:val="18"/>
                <w:szCs w:val="18"/>
              </w:rPr>
              <w:t>Денежные взыскания за нарушение законодательства</w:t>
            </w:r>
          </w:p>
        </w:tc>
        <w:tc>
          <w:tcPr>
            <w:tcW w:w="3260" w:type="dxa"/>
            <w:gridSpan w:val="3"/>
            <w:vAlign w:val="center"/>
          </w:tcPr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156,7</w:t>
            </w:r>
          </w:p>
        </w:tc>
        <w:tc>
          <w:tcPr>
            <w:tcW w:w="1560" w:type="dxa"/>
            <w:vAlign w:val="center"/>
          </w:tcPr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17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</w:t>
            </w:r>
          </w:p>
        </w:tc>
        <w:tc>
          <w:tcPr>
            <w:tcW w:w="1276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110,1</w:t>
            </w:r>
          </w:p>
        </w:tc>
      </w:tr>
      <w:tr w:rsidR="007B1C75" w:rsidRPr="004D109E" w:rsidTr="00221149">
        <w:trPr>
          <w:trHeight w:val="585"/>
        </w:trPr>
        <w:tc>
          <w:tcPr>
            <w:tcW w:w="3652" w:type="dxa"/>
          </w:tcPr>
          <w:p w:rsidR="007B1C75" w:rsidRPr="00AF24ED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AF24ED">
              <w:rPr>
                <w:sz w:val="18"/>
                <w:szCs w:val="18"/>
              </w:rPr>
              <w:t>2 02 10000 00 0000 151</w:t>
            </w:r>
          </w:p>
          <w:p w:rsidR="007B1C75" w:rsidRPr="004D109E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</w:t>
            </w:r>
            <w:r w:rsidRPr="004121A8">
              <w:rPr>
                <w:sz w:val="18"/>
                <w:szCs w:val="18"/>
              </w:rPr>
              <w:t>ии бюджетам муниципальных районов</w:t>
            </w:r>
          </w:p>
        </w:tc>
        <w:tc>
          <w:tcPr>
            <w:tcW w:w="3260" w:type="dxa"/>
            <w:gridSpan w:val="3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127262,0</w:t>
            </w:r>
          </w:p>
        </w:tc>
        <w:tc>
          <w:tcPr>
            <w:tcW w:w="1560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117597,7</w:t>
            </w:r>
          </w:p>
        </w:tc>
        <w:tc>
          <w:tcPr>
            <w:tcW w:w="1417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117597,7</w:t>
            </w:r>
          </w:p>
        </w:tc>
        <w:tc>
          <w:tcPr>
            <w:tcW w:w="1276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B1C75" w:rsidRPr="004D109E" w:rsidTr="00221149">
        <w:trPr>
          <w:trHeight w:val="585"/>
        </w:trPr>
        <w:tc>
          <w:tcPr>
            <w:tcW w:w="3652" w:type="dxa"/>
          </w:tcPr>
          <w:p w:rsidR="007B1C75" w:rsidRPr="00AF24ED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AF24ED">
              <w:rPr>
                <w:sz w:val="18"/>
                <w:szCs w:val="18"/>
              </w:rPr>
              <w:t>2 02 20000 00 0000 150</w:t>
            </w:r>
          </w:p>
          <w:p w:rsidR="007B1C75" w:rsidRPr="00AB2190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3E4158">
              <w:rPr>
                <w:sz w:val="18"/>
                <w:szCs w:val="18"/>
              </w:rPr>
              <w:t>Суб</w:t>
            </w:r>
            <w:r>
              <w:rPr>
                <w:sz w:val="18"/>
                <w:szCs w:val="18"/>
              </w:rPr>
              <w:t>сид</w:t>
            </w:r>
            <w:r w:rsidRPr="003E4158">
              <w:rPr>
                <w:sz w:val="18"/>
                <w:szCs w:val="18"/>
              </w:rPr>
              <w:t>ии бюджетам муниципальных районов</w:t>
            </w:r>
          </w:p>
        </w:tc>
        <w:tc>
          <w:tcPr>
            <w:tcW w:w="3260" w:type="dxa"/>
            <w:gridSpan w:val="3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17837,1</w:t>
            </w:r>
          </w:p>
        </w:tc>
        <w:tc>
          <w:tcPr>
            <w:tcW w:w="1417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17837,1</w:t>
            </w:r>
          </w:p>
        </w:tc>
        <w:tc>
          <w:tcPr>
            <w:tcW w:w="1276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B1C75" w:rsidRPr="004D109E" w:rsidTr="00221149">
        <w:trPr>
          <w:trHeight w:val="557"/>
        </w:trPr>
        <w:tc>
          <w:tcPr>
            <w:tcW w:w="3652" w:type="dxa"/>
          </w:tcPr>
          <w:p w:rsidR="007B1C75" w:rsidRPr="00AF24ED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Pr="00AF24ED">
              <w:rPr>
                <w:sz w:val="18"/>
                <w:szCs w:val="18"/>
              </w:rPr>
              <w:t>2 02 30000 00 0000 151</w:t>
            </w:r>
          </w:p>
          <w:p w:rsidR="007B1C75" w:rsidRPr="004D109E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3E4158">
              <w:rPr>
                <w:sz w:val="18"/>
                <w:szCs w:val="18"/>
              </w:rPr>
              <w:t>Субвенции бюджетам муниципальных районов</w:t>
            </w:r>
          </w:p>
        </w:tc>
        <w:tc>
          <w:tcPr>
            <w:tcW w:w="3260" w:type="dxa"/>
            <w:gridSpan w:val="3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1955,2</w:t>
            </w:r>
          </w:p>
        </w:tc>
        <w:tc>
          <w:tcPr>
            <w:tcW w:w="1560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2258,7</w:t>
            </w:r>
          </w:p>
        </w:tc>
        <w:tc>
          <w:tcPr>
            <w:tcW w:w="1417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2245,3</w:t>
            </w:r>
          </w:p>
        </w:tc>
        <w:tc>
          <w:tcPr>
            <w:tcW w:w="1276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Pr="004D109E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7B1C75" w:rsidRPr="004D109E" w:rsidTr="00221149">
        <w:trPr>
          <w:trHeight w:val="765"/>
        </w:trPr>
        <w:tc>
          <w:tcPr>
            <w:tcW w:w="3652" w:type="dxa"/>
          </w:tcPr>
          <w:p w:rsidR="007B1C75" w:rsidRPr="00AF24ED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Pr="00AF24ED">
              <w:rPr>
                <w:sz w:val="18"/>
                <w:szCs w:val="18"/>
              </w:rPr>
              <w:t>2 02 40000 00 0000 150</w:t>
            </w:r>
          </w:p>
          <w:p w:rsidR="007B1C75" w:rsidRPr="008976F6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8976F6">
              <w:rPr>
                <w:sz w:val="18"/>
                <w:szCs w:val="18"/>
              </w:rPr>
              <w:t>Средства, передаваемые на осуществление полномочий</w:t>
            </w:r>
          </w:p>
        </w:tc>
        <w:tc>
          <w:tcPr>
            <w:tcW w:w="3260" w:type="dxa"/>
            <w:gridSpan w:val="3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1728,6</w:t>
            </w:r>
          </w:p>
        </w:tc>
        <w:tc>
          <w:tcPr>
            <w:tcW w:w="1560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2345,9</w:t>
            </w:r>
          </w:p>
        </w:tc>
        <w:tc>
          <w:tcPr>
            <w:tcW w:w="1417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2345,9</w:t>
            </w:r>
          </w:p>
        </w:tc>
        <w:tc>
          <w:tcPr>
            <w:tcW w:w="1276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7B1C75" w:rsidRPr="004D109E" w:rsidTr="00221149">
        <w:trPr>
          <w:trHeight w:val="710"/>
        </w:trPr>
        <w:tc>
          <w:tcPr>
            <w:tcW w:w="3652" w:type="dxa"/>
          </w:tcPr>
          <w:p w:rsidR="007B1C75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7B1C75" w:rsidRPr="002C625E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Итого:</w:t>
            </w:r>
          </w:p>
        </w:tc>
        <w:tc>
          <w:tcPr>
            <w:tcW w:w="3260" w:type="dxa"/>
            <w:gridSpan w:val="3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222668,2</w:t>
            </w:r>
          </w:p>
        </w:tc>
        <w:tc>
          <w:tcPr>
            <w:tcW w:w="1560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240955,8</w:t>
            </w:r>
          </w:p>
        </w:tc>
        <w:tc>
          <w:tcPr>
            <w:tcW w:w="1417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241402,9</w:t>
            </w:r>
          </w:p>
        </w:tc>
        <w:tc>
          <w:tcPr>
            <w:tcW w:w="1276" w:type="dxa"/>
          </w:tcPr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</w:tr>
    </w:tbl>
    <w:p w:rsidR="007B1C75" w:rsidRPr="00BB5569" w:rsidRDefault="007B1C75" w:rsidP="00BB5569">
      <w:pPr>
        <w:widowControl w:val="0"/>
        <w:ind w:hanging="567"/>
        <w:jc w:val="both"/>
        <w:rPr>
          <w:i/>
        </w:rPr>
      </w:pPr>
    </w:p>
    <w:p w:rsidR="007B1C75" w:rsidRPr="007B1C75" w:rsidRDefault="007B1C75" w:rsidP="007B1C7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7B1C75">
        <w:rPr>
          <w:i/>
        </w:rPr>
        <w:t xml:space="preserve">Исполнение и структура расходов  по разделам и подразделам классификации расходов бюджета за 2019 год </w:t>
      </w:r>
      <w:r w:rsidR="00AD33FE">
        <w:rPr>
          <w:i/>
        </w:rPr>
        <w:t>характеризуется следующими данными</w:t>
      </w:r>
      <w:r w:rsidRPr="007B1C75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701"/>
        <w:gridCol w:w="1559"/>
        <w:gridCol w:w="1701"/>
        <w:gridCol w:w="1525"/>
      </w:tblGrid>
      <w:tr w:rsidR="007B1C75" w:rsidTr="001C45D9">
        <w:tc>
          <w:tcPr>
            <w:tcW w:w="308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  <w:lang w:eastAsia="en-US"/>
              </w:rPr>
              <w:t>Раздел,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177DE">
              <w:rPr>
                <w:sz w:val="22"/>
                <w:szCs w:val="22"/>
                <w:lang w:eastAsia="en-US"/>
              </w:rPr>
              <w:t>подраздел классификации расходов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jc w:val="center"/>
              <w:rPr>
                <w:lang w:eastAsia="en-US"/>
              </w:rPr>
            </w:pPr>
            <w:r w:rsidRPr="00D177DE">
              <w:rPr>
                <w:sz w:val="22"/>
                <w:szCs w:val="22"/>
                <w:lang w:eastAsia="en-US"/>
              </w:rPr>
              <w:t>Утверждено,</w:t>
            </w:r>
          </w:p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  <w:lang w:eastAsia="en-US"/>
              </w:rPr>
              <w:t>Исполнено, тыс. руб.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  <w:lang w:eastAsia="en-US"/>
              </w:rPr>
              <w:t>Процент исполнения</w:t>
            </w:r>
          </w:p>
        </w:tc>
        <w:tc>
          <w:tcPr>
            <w:tcW w:w="152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  <w:lang w:eastAsia="en-US"/>
              </w:rPr>
              <w:t>Удельный вес, %</w:t>
            </w:r>
          </w:p>
        </w:tc>
      </w:tr>
      <w:tr w:rsidR="007B1C75" w:rsidTr="001C45D9">
        <w:tc>
          <w:tcPr>
            <w:tcW w:w="3085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701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19241,9</w:t>
            </w:r>
          </w:p>
        </w:tc>
        <w:tc>
          <w:tcPr>
            <w:tcW w:w="1559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18493,2</w:t>
            </w:r>
          </w:p>
        </w:tc>
        <w:tc>
          <w:tcPr>
            <w:tcW w:w="1701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96,1</w:t>
            </w:r>
          </w:p>
        </w:tc>
        <w:tc>
          <w:tcPr>
            <w:tcW w:w="1525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44,7</w:t>
            </w:r>
          </w:p>
        </w:tc>
      </w:tr>
      <w:tr w:rsidR="007B1C75" w:rsidTr="001C45D9">
        <w:tc>
          <w:tcPr>
            <w:tcW w:w="308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  <w:lang w:eastAsia="en-US"/>
              </w:rPr>
              <w:t>0106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5202,1</w:t>
            </w:r>
          </w:p>
        </w:tc>
        <w:tc>
          <w:tcPr>
            <w:tcW w:w="1559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4726,3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90,9</w:t>
            </w:r>
          </w:p>
        </w:tc>
        <w:tc>
          <w:tcPr>
            <w:tcW w:w="152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11,4</w:t>
            </w:r>
          </w:p>
        </w:tc>
      </w:tr>
      <w:tr w:rsidR="007B1C75" w:rsidTr="001C45D9">
        <w:tc>
          <w:tcPr>
            <w:tcW w:w="308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177DE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14039,8</w:t>
            </w:r>
          </w:p>
        </w:tc>
        <w:tc>
          <w:tcPr>
            <w:tcW w:w="1559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13766,9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98,1</w:t>
            </w:r>
          </w:p>
        </w:tc>
        <w:tc>
          <w:tcPr>
            <w:tcW w:w="152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33,3</w:t>
            </w:r>
          </w:p>
        </w:tc>
      </w:tr>
      <w:tr w:rsidR="007B1C75" w:rsidTr="001C45D9">
        <w:tc>
          <w:tcPr>
            <w:tcW w:w="3085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177DE">
              <w:rPr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701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190,0</w:t>
            </w:r>
          </w:p>
        </w:tc>
        <w:tc>
          <w:tcPr>
            <w:tcW w:w="1559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168,0</w:t>
            </w:r>
          </w:p>
        </w:tc>
        <w:tc>
          <w:tcPr>
            <w:tcW w:w="1701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88,4</w:t>
            </w:r>
          </w:p>
        </w:tc>
        <w:tc>
          <w:tcPr>
            <w:tcW w:w="1525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0,4</w:t>
            </w:r>
          </w:p>
        </w:tc>
      </w:tr>
      <w:tr w:rsidR="007B1C75" w:rsidTr="001C45D9">
        <w:tc>
          <w:tcPr>
            <w:tcW w:w="308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D177DE">
              <w:rPr>
                <w:sz w:val="22"/>
                <w:szCs w:val="22"/>
                <w:lang w:eastAsia="en-US"/>
              </w:rPr>
              <w:t>301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190,0</w:t>
            </w:r>
          </w:p>
        </w:tc>
        <w:tc>
          <w:tcPr>
            <w:tcW w:w="1559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168,0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88,4</w:t>
            </w:r>
          </w:p>
        </w:tc>
        <w:tc>
          <w:tcPr>
            <w:tcW w:w="152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0,4</w:t>
            </w:r>
          </w:p>
        </w:tc>
      </w:tr>
      <w:tr w:rsidR="007B1C75" w:rsidTr="001C45D9">
        <w:tc>
          <w:tcPr>
            <w:tcW w:w="3085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177DE">
              <w:rPr>
                <w:sz w:val="22"/>
                <w:szCs w:val="22"/>
                <w:lang w:eastAsia="en-US"/>
              </w:rPr>
              <w:t>1400</w:t>
            </w:r>
          </w:p>
        </w:tc>
        <w:tc>
          <w:tcPr>
            <w:tcW w:w="1701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22699,5</w:t>
            </w:r>
          </w:p>
        </w:tc>
        <w:tc>
          <w:tcPr>
            <w:tcW w:w="1559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22699,5</w:t>
            </w:r>
          </w:p>
        </w:tc>
        <w:tc>
          <w:tcPr>
            <w:tcW w:w="1701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100,0</w:t>
            </w:r>
          </w:p>
        </w:tc>
        <w:tc>
          <w:tcPr>
            <w:tcW w:w="1525" w:type="dxa"/>
            <w:shd w:val="clear" w:color="auto" w:fill="A6A6A6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54,9</w:t>
            </w:r>
          </w:p>
        </w:tc>
      </w:tr>
      <w:tr w:rsidR="007B1C75" w:rsidTr="001C45D9">
        <w:tc>
          <w:tcPr>
            <w:tcW w:w="308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177DE">
              <w:rPr>
                <w:sz w:val="22"/>
                <w:szCs w:val="22"/>
                <w:lang w:eastAsia="en-US"/>
              </w:rPr>
              <w:t>1401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8162,3</w:t>
            </w:r>
          </w:p>
        </w:tc>
        <w:tc>
          <w:tcPr>
            <w:tcW w:w="1559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8162,3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100,0</w:t>
            </w:r>
          </w:p>
        </w:tc>
        <w:tc>
          <w:tcPr>
            <w:tcW w:w="152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19,8</w:t>
            </w:r>
          </w:p>
        </w:tc>
      </w:tr>
      <w:tr w:rsidR="007B1C75" w:rsidTr="001C45D9">
        <w:tc>
          <w:tcPr>
            <w:tcW w:w="308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D177DE">
              <w:rPr>
                <w:sz w:val="22"/>
                <w:szCs w:val="22"/>
                <w:lang w:eastAsia="en-US"/>
              </w:rPr>
              <w:t>1402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14537,2</w:t>
            </w:r>
          </w:p>
        </w:tc>
        <w:tc>
          <w:tcPr>
            <w:tcW w:w="1559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14537,2</w:t>
            </w:r>
          </w:p>
        </w:tc>
        <w:tc>
          <w:tcPr>
            <w:tcW w:w="1701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100,0</w:t>
            </w:r>
          </w:p>
        </w:tc>
        <w:tc>
          <w:tcPr>
            <w:tcW w:w="1525" w:type="dxa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35,1</w:t>
            </w:r>
          </w:p>
        </w:tc>
      </w:tr>
      <w:tr w:rsidR="007B1C75" w:rsidTr="001C45D9">
        <w:tc>
          <w:tcPr>
            <w:tcW w:w="3085" w:type="dxa"/>
            <w:shd w:val="clear" w:color="auto" w:fill="BFBFBF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shd w:val="clear" w:color="auto" w:fill="BFBFBF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42131,4</w:t>
            </w:r>
          </w:p>
        </w:tc>
        <w:tc>
          <w:tcPr>
            <w:tcW w:w="1559" w:type="dxa"/>
            <w:shd w:val="clear" w:color="auto" w:fill="BFBFBF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41360,7</w:t>
            </w:r>
          </w:p>
        </w:tc>
        <w:tc>
          <w:tcPr>
            <w:tcW w:w="1701" w:type="dxa"/>
            <w:shd w:val="clear" w:color="auto" w:fill="BFBFBF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98,2</w:t>
            </w:r>
          </w:p>
        </w:tc>
        <w:tc>
          <w:tcPr>
            <w:tcW w:w="1525" w:type="dxa"/>
            <w:shd w:val="clear" w:color="auto" w:fill="BFBFBF"/>
          </w:tcPr>
          <w:p w:rsidR="007B1C75" w:rsidRPr="00D177DE" w:rsidRDefault="007B1C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D177DE">
              <w:rPr>
                <w:sz w:val="22"/>
                <w:szCs w:val="22"/>
              </w:rPr>
              <w:t>100,0</w:t>
            </w:r>
          </w:p>
        </w:tc>
      </w:tr>
    </w:tbl>
    <w:p w:rsidR="007B1C75" w:rsidRPr="007B1C75" w:rsidRDefault="007B1C75" w:rsidP="00AD33FE">
      <w:pPr>
        <w:spacing w:after="120"/>
        <w:ind w:firstLine="709"/>
        <w:jc w:val="both"/>
        <w:rPr>
          <w:i/>
        </w:rPr>
      </w:pPr>
      <w:r w:rsidRPr="007B1C75">
        <w:rPr>
          <w:i/>
        </w:rPr>
        <w:t>Структура расходов  бюджетных средств по видам расходов за 2</w:t>
      </w:r>
      <w:r w:rsidR="00AD33FE">
        <w:rPr>
          <w:i/>
        </w:rPr>
        <w:t xml:space="preserve">019 год характеризуется следующими данными:                                                                   </w:t>
      </w:r>
      <w:r w:rsidRPr="007B1C75">
        <w:rPr>
          <w:i/>
        </w:rPr>
        <w:t>(тыс. руб.)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05"/>
        <w:gridCol w:w="1701"/>
        <w:gridCol w:w="1275"/>
      </w:tblGrid>
      <w:tr w:rsidR="007B1C75" w:rsidTr="00221149">
        <w:tc>
          <w:tcPr>
            <w:tcW w:w="7905" w:type="dxa"/>
          </w:tcPr>
          <w:p w:rsidR="007B1C75" w:rsidRDefault="007B1C75" w:rsidP="001C45D9">
            <w:pPr>
              <w:widowControl w:val="0"/>
              <w:jc w:val="both"/>
            </w:pPr>
          </w:p>
          <w:p w:rsidR="007B1C75" w:rsidRDefault="007B1C75" w:rsidP="001C45D9">
            <w:pPr>
              <w:widowControl w:val="0"/>
              <w:jc w:val="both"/>
            </w:pPr>
            <w:r>
              <w:t xml:space="preserve">                                   Вид расходов</w:t>
            </w:r>
          </w:p>
        </w:tc>
        <w:tc>
          <w:tcPr>
            <w:tcW w:w="1701" w:type="dxa"/>
          </w:tcPr>
          <w:p w:rsidR="007B1C75" w:rsidRDefault="007B1C75" w:rsidP="001C45D9">
            <w:pPr>
              <w:widowControl w:val="0"/>
              <w:jc w:val="both"/>
            </w:pPr>
            <w:r>
              <w:t>Исполнение  за 2019 год</w:t>
            </w:r>
          </w:p>
        </w:tc>
        <w:tc>
          <w:tcPr>
            <w:tcW w:w="1275" w:type="dxa"/>
          </w:tcPr>
          <w:p w:rsidR="007B1C75" w:rsidRDefault="007B1C75" w:rsidP="001C45D9">
            <w:pPr>
              <w:widowControl w:val="0"/>
              <w:jc w:val="both"/>
            </w:pPr>
            <w:r>
              <w:t xml:space="preserve">Удельный вес,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7B1C75" w:rsidTr="00221149">
        <w:tc>
          <w:tcPr>
            <w:tcW w:w="7905" w:type="dxa"/>
          </w:tcPr>
          <w:p w:rsidR="007B1C75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 xml:space="preserve">100 «Расходы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5B4FD5">
              <w:rPr>
                <w:lang w:eastAsia="en-US"/>
              </w:rPr>
              <w:lastRenderedPageBreak/>
              <w:t>учреждениями, органами управления государственными внебюджетными фондами»</w:t>
            </w:r>
          </w:p>
        </w:tc>
        <w:tc>
          <w:tcPr>
            <w:tcW w:w="1701" w:type="dxa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167943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16662,7</w:t>
            </w:r>
          </w:p>
        </w:tc>
        <w:tc>
          <w:tcPr>
            <w:tcW w:w="1275" w:type="dxa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10707E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</w:tc>
      </w:tr>
      <w:tr w:rsidR="007B1C75" w:rsidTr="00221149">
        <w:tc>
          <w:tcPr>
            <w:tcW w:w="7905" w:type="dxa"/>
          </w:tcPr>
          <w:p w:rsidR="007B1C75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lastRenderedPageBreak/>
              <w:t>200 «Закупка товаров, работ и услуг для государственных (муниципальных) нужд»</w:t>
            </w:r>
          </w:p>
        </w:tc>
        <w:tc>
          <w:tcPr>
            <w:tcW w:w="1701" w:type="dxa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EA4F44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1829,5</w:t>
            </w:r>
          </w:p>
        </w:tc>
        <w:tc>
          <w:tcPr>
            <w:tcW w:w="1275" w:type="dxa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AE0557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7B1C75" w:rsidTr="00221149">
        <w:tc>
          <w:tcPr>
            <w:tcW w:w="7905" w:type="dxa"/>
          </w:tcPr>
          <w:p w:rsidR="007B1C75" w:rsidRPr="005B4FD5" w:rsidRDefault="007B1C75" w:rsidP="001C45D9">
            <w:pPr>
              <w:widowControl w:val="0"/>
              <w:jc w:val="both"/>
              <w:rPr>
                <w:lang w:eastAsia="en-US"/>
              </w:rPr>
            </w:pPr>
            <w:r w:rsidRPr="005B4FD5">
              <w:rPr>
                <w:lang w:eastAsia="en-US"/>
              </w:rPr>
              <w:t>500 «Межбюджетные трансферты»</w:t>
            </w:r>
          </w:p>
        </w:tc>
        <w:tc>
          <w:tcPr>
            <w:tcW w:w="1701" w:type="dxa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22699,5</w:t>
            </w:r>
          </w:p>
        </w:tc>
        <w:tc>
          <w:tcPr>
            <w:tcW w:w="1275" w:type="dxa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7B1C75" w:rsidTr="00221149">
        <w:tc>
          <w:tcPr>
            <w:tcW w:w="7905" w:type="dxa"/>
          </w:tcPr>
          <w:p w:rsidR="007B1C75" w:rsidRPr="005B4FD5" w:rsidRDefault="007B1C75" w:rsidP="001C45D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700«Обслуживание муниципального долга»</w:t>
            </w:r>
          </w:p>
        </w:tc>
        <w:tc>
          <w:tcPr>
            <w:tcW w:w="1701" w:type="dxa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168,0</w:t>
            </w:r>
          </w:p>
        </w:tc>
        <w:tc>
          <w:tcPr>
            <w:tcW w:w="1275" w:type="dxa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7B1C75" w:rsidTr="00221149">
        <w:trPr>
          <w:trHeight w:val="395"/>
        </w:trPr>
        <w:tc>
          <w:tcPr>
            <w:tcW w:w="7905" w:type="dxa"/>
          </w:tcPr>
          <w:p w:rsidR="007B1C75" w:rsidRDefault="007B1C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800 «Иные бюджетные ассигнования»</w:t>
            </w:r>
          </w:p>
        </w:tc>
        <w:tc>
          <w:tcPr>
            <w:tcW w:w="1701" w:type="dxa"/>
          </w:tcPr>
          <w:p w:rsidR="007B1C75" w:rsidRPr="00184263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75" w:type="dxa"/>
          </w:tcPr>
          <w:p w:rsidR="007B1C75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7B1C75" w:rsidRPr="008732CA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B1C75" w:rsidTr="00221149">
        <w:trPr>
          <w:trHeight w:val="389"/>
        </w:trPr>
        <w:tc>
          <w:tcPr>
            <w:tcW w:w="7905" w:type="dxa"/>
          </w:tcPr>
          <w:p w:rsidR="007B1C75" w:rsidRDefault="007B1C75" w:rsidP="001C45D9">
            <w:pPr>
              <w:widowControl w:val="0"/>
              <w:jc w:val="both"/>
            </w:pPr>
            <w:r>
              <w:t xml:space="preserve">         Итого:  </w:t>
            </w:r>
          </w:p>
        </w:tc>
        <w:tc>
          <w:tcPr>
            <w:tcW w:w="1701" w:type="dxa"/>
          </w:tcPr>
          <w:p w:rsidR="007B1C75" w:rsidRPr="00167943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41360,7</w:t>
            </w:r>
          </w:p>
        </w:tc>
        <w:tc>
          <w:tcPr>
            <w:tcW w:w="1275" w:type="dxa"/>
          </w:tcPr>
          <w:p w:rsidR="007B1C75" w:rsidRPr="00C66BCC" w:rsidRDefault="007B1C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00,0</w:t>
            </w:r>
          </w:p>
        </w:tc>
      </w:tr>
    </w:tbl>
    <w:p w:rsidR="00D26365" w:rsidRPr="007E24D1" w:rsidRDefault="00D26365" w:rsidP="00006B26">
      <w:pPr>
        <w:widowControl w:val="0"/>
        <w:ind w:hanging="567"/>
        <w:jc w:val="both"/>
      </w:pPr>
    </w:p>
    <w:p w:rsidR="007B1C75" w:rsidRPr="007B1C75" w:rsidRDefault="007B1C75" w:rsidP="007B1C75">
      <w:pPr>
        <w:tabs>
          <w:tab w:val="left" w:pos="1134"/>
        </w:tabs>
        <w:ind w:firstLine="709"/>
        <w:jc w:val="both"/>
        <w:rPr>
          <w:i/>
        </w:rPr>
      </w:pPr>
      <w:r w:rsidRPr="007B1C75">
        <w:rPr>
          <w:i/>
        </w:rPr>
        <w:t xml:space="preserve">Структура дебиторской и кредиторской задолженности </w:t>
      </w:r>
      <w:r w:rsidR="00AD33FE">
        <w:rPr>
          <w:i/>
        </w:rPr>
        <w:t>характеризуется следующими данными</w:t>
      </w:r>
      <w:r w:rsidRPr="007B1C75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1417"/>
        <w:gridCol w:w="1134"/>
        <w:gridCol w:w="1418"/>
        <w:gridCol w:w="1275"/>
      </w:tblGrid>
      <w:tr w:rsidR="007B1C75" w:rsidTr="00221149">
        <w:trPr>
          <w:trHeight w:val="120"/>
        </w:trPr>
        <w:tc>
          <w:tcPr>
            <w:tcW w:w="5637" w:type="dxa"/>
            <w:vMerge w:val="restart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</w:p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</w:rPr>
              <w:t>Счет бюджетного учета</w:t>
            </w:r>
          </w:p>
        </w:tc>
        <w:tc>
          <w:tcPr>
            <w:tcW w:w="2551" w:type="dxa"/>
            <w:gridSpan w:val="2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2693" w:type="dxa"/>
            <w:gridSpan w:val="2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</w:rPr>
              <w:t>на конец года</w:t>
            </w:r>
          </w:p>
        </w:tc>
      </w:tr>
      <w:tr w:rsidR="007B1C75" w:rsidTr="00221149">
        <w:trPr>
          <w:trHeight w:val="392"/>
        </w:trPr>
        <w:tc>
          <w:tcPr>
            <w:tcW w:w="5637" w:type="dxa"/>
            <w:vMerge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134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177DE">
              <w:rPr>
                <w:sz w:val="22"/>
                <w:szCs w:val="22"/>
              </w:rPr>
              <w:t>Уд</w:t>
            </w:r>
            <w:proofErr w:type="gramStart"/>
            <w:r w:rsidRPr="00D177DE">
              <w:rPr>
                <w:sz w:val="22"/>
                <w:szCs w:val="22"/>
              </w:rPr>
              <w:t>.в</w:t>
            </w:r>
            <w:proofErr w:type="gramEnd"/>
            <w:r w:rsidRPr="00D177DE">
              <w:rPr>
                <w:sz w:val="22"/>
                <w:szCs w:val="22"/>
              </w:rPr>
              <w:t>ес</w:t>
            </w:r>
            <w:proofErr w:type="spellEnd"/>
            <w:r w:rsidRPr="00D177DE">
              <w:rPr>
                <w:sz w:val="22"/>
                <w:szCs w:val="22"/>
              </w:rPr>
              <w:t>, %</w:t>
            </w:r>
          </w:p>
        </w:tc>
        <w:tc>
          <w:tcPr>
            <w:tcW w:w="1418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177DE">
              <w:rPr>
                <w:sz w:val="22"/>
                <w:szCs w:val="22"/>
              </w:rPr>
              <w:t>Сумма,</w:t>
            </w:r>
          </w:p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</w:rPr>
              <w:t>тыс. руб.</w:t>
            </w: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D177DE">
              <w:rPr>
                <w:sz w:val="22"/>
                <w:szCs w:val="22"/>
              </w:rPr>
              <w:t>Уд</w:t>
            </w:r>
            <w:proofErr w:type="gramStart"/>
            <w:r w:rsidRPr="00D177DE">
              <w:rPr>
                <w:sz w:val="22"/>
                <w:szCs w:val="22"/>
              </w:rPr>
              <w:t>.в</w:t>
            </w:r>
            <w:proofErr w:type="gramEnd"/>
            <w:r w:rsidRPr="00D177DE">
              <w:rPr>
                <w:sz w:val="22"/>
                <w:szCs w:val="22"/>
              </w:rPr>
              <w:t>ес</w:t>
            </w:r>
            <w:proofErr w:type="spellEnd"/>
            <w:r w:rsidRPr="00D177DE">
              <w:rPr>
                <w:sz w:val="22"/>
                <w:szCs w:val="22"/>
              </w:rPr>
              <w:t>, %</w:t>
            </w:r>
          </w:p>
        </w:tc>
      </w:tr>
      <w:tr w:rsidR="007B1C75" w:rsidTr="00221149">
        <w:tc>
          <w:tcPr>
            <w:tcW w:w="7054" w:type="dxa"/>
            <w:gridSpan w:val="2"/>
            <w:tcBorders>
              <w:right w:val="nil"/>
            </w:tcBorders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3827" w:type="dxa"/>
            <w:gridSpan w:val="3"/>
            <w:tcBorders>
              <w:left w:val="nil"/>
            </w:tcBorders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B1C75" w:rsidTr="00221149">
        <w:tc>
          <w:tcPr>
            <w:tcW w:w="563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</w:pPr>
            <w:r w:rsidRPr="00D177DE">
              <w:rPr>
                <w:sz w:val="22"/>
                <w:szCs w:val="22"/>
              </w:rPr>
              <w:t>206 Расчеты по выданным авансам</w:t>
            </w:r>
          </w:p>
        </w:tc>
        <w:tc>
          <w:tcPr>
            <w:tcW w:w="1417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t>0,0</w:t>
            </w:r>
          </w:p>
        </w:tc>
        <w:tc>
          <w:tcPr>
            <w:tcW w:w="1134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655,3</w:t>
            </w: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80,5</w:t>
            </w:r>
          </w:p>
        </w:tc>
      </w:tr>
      <w:tr w:rsidR="007B1C75" w:rsidTr="00221149">
        <w:tc>
          <w:tcPr>
            <w:tcW w:w="563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</w:pPr>
            <w:r w:rsidRPr="00D177DE">
              <w:rPr>
                <w:sz w:val="22"/>
                <w:szCs w:val="22"/>
              </w:rPr>
              <w:t>209 Расчеты по ущербу и иным  доходам</w:t>
            </w:r>
          </w:p>
        </w:tc>
        <w:tc>
          <w:tcPr>
            <w:tcW w:w="1417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159,0</w:t>
            </w: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19,5</w:t>
            </w:r>
          </w:p>
        </w:tc>
      </w:tr>
      <w:tr w:rsidR="007B1C75" w:rsidTr="00221149">
        <w:tc>
          <w:tcPr>
            <w:tcW w:w="563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77DE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831,9</w:t>
            </w:r>
          </w:p>
        </w:tc>
        <w:tc>
          <w:tcPr>
            <w:tcW w:w="1134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814,3</w:t>
            </w: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7B1C75" w:rsidTr="00221149">
        <w:tc>
          <w:tcPr>
            <w:tcW w:w="563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</w:p>
        </w:tc>
      </w:tr>
      <w:tr w:rsidR="007B1C75" w:rsidTr="00221149">
        <w:tc>
          <w:tcPr>
            <w:tcW w:w="9606" w:type="dxa"/>
            <w:gridSpan w:val="4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177DE">
              <w:rPr>
                <w:sz w:val="22"/>
                <w:szCs w:val="22"/>
              </w:rPr>
              <w:t xml:space="preserve">        кредиторская задолженность</w:t>
            </w: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</w:p>
        </w:tc>
      </w:tr>
      <w:tr w:rsidR="007B1C75" w:rsidTr="00221149">
        <w:tc>
          <w:tcPr>
            <w:tcW w:w="563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both"/>
            </w:pPr>
            <w:r w:rsidRPr="00D177DE">
              <w:rPr>
                <w:sz w:val="22"/>
                <w:szCs w:val="22"/>
              </w:rPr>
              <w:t>302 Расчеты по принятым обязательствам</w:t>
            </w:r>
          </w:p>
        </w:tc>
        <w:tc>
          <w:tcPr>
            <w:tcW w:w="1417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t>0,0</w:t>
            </w:r>
          </w:p>
        </w:tc>
        <w:tc>
          <w:tcPr>
            <w:tcW w:w="1134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t>0,0</w:t>
            </w:r>
          </w:p>
        </w:tc>
        <w:tc>
          <w:tcPr>
            <w:tcW w:w="1418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rPr>
                <w:sz w:val="22"/>
                <w:szCs w:val="22"/>
              </w:rPr>
              <w:t>460,5</w:t>
            </w: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40,1</w:t>
            </w:r>
          </w:p>
        </w:tc>
      </w:tr>
      <w:tr w:rsidR="007B1C75" w:rsidTr="00221149">
        <w:tc>
          <w:tcPr>
            <w:tcW w:w="563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both"/>
            </w:pPr>
            <w:r w:rsidRPr="00D177DE">
              <w:rPr>
                <w:sz w:val="22"/>
                <w:szCs w:val="22"/>
              </w:rPr>
              <w:t>303 Расчеты по платежам в бюджеты</w:t>
            </w:r>
          </w:p>
        </w:tc>
        <w:tc>
          <w:tcPr>
            <w:tcW w:w="1417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t>0,0</w:t>
            </w:r>
          </w:p>
        </w:tc>
        <w:tc>
          <w:tcPr>
            <w:tcW w:w="1134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t>0,0</w:t>
            </w:r>
          </w:p>
        </w:tc>
        <w:tc>
          <w:tcPr>
            <w:tcW w:w="1418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rPr>
                <w:sz w:val="22"/>
                <w:szCs w:val="22"/>
              </w:rPr>
              <w:t>233,8</w:t>
            </w: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20,4</w:t>
            </w:r>
          </w:p>
        </w:tc>
      </w:tr>
      <w:tr w:rsidR="007B1C75" w:rsidTr="00221149">
        <w:tc>
          <w:tcPr>
            <w:tcW w:w="563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both"/>
            </w:pPr>
            <w:r w:rsidRPr="00D177DE">
              <w:rPr>
                <w:sz w:val="22"/>
                <w:szCs w:val="22"/>
              </w:rPr>
              <w:t>304</w:t>
            </w:r>
            <w:proofErr w:type="gramStart"/>
            <w:r w:rsidRPr="00D177DE">
              <w:rPr>
                <w:sz w:val="22"/>
                <w:szCs w:val="22"/>
              </w:rPr>
              <w:t xml:space="preserve">  П</w:t>
            </w:r>
            <w:proofErr w:type="gramEnd"/>
            <w:r w:rsidRPr="00D177DE">
              <w:rPr>
                <w:sz w:val="22"/>
                <w:szCs w:val="22"/>
              </w:rPr>
              <w:t>рочие расчеты с кредиторами</w:t>
            </w:r>
          </w:p>
        </w:tc>
        <w:tc>
          <w:tcPr>
            <w:tcW w:w="1417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t>0,0</w:t>
            </w:r>
          </w:p>
        </w:tc>
        <w:tc>
          <w:tcPr>
            <w:tcW w:w="1134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t>0,0</w:t>
            </w:r>
          </w:p>
        </w:tc>
        <w:tc>
          <w:tcPr>
            <w:tcW w:w="1418" w:type="dxa"/>
          </w:tcPr>
          <w:p w:rsidR="007B1C75" w:rsidRPr="00DB6FB1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B6FB1">
              <w:rPr>
                <w:sz w:val="22"/>
                <w:szCs w:val="22"/>
              </w:rPr>
              <w:t>452,8</w:t>
            </w: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39,5</w:t>
            </w:r>
          </w:p>
        </w:tc>
      </w:tr>
      <w:tr w:rsidR="007B1C75" w:rsidTr="00221149">
        <w:tc>
          <w:tcPr>
            <w:tcW w:w="563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 w:rsidRPr="00D177DE">
              <w:rPr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1207,6</w:t>
            </w:r>
          </w:p>
        </w:tc>
        <w:tc>
          <w:tcPr>
            <w:tcW w:w="1134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8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1147,1</w:t>
            </w:r>
          </w:p>
        </w:tc>
        <w:tc>
          <w:tcPr>
            <w:tcW w:w="1275" w:type="dxa"/>
          </w:tcPr>
          <w:p w:rsidR="007B1C75" w:rsidRPr="00D177DE" w:rsidRDefault="007B1C75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7B1C75" w:rsidRPr="00426B17" w:rsidRDefault="007B1C75" w:rsidP="007B1C75">
      <w:pPr>
        <w:pStyle w:val="af1"/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426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26B17">
        <w:rPr>
          <w:rFonts w:ascii="Times New Roman" w:hAnsi="Times New Roman"/>
          <w:sz w:val="26"/>
          <w:szCs w:val="26"/>
        </w:rPr>
        <w:t xml:space="preserve">По результатам проведения </w:t>
      </w:r>
      <w:r>
        <w:rPr>
          <w:rFonts w:ascii="Times New Roman" w:hAnsi="Times New Roman"/>
          <w:sz w:val="26"/>
          <w:szCs w:val="26"/>
        </w:rPr>
        <w:t>проверки отчетности установлено, что б</w:t>
      </w:r>
      <w:r w:rsidRPr="00426B17">
        <w:rPr>
          <w:rFonts w:ascii="Times New Roman" w:hAnsi="Times New Roman"/>
          <w:sz w:val="26"/>
          <w:szCs w:val="26"/>
        </w:rPr>
        <w:t>юджетная отчетность предоставлена в полном объеме</w:t>
      </w:r>
      <w:r>
        <w:rPr>
          <w:rFonts w:ascii="Times New Roman" w:hAnsi="Times New Roman"/>
          <w:sz w:val="26"/>
          <w:szCs w:val="26"/>
        </w:rPr>
        <w:t>.</w:t>
      </w:r>
    </w:p>
    <w:p w:rsidR="007B1C75" w:rsidRPr="00433F6A" w:rsidRDefault="007B1C75" w:rsidP="00433F6A">
      <w:pPr>
        <w:ind w:left="-142" w:firstLine="517"/>
        <w:jc w:val="both"/>
        <w:rPr>
          <w:bCs/>
          <w:sz w:val="26"/>
          <w:szCs w:val="26"/>
        </w:rPr>
      </w:pPr>
      <w:r w:rsidRPr="00426B17">
        <w:rPr>
          <w:sz w:val="26"/>
          <w:szCs w:val="26"/>
        </w:rPr>
        <w:t xml:space="preserve"> </w:t>
      </w:r>
      <w:r w:rsidRPr="00426B17">
        <w:rPr>
          <w:bCs/>
          <w:sz w:val="26"/>
          <w:szCs w:val="26"/>
        </w:rPr>
        <w:t xml:space="preserve"> 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BD0E94" w:rsidRPr="00556BC1" w:rsidRDefault="00BD0E94" w:rsidP="00556BC1">
      <w:pPr>
        <w:ind w:firstLine="708"/>
        <w:jc w:val="both"/>
      </w:pPr>
    </w:p>
    <w:p w:rsidR="00BD0E94" w:rsidRPr="00D86EE3" w:rsidRDefault="00BD0E94" w:rsidP="00D86EE3">
      <w:pPr>
        <w:ind w:firstLine="708"/>
        <w:jc w:val="both"/>
        <w:rPr>
          <w:b/>
          <w:i/>
          <w:sz w:val="26"/>
          <w:szCs w:val="26"/>
        </w:rPr>
      </w:pPr>
      <w:r w:rsidRPr="00D86EE3">
        <w:rPr>
          <w:b/>
          <w:i/>
          <w:sz w:val="26"/>
          <w:szCs w:val="26"/>
        </w:rPr>
        <w:t>Управление имущественных   отношений Белозерского муниципального района</w:t>
      </w:r>
    </w:p>
    <w:p w:rsidR="00AD33FE" w:rsidRDefault="00BD0E94" w:rsidP="00AD33FE">
      <w:pPr>
        <w:ind w:left="-142" w:firstLine="142"/>
        <w:jc w:val="both"/>
        <w:rPr>
          <w:sz w:val="26"/>
          <w:szCs w:val="26"/>
        </w:rPr>
      </w:pPr>
      <w:r w:rsidRPr="00D86EE3">
        <w:rPr>
          <w:sz w:val="26"/>
          <w:szCs w:val="26"/>
        </w:rPr>
        <w:t xml:space="preserve">        Проверка бюджетной отчетности показала, что данные вступительных </w:t>
      </w:r>
      <w:r w:rsidR="00AD33FE">
        <w:rPr>
          <w:sz w:val="26"/>
          <w:szCs w:val="26"/>
        </w:rPr>
        <w:t xml:space="preserve">  </w:t>
      </w:r>
      <w:r w:rsidRPr="00D86EE3">
        <w:rPr>
          <w:sz w:val="26"/>
          <w:szCs w:val="26"/>
        </w:rPr>
        <w:t>балансов на начало года соответствуют аналогичным показателям на конец предыдущего года.</w:t>
      </w:r>
    </w:p>
    <w:p w:rsidR="00BB5569" w:rsidRPr="00AD33FE" w:rsidRDefault="004711F5" w:rsidP="00AD33FE">
      <w:pPr>
        <w:ind w:left="-142"/>
        <w:jc w:val="both"/>
        <w:rPr>
          <w:sz w:val="26"/>
          <w:szCs w:val="26"/>
        </w:rPr>
      </w:pPr>
      <w:r w:rsidRPr="00D86EE3">
        <w:rPr>
          <w:i/>
        </w:rPr>
        <w:t>Исполнение доходной части УИО райо</w:t>
      </w:r>
      <w:r w:rsidR="00BB5569">
        <w:rPr>
          <w:i/>
        </w:rPr>
        <w:t>на  за 201</w:t>
      </w:r>
      <w:r w:rsidR="00433F6A">
        <w:rPr>
          <w:i/>
        </w:rPr>
        <w:t>9</w:t>
      </w:r>
      <w:r w:rsidR="00BB5569">
        <w:rPr>
          <w:i/>
        </w:rPr>
        <w:t xml:space="preserve"> год характеризуется </w:t>
      </w:r>
      <w:proofErr w:type="gramStart"/>
      <w:r w:rsidRPr="00D86EE3">
        <w:rPr>
          <w:i/>
        </w:rPr>
        <w:t>следующим</w:t>
      </w:r>
      <w:r w:rsidR="00BB5569">
        <w:rPr>
          <w:i/>
        </w:rPr>
        <w:t>и</w:t>
      </w:r>
      <w:proofErr w:type="gramEnd"/>
    </w:p>
    <w:p w:rsidR="004711F5" w:rsidRPr="00D86EE3" w:rsidRDefault="004711F5" w:rsidP="00AD33FE">
      <w:pPr>
        <w:widowControl w:val="0"/>
        <w:ind w:left="-142" w:firstLine="142"/>
        <w:jc w:val="both"/>
        <w:rPr>
          <w:i/>
        </w:rPr>
      </w:pPr>
      <w:r w:rsidRPr="00D86EE3">
        <w:rPr>
          <w:i/>
        </w:rPr>
        <w:t>данными:</w:t>
      </w:r>
    </w:p>
    <w:p w:rsidR="00696C07" w:rsidRPr="00A5576B" w:rsidRDefault="00696C07" w:rsidP="00696C07">
      <w:pPr>
        <w:widowControl w:val="0"/>
        <w:ind w:hanging="567"/>
        <w:jc w:val="right"/>
      </w:pPr>
      <w:r w:rsidRPr="00A5576B">
        <w:t>(руб.)</w:t>
      </w:r>
    </w:p>
    <w:tbl>
      <w:tblPr>
        <w:tblW w:w="10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236"/>
        <w:gridCol w:w="236"/>
        <w:gridCol w:w="946"/>
        <w:gridCol w:w="1417"/>
        <w:gridCol w:w="1276"/>
        <w:gridCol w:w="1276"/>
        <w:gridCol w:w="807"/>
      </w:tblGrid>
      <w:tr w:rsidR="00696C07" w:rsidTr="001C45D9">
        <w:trPr>
          <w:gridAfter w:val="1"/>
          <w:wAfter w:w="807" w:type="dxa"/>
        </w:trPr>
        <w:tc>
          <w:tcPr>
            <w:tcW w:w="4077" w:type="dxa"/>
          </w:tcPr>
          <w:p w:rsidR="00696C07" w:rsidRPr="00240088" w:rsidRDefault="00696C07" w:rsidP="001C45D9">
            <w:pPr>
              <w:widowControl w:val="0"/>
              <w:jc w:val="both"/>
            </w:pPr>
          </w:p>
          <w:p w:rsidR="00696C07" w:rsidRPr="00240088" w:rsidRDefault="00696C07" w:rsidP="001C45D9">
            <w:pPr>
              <w:widowControl w:val="0"/>
              <w:jc w:val="both"/>
            </w:pPr>
            <w:r w:rsidRPr="00240088">
              <w:t xml:space="preserve">           Вид дохода</w:t>
            </w:r>
          </w:p>
        </w:tc>
        <w:tc>
          <w:tcPr>
            <w:tcW w:w="1418" w:type="dxa"/>
            <w:gridSpan w:val="3"/>
          </w:tcPr>
          <w:p w:rsidR="00696C07" w:rsidRPr="00240088" w:rsidRDefault="00696C07" w:rsidP="001C45D9">
            <w:pPr>
              <w:widowControl w:val="0"/>
              <w:jc w:val="both"/>
            </w:pPr>
            <w:r w:rsidRPr="00240088">
              <w:t>Исполнение 2018 года</w:t>
            </w:r>
          </w:p>
        </w:tc>
        <w:tc>
          <w:tcPr>
            <w:tcW w:w="1417" w:type="dxa"/>
          </w:tcPr>
          <w:p w:rsidR="00696C07" w:rsidRPr="00240088" w:rsidRDefault="00696C07" w:rsidP="001C45D9">
            <w:pPr>
              <w:widowControl w:val="0"/>
              <w:jc w:val="both"/>
            </w:pPr>
            <w:r w:rsidRPr="00240088">
              <w:t>Бюджет с учетом изменений</w:t>
            </w:r>
          </w:p>
        </w:tc>
        <w:tc>
          <w:tcPr>
            <w:tcW w:w="1276" w:type="dxa"/>
          </w:tcPr>
          <w:p w:rsidR="00696C07" w:rsidRPr="00240088" w:rsidRDefault="00696C07" w:rsidP="001C45D9">
            <w:pPr>
              <w:widowControl w:val="0"/>
              <w:jc w:val="both"/>
            </w:pPr>
            <w:r w:rsidRPr="00240088">
              <w:t>Исполнение  за 2019 год</w:t>
            </w:r>
          </w:p>
        </w:tc>
        <w:tc>
          <w:tcPr>
            <w:tcW w:w="1276" w:type="dxa"/>
          </w:tcPr>
          <w:p w:rsidR="00696C07" w:rsidRPr="00240088" w:rsidRDefault="00696C07" w:rsidP="001C45D9">
            <w:pPr>
              <w:widowControl w:val="0"/>
              <w:jc w:val="both"/>
            </w:pPr>
            <w:r w:rsidRPr="00240088">
              <w:t>% исполнения</w:t>
            </w:r>
          </w:p>
        </w:tc>
      </w:tr>
      <w:tr w:rsidR="00696C07" w:rsidRPr="002C436F" w:rsidTr="001C45D9">
        <w:trPr>
          <w:trHeight w:val="778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11101050050000120               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в виде прибыли, приходящейся на доли в уставных капиталах </w:t>
            </w: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r>
              <w:rPr>
                <w:sz w:val="18"/>
                <w:szCs w:val="18"/>
              </w:rPr>
              <w:t xml:space="preserve"> товариществ и обществ</w:t>
            </w:r>
          </w:p>
          <w:p w:rsidR="00696C07" w:rsidRPr="009903FB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:rsidR="00696C07" w:rsidRDefault="00696C07" w:rsidP="001C45D9">
            <w:pPr>
              <w:widowControl w:val="0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0,0</w:t>
            </w:r>
          </w:p>
        </w:tc>
        <w:tc>
          <w:tcPr>
            <w:tcW w:w="1276" w:type="dxa"/>
            <w:tcBorders>
              <w:right w:val="nil"/>
            </w:tcBorders>
          </w:tcPr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0,0</w:t>
            </w:r>
          </w:p>
        </w:tc>
        <w:tc>
          <w:tcPr>
            <w:tcW w:w="1276" w:type="dxa"/>
            <w:tcBorders>
              <w:right w:val="nil"/>
            </w:tcBorders>
          </w:tcPr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0,0</w:t>
            </w:r>
          </w:p>
        </w:tc>
        <w:tc>
          <w:tcPr>
            <w:tcW w:w="807" w:type="dxa"/>
            <w:vMerge w:val="restart"/>
            <w:tcBorders>
              <w:top w:val="nil"/>
              <w:right w:val="nil"/>
            </w:tcBorders>
          </w:tcPr>
          <w:p w:rsidR="00696C07" w:rsidRPr="002C436F" w:rsidRDefault="00696C07" w:rsidP="001C45D9">
            <w:pPr>
              <w:rPr>
                <w:sz w:val="20"/>
                <w:szCs w:val="20"/>
              </w:rPr>
            </w:pPr>
          </w:p>
        </w:tc>
      </w:tr>
      <w:tr w:rsidR="00696C07" w:rsidRPr="002C436F" w:rsidTr="001C45D9">
        <w:trPr>
          <w:trHeight w:val="810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11105013050000120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236" w:type="dxa"/>
            <w:tcBorders>
              <w:right w:val="nil"/>
            </w:tcBorders>
          </w:tcPr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1342,6</w:t>
            </w:r>
          </w:p>
        </w:tc>
        <w:tc>
          <w:tcPr>
            <w:tcW w:w="1417" w:type="dxa"/>
            <w:tcBorders>
              <w:right w:val="nil"/>
            </w:tcBorders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1400,0</w:t>
            </w:r>
          </w:p>
        </w:tc>
        <w:tc>
          <w:tcPr>
            <w:tcW w:w="1276" w:type="dxa"/>
            <w:tcBorders>
              <w:right w:val="nil"/>
            </w:tcBorders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1400,9</w:t>
            </w:r>
          </w:p>
        </w:tc>
        <w:tc>
          <w:tcPr>
            <w:tcW w:w="1276" w:type="dxa"/>
            <w:tcBorders>
              <w:right w:val="nil"/>
            </w:tcBorders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100,1</w:t>
            </w:r>
          </w:p>
        </w:tc>
        <w:tc>
          <w:tcPr>
            <w:tcW w:w="807" w:type="dxa"/>
            <w:vMerge/>
            <w:tcBorders>
              <w:right w:val="nil"/>
            </w:tcBorders>
          </w:tcPr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</w:p>
        </w:tc>
      </w:tr>
      <w:tr w:rsidR="00696C07" w:rsidRPr="002C436F" w:rsidTr="001C45D9">
        <w:trPr>
          <w:trHeight w:val="735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11105013130000120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</w:t>
            </w:r>
          </w:p>
        </w:tc>
        <w:tc>
          <w:tcPr>
            <w:tcW w:w="236" w:type="dxa"/>
            <w:tcBorders>
              <w:right w:val="nil"/>
            </w:tcBorders>
          </w:tcPr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left w:val="nil"/>
            </w:tcBorders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959,7</w:t>
            </w:r>
          </w:p>
        </w:tc>
        <w:tc>
          <w:tcPr>
            <w:tcW w:w="1417" w:type="dxa"/>
            <w:tcBorders>
              <w:right w:val="nil"/>
            </w:tcBorders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1005,0</w:t>
            </w:r>
          </w:p>
        </w:tc>
        <w:tc>
          <w:tcPr>
            <w:tcW w:w="1276" w:type="dxa"/>
            <w:tcBorders>
              <w:right w:val="nil"/>
            </w:tcBorders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1020,6</w:t>
            </w:r>
          </w:p>
        </w:tc>
        <w:tc>
          <w:tcPr>
            <w:tcW w:w="1276" w:type="dxa"/>
            <w:tcBorders>
              <w:right w:val="nil"/>
            </w:tcBorders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101,6</w:t>
            </w:r>
          </w:p>
        </w:tc>
        <w:tc>
          <w:tcPr>
            <w:tcW w:w="807" w:type="dxa"/>
            <w:vMerge/>
            <w:tcBorders>
              <w:bottom w:val="nil"/>
              <w:right w:val="nil"/>
            </w:tcBorders>
          </w:tcPr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</w:p>
        </w:tc>
      </w:tr>
      <w:tr w:rsidR="00696C07" w:rsidRPr="002C436F" w:rsidTr="001C45D9">
        <w:trPr>
          <w:gridAfter w:val="1"/>
          <w:wAfter w:w="807" w:type="dxa"/>
          <w:trHeight w:val="948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11105025050000120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земли, находящиеся в собственности муниципальных районов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34,1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</w:tcPr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132,3</w:t>
            </w:r>
          </w:p>
        </w:tc>
        <w:tc>
          <w:tcPr>
            <w:tcW w:w="1276" w:type="dxa"/>
          </w:tcPr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100,0</w:t>
            </w:r>
          </w:p>
        </w:tc>
      </w:tr>
      <w:tr w:rsidR="00696C07" w:rsidRPr="002C436F" w:rsidTr="001C45D9">
        <w:trPr>
          <w:gridAfter w:val="1"/>
          <w:wAfter w:w="807" w:type="dxa"/>
          <w:trHeight w:val="805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11105035050000120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1129,9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839,8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696C07" w:rsidRPr="002C436F" w:rsidTr="001C45D9">
        <w:trPr>
          <w:gridAfter w:val="1"/>
          <w:wAfter w:w="807" w:type="dxa"/>
          <w:trHeight w:val="825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11105075050000120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муниципальных районов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511,5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1276" w:type="dxa"/>
          </w:tcPr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669,4</w:t>
            </w:r>
          </w:p>
        </w:tc>
        <w:tc>
          <w:tcPr>
            <w:tcW w:w="1276" w:type="dxa"/>
          </w:tcPr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99,9</w:t>
            </w:r>
          </w:p>
        </w:tc>
      </w:tr>
      <w:tr w:rsidR="00696C07" w:rsidRPr="002C436F" w:rsidTr="001C45D9">
        <w:trPr>
          <w:gridAfter w:val="1"/>
          <w:wAfter w:w="807" w:type="dxa"/>
          <w:trHeight w:val="585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11109045050000120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6C07" w:rsidRPr="002C436F" w:rsidTr="001C45D9">
        <w:trPr>
          <w:gridAfter w:val="1"/>
          <w:wAfter w:w="807" w:type="dxa"/>
          <w:trHeight w:val="765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11302995050000130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0,0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6C07" w:rsidRPr="002C436F" w:rsidTr="001C45D9">
        <w:trPr>
          <w:gridAfter w:val="1"/>
          <w:wAfter w:w="807" w:type="dxa"/>
          <w:trHeight w:val="611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11402053050000410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реализации иного имущества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10518,1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</w:t>
            </w:r>
          </w:p>
        </w:tc>
        <w:tc>
          <w:tcPr>
            <w:tcW w:w="1276" w:type="dxa"/>
          </w:tcPr>
          <w:p w:rsidR="00696C07" w:rsidRDefault="00696C07" w:rsidP="001C45D9">
            <w:pPr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20,3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96C07" w:rsidRPr="002C436F" w:rsidTr="001C45D9">
        <w:trPr>
          <w:gridAfter w:val="1"/>
          <w:wAfter w:w="807" w:type="dxa"/>
          <w:trHeight w:val="585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11406013050000430</w:t>
            </w:r>
          </w:p>
          <w:p w:rsidR="00696C07" w:rsidRPr="002B60DB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 в границах сельских поселений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3027,5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193,8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696C07" w:rsidRPr="002C436F" w:rsidTr="001C45D9">
        <w:trPr>
          <w:gridAfter w:val="1"/>
          <w:wAfter w:w="807" w:type="dxa"/>
          <w:trHeight w:val="615"/>
        </w:trPr>
        <w:tc>
          <w:tcPr>
            <w:tcW w:w="4077" w:type="dxa"/>
          </w:tcPr>
          <w:p w:rsidR="00696C07" w:rsidRPr="00541905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 w:rsidRPr="00541905">
              <w:rPr>
                <w:sz w:val="18"/>
                <w:szCs w:val="18"/>
              </w:rPr>
              <w:t>11406013130000430</w:t>
            </w: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 в границах городских поселений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237,2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199,6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696C07" w:rsidRPr="002C436F" w:rsidTr="001C45D9">
        <w:trPr>
          <w:gridAfter w:val="1"/>
          <w:wAfter w:w="807" w:type="dxa"/>
          <w:trHeight w:val="620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11406025050000430</w:t>
            </w:r>
          </w:p>
          <w:p w:rsidR="00696C07" w:rsidRPr="00541905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продажи земельных участков, находящихся в собственности муниципальных районов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6C07" w:rsidRPr="002C436F" w:rsidTr="001C45D9">
        <w:trPr>
          <w:gridAfter w:val="1"/>
          <w:wAfter w:w="807" w:type="dxa"/>
          <w:trHeight w:val="620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11690050050000140</w:t>
            </w:r>
          </w:p>
          <w:p w:rsidR="00696C07" w:rsidRPr="00073FFF" w:rsidRDefault="00696C07" w:rsidP="001C45D9">
            <w:pPr>
              <w:widowControl w:val="0"/>
              <w:ind w:left="45"/>
              <w:jc w:val="both"/>
              <w:rPr>
                <w:sz w:val="18"/>
                <w:szCs w:val="18"/>
              </w:rPr>
            </w:pPr>
            <w:r w:rsidRPr="00474E55">
              <w:rPr>
                <w:sz w:val="18"/>
                <w:szCs w:val="18"/>
              </w:rPr>
              <w:t xml:space="preserve">Прочие поступления от </w:t>
            </w:r>
            <w:r w:rsidRPr="00073FFF">
              <w:rPr>
                <w:sz w:val="18"/>
                <w:szCs w:val="18"/>
              </w:rPr>
              <w:t>денежных взысканий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6C07" w:rsidRPr="002C436F" w:rsidTr="001C45D9">
        <w:trPr>
          <w:gridAfter w:val="1"/>
          <w:wAfter w:w="807" w:type="dxa"/>
          <w:trHeight w:val="620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11701050050000180</w:t>
            </w:r>
          </w:p>
          <w:p w:rsidR="00696C07" w:rsidRPr="00073FFF" w:rsidRDefault="00696C07" w:rsidP="001C45D9">
            <w:pPr>
              <w:widowControl w:val="0"/>
              <w:ind w:left="45"/>
              <w:jc w:val="both"/>
              <w:rPr>
                <w:sz w:val="18"/>
                <w:szCs w:val="18"/>
              </w:rPr>
            </w:pPr>
            <w:r w:rsidRPr="00700EF6">
              <w:rPr>
                <w:sz w:val="18"/>
                <w:szCs w:val="18"/>
              </w:rPr>
              <w:t xml:space="preserve">Невыясненные </w:t>
            </w:r>
            <w:r w:rsidRPr="00073FFF">
              <w:rPr>
                <w:sz w:val="18"/>
                <w:szCs w:val="18"/>
              </w:rPr>
              <w:t>поступления, зачисляемые в бюджеты муниципальных районов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-12,3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696C07" w:rsidRPr="002C436F" w:rsidTr="001C45D9">
        <w:trPr>
          <w:gridAfter w:val="1"/>
          <w:wAfter w:w="807" w:type="dxa"/>
          <w:trHeight w:val="620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11705050050000180</w:t>
            </w:r>
          </w:p>
          <w:p w:rsidR="00696C07" w:rsidRPr="00EA578E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96C07" w:rsidRPr="002C436F" w:rsidTr="001C45D9">
        <w:trPr>
          <w:gridAfter w:val="1"/>
          <w:wAfter w:w="807" w:type="dxa"/>
          <w:trHeight w:val="620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20230024050000150</w:t>
            </w:r>
          </w:p>
          <w:p w:rsidR="00696C07" w:rsidRPr="00AF3E9B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выполнение передаваемых полномочий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6802,5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6802,5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96C07" w:rsidRPr="002C436F" w:rsidTr="001C45D9">
        <w:trPr>
          <w:gridAfter w:val="1"/>
          <w:wAfter w:w="807" w:type="dxa"/>
          <w:trHeight w:val="620"/>
        </w:trPr>
        <w:tc>
          <w:tcPr>
            <w:tcW w:w="4077" w:type="dxa"/>
          </w:tcPr>
          <w:p w:rsidR="00696C07" w:rsidRDefault="00696C07" w:rsidP="00696C07">
            <w:pPr>
              <w:pStyle w:val="af1"/>
              <w:widowControl w:val="0"/>
              <w:numPr>
                <w:ilvl w:val="0"/>
                <w:numId w:val="7"/>
              </w:numPr>
              <w:spacing w:after="0" w:line="240" w:lineRule="auto"/>
              <w:ind w:left="40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20240014055000150</w:t>
            </w:r>
          </w:p>
          <w:p w:rsidR="00696C07" w:rsidRPr="00133F9B" w:rsidRDefault="00696C07" w:rsidP="001C45D9">
            <w:pPr>
              <w:widowControl w:val="0"/>
              <w:ind w:left="45"/>
              <w:jc w:val="both"/>
              <w:rPr>
                <w:sz w:val="18"/>
                <w:szCs w:val="18"/>
              </w:rPr>
            </w:pPr>
            <w:r w:rsidRPr="00F810FA">
              <w:rPr>
                <w:sz w:val="18"/>
                <w:szCs w:val="18"/>
              </w:rPr>
              <w:t xml:space="preserve">Межбюджетные </w:t>
            </w:r>
            <w:r w:rsidRPr="00133F9B">
              <w:rPr>
                <w:sz w:val="18"/>
                <w:szCs w:val="18"/>
              </w:rPr>
              <w:t>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96C07" w:rsidRPr="002C436F" w:rsidTr="001C45D9">
        <w:trPr>
          <w:gridAfter w:val="1"/>
          <w:wAfter w:w="807" w:type="dxa"/>
          <w:trHeight w:val="480"/>
        </w:trPr>
        <w:tc>
          <w:tcPr>
            <w:tcW w:w="4077" w:type="dxa"/>
          </w:tcPr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Всего:</w:t>
            </w:r>
          </w:p>
        </w:tc>
        <w:tc>
          <w:tcPr>
            <w:tcW w:w="1418" w:type="dxa"/>
            <w:gridSpan w:val="3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18500,3</w:t>
            </w:r>
          </w:p>
        </w:tc>
        <w:tc>
          <w:tcPr>
            <w:tcW w:w="1417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11967,0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12014,2</w:t>
            </w:r>
          </w:p>
        </w:tc>
        <w:tc>
          <w:tcPr>
            <w:tcW w:w="1276" w:type="dxa"/>
          </w:tcPr>
          <w:p w:rsidR="00696C07" w:rsidRDefault="00696C07" w:rsidP="001C45D9">
            <w:pPr>
              <w:jc w:val="center"/>
              <w:rPr>
                <w:sz w:val="20"/>
                <w:szCs w:val="20"/>
              </w:rPr>
            </w:pPr>
          </w:p>
          <w:p w:rsidR="00696C07" w:rsidRPr="002C436F" w:rsidRDefault="00696C07" w:rsidP="001C4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</w:tbl>
    <w:p w:rsidR="00696C07" w:rsidRDefault="00696C07" w:rsidP="00556BC1">
      <w:pPr>
        <w:widowControl w:val="0"/>
        <w:ind w:hanging="567"/>
        <w:jc w:val="both"/>
        <w:rPr>
          <w:i/>
        </w:rPr>
      </w:pPr>
    </w:p>
    <w:p w:rsidR="00696C07" w:rsidRPr="00AD33FE" w:rsidRDefault="00696C07" w:rsidP="00696C07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696C07">
        <w:rPr>
          <w:i/>
        </w:rPr>
        <w:t>Исполнение и структура расходов  по разделам и подразделам классификации расходов бюджета за 2019 год</w:t>
      </w:r>
      <w:r w:rsidR="00AD33FE" w:rsidRPr="00AD33FE">
        <w:rPr>
          <w:i/>
        </w:rPr>
        <w:t xml:space="preserve"> </w:t>
      </w:r>
      <w:r w:rsidR="00AD33FE">
        <w:rPr>
          <w:i/>
        </w:rPr>
        <w:t>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1701"/>
        <w:gridCol w:w="1559"/>
        <w:gridCol w:w="1701"/>
        <w:gridCol w:w="1525"/>
      </w:tblGrid>
      <w:tr w:rsidR="00696C07" w:rsidTr="001C45D9">
        <w:tc>
          <w:tcPr>
            <w:tcW w:w="308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proofErr w:type="spellStart"/>
            <w:r w:rsidRPr="00A640E6">
              <w:rPr>
                <w:sz w:val="22"/>
                <w:szCs w:val="22"/>
                <w:lang w:eastAsia="en-US"/>
              </w:rPr>
              <w:t>Раздел</w:t>
            </w:r>
            <w:proofErr w:type="gramStart"/>
            <w:r w:rsidRPr="00A640E6">
              <w:rPr>
                <w:sz w:val="22"/>
                <w:szCs w:val="22"/>
                <w:lang w:eastAsia="en-US"/>
              </w:rPr>
              <w:t>,п</w:t>
            </w:r>
            <w:proofErr w:type="gramEnd"/>
            <w:r w:rsidRPr="00A640E6">
              <w:rPr>
                <w:sz w:val="22"/>
                <w:szCs w:val="22"/>
                <w:lang w:eastAsia="en-US"/>
              </w:rPr>
              <w:t>одраздел</w:t>
            </w:r>
            <w:proofErr w:type="spellEnd"/>
            <w:r w:rsidRPr="00A640E6">
              <w:rPr>
                <w:sz w:val="22"/>
                <w:szCs w:val="22"/>
                <w:lang w:eastAsia="en-US"/>
              </w:rPr>
              <w:t xml:space="preserve"> классификации расходов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jc w:val="center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Утверждено,</w:t>
            </w:r>
          </w:p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  <w:lang w:eastAsia="en-US"/>
              </w:rPr>
              <w:t>Исполнено, тыс. руб.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  <w:lang w:eastAsia="en-US"/>
              </w:rPr>
              <w:t>Процент исполнения</w:t>
            </w:r>
          </w:p>
        </w:tc>
        <w:tc>
          <w:tcPr>
            <w:tcW w:w="152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  <w:lang w:eastAsia="en-US"/>
              </w:rPr>
              <w:t>Удельный вес, %</w:t>
            </w:r>
          </w:p>
        </w:tc>
      </w:tr>
      <w:tr w:rsidR="00696C07" w:rsidTr="001C45D9">
        <w:tc>
          <w:tcPr>
            <w:tcW w:w="308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>4743,6</w:t>
            </w:r>
          </w:p>
        </w:tc>
        <w:tc>
          <w:tcPr>
            <w:tcW w:w="1559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>4258,0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>89,8</w:t>
            </w:r>
          </w:p>
        </w:tc>
        <w:tc>
          <w:tcPr>
            <w:tcW w:w="152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 xml:space="preserve"> 38,6</w:t>
            </w:r>
          </w:p>
        </w:tc>
      </w:tr>
      <w:tr w:rsidR="00696C07" w:rsidTr="001C45D9">
        <w:tc>
          <w:tcPr>
            <w:tcW w:w="308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>4743,6</w:t>
            </w:r>
          </w:p>
        </w:tc>
        <w:tc>
          <w:tcPr>
            <w:tcW w:w="1559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>4258,0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>89,8</w:t>
            </w:r>
          </w:p>
        </w:tc>
        <w:tc>
          <w:tcPr>
            <w:tcW w:w="152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 xml:space="preserve"> 38,6</w:t>
            </w:r>
          </w:p>
        </w:tc>
      </w:tr>
      <w:tr w:rsidR="00696C07" w:rsidTr="001C45D9">
        <w:tc>
          <w:tcPr>
            <w:tcW w:w="308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0400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 xml:space="preserve">  278,0</w:t>
            </w:r>
          </w:p>
        </w:tc>
        <w:tc>
          <w:tcPr>
            <w:tcW w:w="1559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52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1,7</w:t>
            </w:r>
          </w:p>
        </w:tc>
      </w:tr>
      <w:tr w:rsidR="00696C07" w:rsidTr="001C45D9">
        <w:tc>
          <w:tcPr>
            <w:tcW w:w="308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0409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 xml:space="preserve">  278,0</w:t>
            </w:r>
          </w:p>
        </w:tc>
        <w:tc>
          <w:tcPr>
            <w:tcW w:w="1559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192,0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69,1</w:t>
            </w:r>
          </w:p>
        </w:tc>
        <w:tc>
          <w:tcPr>
            <w:tcW w:w="152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1,7</w:t>
            </w:r>
          </w:p>
        </w:tc>
      </w:tr>
      <w:tr w:rsidR="00696C07" w:rsidTr="001C45D9">
        <w:tc>
          <w:tcPr>
            <w:tcW w:w="308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6702,0</w:t>
            </w:r>
          </w:p>
        </w:tc>
        <w:tc>
          <w:tcPr>
            <w:tcW w:w="1559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6582,0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98,2</w:t>
            </w:r>
          </w:p>
        </w:tc>
        <w:tc>
          <w:tcPr>
            <w:tcW w:w="152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59,7</w:t>
            </w:r>
          </w:p>
        </w:tc>
      </w:tr>
      <w:tr w:rsidR="00696C07" w:rsidTr="001C45D9">
        <w:tc>
          <w:tcPr>
            <w:tcW w:w="308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1003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6702,0</w:t>
            </w:r>
          </w:p>
        </w:tc>
        <w:tc>
          <w:tcPr>
            <w:tcW w:w="1559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6582,0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98,2</w:t>
            </w:r>
          </w:p>
        </w:tc>
        <w:tc>
          <w:tcPr>
            <w:tcW w:w="152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 w:rsidRPr="00A640E6">
              <w:rPr>
                <w:sz w:val="22"/>
                <w:szCs w:val="22"/>
                <w:lang w:eastAsia="en-US"/>
              </w:rPr>
              <w:t>59,7</w:t>
            </w:r>
          </w:p>
        </w:tc>
      </w:tr>
      <w:tr w:rsidR="00696C07" w:rsidTr="001C45D9">
        <w:tc>
          <w:tcPr>
            <w:tcW w:w="308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  <w:lang w:eastAsia="en-US"/>
              </w:rPr>
              <w:t>Общий объем расходов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>11723,6</w:t>
            </w:r>
          </w:p>
        </w:tc>
        <w:tc>
          <w:tcPr>
            <w:tcW w:w="1559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>11032,0</w:t>
            </w:r>
          </w:p>
        </w:tc>
        <w:tc>
          <w:tcPr>
            <w:tcW w:w="1701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A640E6">
              <w:rPr>
                <w:sz w:val="22"/>
                <w:szCs w:val="22"/>
              </w:rPr>
              <w:t>94,1</w:t>
            </w:r>
          </w:p>
        </w:tc>
        <w:tc>
          <w:tcPr>
            <w:tcW w:w="1525" w:type="dxa"/>
          </w:tcPr>
          <w:p w:rsidR="00696C07" w:rsidRPr="00A640E6" w:rsidRDefault="00696C07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  <w:lang w:eastAsia="en-US"/>
              </w:rPr>
              <w:t>100,0</w:t>
            </w:r>
          </w:p>
        </w:tc>
      </w:tr>
    </w:tbl>
    <w:p w:rsidR="00696C07" w:rsidRDefault="00696C07" w:rsidP="00114286">
      <w:pPr>
        <w:widowControl w:val="0"/>
        <w:ind w:left="397" w:hanging="567"/>
        <w:jc w:val="both"/>
        <w:rPr>
          <w:i/>
        </w:rPr>
      </w:pPr>
    </w:p>
    <w:p w:rsidR="00696C07" w:rsidRDefault="004711F5" w:rsidP="00AD33FE">
      <w:pPr>
        <w:widowControl w:val="0"/>
        <w:ind w:left="-142" w:hanging="28"/>
        <w:jc w:val="both"/>
        <w:rPr>
          <w:i/>
        </w:rPr>
      </w:pPr>
      <w:r w:rsidRPr="00114286">
        <w:rPr>
          <w:i/>
        </w:rPr>
        <w:t>Исполнение расходной части УИО района  за 201</w:t>
      </w:r>
      <w:r w:rsidR="00696C07">
        <w:rPr>
          <w:i/>
        </w:rPr>
        <w:t>9</w:t>
      </w:r>
      <w:r w:rsidRPr="00114286">
        <w:rPr>
          <w:i/>
        </w:rPr>
        <w:t xml:space="preserve"> год характеризуется  следующими данными: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6"/>
        <w:gridCol w:w="1417"/>
        <w:gridCol w:w="1276"/>
        <w:gridCol w:w="992"/>
      </w:tblGrid>
      <w:tr w:rsidR="00696C07" w:rsidTr="00221149">
        <w:tc>
          <w:tcPr>
            <w:tcW w:w="7196" w:type="dxa"/>
          </w:tcPr>
          <w:p w:rsidR="00696C07" w:rsidRDefault="00696C07" w:rsidP="001C45D9">
            <w:pPr>
              <w:widowControl w:val="0"/>
              <w:jc w:val="both"/>
            </w:pPr>
          </w:p>
          <w:p w:rsidR="00696C07" w:rsidRDefault="00696C07" w:rsidP="001C45D9">
            <w:pPr>
              <w:widowControl w:val="0"/>
              <w:jc w:val="both"/>
            </w:pPr>
            <w:r>
              <w:t xml:space="preserve">                                   Вид расходов</w:t>
            </w:r>
          </w:p>
        </w:tc>
        <w:tc>
          <w:tcPr>
            <w:tcW w:w="1417" w:type="dxa"/>
          </w:tcPr>
          <w:p w:rsidR="00696C07" w:rsidRDefault="00696C07" w:rsidP="001C45D9">
            <w:pPr>
              <w:widowControl w:val="0"/>
              <w:jc w:val="both"/>
            </w:pPr>
            <w:r>
              <w:t>Исполнение 2018 года</w:t>
            </w:r>
          </w:p>
        </w:tc>
        <w:tc>
          <w:tcPr>
            <w:tcW w:w="1276" w:type="dxa"/>
          </w:tcPr>
          <w:p w:rsidR="00696C07" w:rsidRDefault="00696C07" w:rsidP="001C45D9">
            <w:pPr>
              <w:widowControl w:val="0"/>
              <w:jc w:val="both"/>
            </w:pPr>
            <w:r>
              <w:t>Исполнение  за 2019 год</w:t>
            </w:r>
          </w:p>
        </w:tc>
        <w:tc>
          <w:tcPr>
            <w:tcW w:w="992" w:type="dxa"/>
          </w:tcPr>
          <w:p w:rsidR="00696C07" w:rsidRDefault="00696C07" w:rsidP="001C45D9">
            <w:pPr>
              <w:widowControl w:val="0"/>
              <w:jc w:val="both"/>
            </w:pPr>
            <w:r>
              <w:t xml:space="preserve">Удельный вес 2019г.,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696C07" w:rsidTr="00221149">
        <w:tc>
          <w:tcPr>
            <w:tcW w:w="7196" w:type="dxa"/>
          </w:tcPr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417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D569A8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3559,6</w:t>
            </w:r>
          </w:p>
        </w:tc>
        <w:tc>
          <w:tcPr>
            <w:tcW w:w="1276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167943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3492,1</w:t>
            </w:r>
          </w:p>
        </w:tc>
        <w:tc>
          <w:tcPr>
            <w:tcW w:w="992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10707E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</w:tr>
      <w:tr w:rsidR="00696C07" w:rsidTr="00221149">
        <w:tc>
          <w:tcPr>
            <w:tcW w:w="7196" w:type="dxa"/>
          </w:tcPr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lastRenderedPageBreak/>
              <w:t>200 «Закупка товаров, работ и услуг для государственных (муниципальных) нужд»</w:t>
            </w:r>
          </w:p>
        </w:tc>
        <w:tc>
          <w:tcPr>
            <w:tcW w:w="1417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506ACC" w:rsidRDefault="00696C07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530,4</w:t>
            </w:r>
          </w:p>
        </w:tc>
        <w:tc>
          <w:tcPr>
            <w:tcW w:w="1276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EA4F44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935,0</w:t>
            </w:r>
          </w:p>
        </w:tc>
        <w:tc>
          <w:tcPr>
            <w:tcW w:w="992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AE055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</w:tr>
      <w:tr w:rsidR="00696C07" w:rsidTr="00221149">
        <w:tc>
          <w:tcPr>
            <w:tcW w:w="7196" w:type="dxa"/>
          </w:tcPr>
          <w:p w:rsidR="00696C07" w:rsidRPr="005B4FD5" w:rsidRDefault="00696C07" w:rsidP="001C45D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 «Социальное обеспечение и иные выплаты населению»</w:t>
            </w:r>
          </w:p>
        </w:tc>
        <w:tc>
          <w:tcPr>
            <w:tcW w:w="1417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6582,0</w:t>
            </w:r>
          </w:p>
        </w:tc>
        <w:tc>
          <w:tcPr>
            <w:tcW w:w="992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59,7</w:t>
            </w:r>
          </w:p>
        </w:tc>
      </w:tr>
      <w:tr w:rsidR="00696C07" w:rsidTr="00221149">
        <w:tc>
          <w:tcPr>
            <w:tcW w:w="7196" w:type="dxa"/>
          </w:tcPr>
          <w:p w:rsidR="00696C07" w:rsidRDefault="00696C07" w:rsidP="001C45D9">
            <w:pPr>
              <w:widowControl w:val="0"/>
              <w:jc w:val="both"/>
              <w:rPr>
                <w:lang w:eastAsia="en-US"/>
              </w:rPr>
            </w:pPr>
          </w:p>
          <w:p w:rsidR="00696C07" w:rsidRDefault="00696C07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800 «Иные бюджетные ассигнования»</w:t>
            </w:r>
          </w:p>
        </w:tc>
        <w:tc>
          <w:tcPr>
            <w:tcW w:w="1417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DC6FD3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239,6</w:t>
            </w:r>
          </w:p>
        </w:tc>
        <w:tc>
          <w:tcPr>
            <w:tcW w:w="1276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184263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992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8732CA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696C07" w:rsidTr="00221149">
        <w:tc>
          <w:tcPr>
            <w:tcW w:w="7196" w:type="dxa"/>
          </w:tcPr>
          <w:p w:rsidR="00696C07" w:rsidRDefault="00696C07" w:rsidP="001C45D9">
            <w:pPr>
              <w:widowControl w:val="0"/>
              <w:jc w:val="both"/>
            </w:pPr>
          </w:p>
          <w:p w:rsidR="00696C07" w:rsidRDefault="00696C07" w:rsidP="001C45D9">
            <w:pPr>
              <w:widowControl w:val="0"/>
              <w:jc w:val="both"/>
            </w:pPr>
            <w:r>
              <w:t xml:space="preserve">         Итого:  </w:t>
            </w:r>
          </w:p>
        </w:tc>
        <w:tc>
          <w:tcPr>
            <w:tcW w:w="1417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80119A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4329,6</w:t>
            </w:r>
          </w:p>
        </w:tc>
        <w:tc>
          <w:tcPr>
            <w:tcW w:w="1276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167943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11032,0</w:t>
            </w:r>
          </w:p>
        </w:tc>
        <w:tc>
          <w:tcPr>
            <w:tcW w:w="992" w:type="dxa"/>
          </w:tcPr>
          <w:p w:rsidR="00696C07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696C07" w:rsidRPr="00C66BCC" w:rsidRDefault="00696C07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696C07" w:rsidRDefault="00696C07" w:rsidP="00696C07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696C07" w:rsidRPr="00AD33FE" w:rsidRDefault="00696C07" w:rsidP="00696C07">
      <w:pPr>
        <w:tabs>
          <w:tab w:val="left" w:pos="1134"/>
        </w:tabs>
        <w:ind w:firstLine="709"/>
        <w:jc w:val="both"/>
        <w:rPr>
          <w:i/>
        </w:rPr>
      </w:pPr>
      <w:r w:rsidRPr="00696C07">
        <w:rPr>
          <w:i/>
        </w:rPr>
        <w:t>Структура дебиторской и кредиторской задолженности</w:t>
      </w:r>
      <w:r w:rsidR="00AD33FE" w:rsidRPr="00AD33FE">
        <w:rPr>
          <w:i/>
        </w:rPr>
        <w:t xml:space="preserve"> </w:t>
      </w:r>
      <w:r w:rsidR="00AD33FE">
        <w:rPr>
          <w:i/>
        </w:rPr>
        <w:t>характеризуется следующими данными: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32"/>
        <w:gridCol w:w="1419"/>
        <w:gridCol w:w="1134"/>
        <w:gridCol w:w="1287"/>
        <w:gridCol w:w="1099"/>
      </w:tblGrid>
      <w:tr w:rsidR="00696C07" w:rsidRPr="00730B1E" w:rsidTr="001C45D9">
        <w:trPr>
          <w:trHeight w:val="120"/>
        </w:trPr>
        <w:tc>
          <w:tcPr>
            <w:tcW w:w="4632" w:type="dxa"/>
            <w:vMerge w:val="restart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</w:p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>Счет бюджетного учета</w:t>
            </w:r>
          </w:p>
        </w:tc>
        <w:tc>
          <w:tcPr>
            <w:tcW w:w="2553" w:type="dxa"/>
            <w:gridSpan w:val="2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>на начало года</w:t>
            </w:r>
          </w:p>
        </w:tc>
        <w:tc>
          <w:tcPr>
            <w:tcW w:w="2386" w:type="dxa"/>
            <w:gridSpan w:val="2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>на конец года</w:t>
            </w:r>
          </w:p>
        </w:tc>
      </w:tr>
      <w:tr w:rsidR="00696C07" w:rsidRPr="00730B1E" w:rsidTr="001C45D9">
        <w:trPr>
          <w:trHeight w:val="392"/>
        </w:trPr>
        <w:tc>
          <w:tcPr>
            <w:tcW w:w="4632" w:type="dxa"/>
            <w:vMerge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>Сумма, тыс. руб.</w:t>
            </w:r>
          </w:p>
        </w:tc>
        <w:tc>
          <w:tcPr>
            <w:tcW w:w="1134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640E6">
              <w:rPr>
                <w:sz w:val="22"/>
                <w:szCs w:val="22"/>
              </w:rPr>
              <w:t>Уд</w:t>
            </w:r>
            <w:proofErr w:type="gramStart"/>
            <w:r w:rsidRPr="00A640E6">
              <w:rPr>
                <w:sz w:val="22"/>
                <w:szCs w:val="22"/>
              </w:rPr>
              <w:t>.в</w:t>
            </w:r>
            <w:proofErr w:type="gramEnd"/>
            <w:r w:rsidRPr="00A640E6">
              <w:rPr>
                <w:sz w:val="22"/>
                <w:szCs w:val="22"/>
              </w:rPr>
              <w:t>ес</w:t>
            </w:r>
            <w:proofErr w:type="spellEnd"/>
            <w:r w:rsidRPr="00A640E6">
              <w:rPr>
                <w:sz w:val="22"/>
                <w:szCs w:val="22"/>
              </w:rPr>
              <w:t>, %</w:t>
            </w:r>
          </w:p>
        </w:tc>
        <w:tc>
          <w:tcPr>
            <w:tcW w:w="1287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>Сумма,</w:t>
            </w:r>
          </w:p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>тыс. руб.</w:t>
            </w:r>
          </w:p>
        </w:tc>
        <w:tc>
          <w:tcPr>
            <w:tcW w:w="109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640E6">
              <w:rPr>
                <w:sz w:val="22"/>
                <w:szCs w:val="22"/>
              </w:rPr>
              <w:t>Уд</w:t>
            </w:r>
            <w:proofErr w:type="gramStart"/>
            <w:r w:rsidRPr="00A640E6">
              <w:rPr>
                <w:sz w:val="22"/>
                <w:szCs w:val="22"/>
              </w:rPr>
              <w:t>.в</w:t>
            </w:r>
            <w:proofErr w:type="gramEnd"/>
            <w:r w:rsidRPr="00A640E6">
              <w:rPr>
                <w:sz w:val="22"/>
                <w:szCs w:val="22"/>
              </w:rPr>
              <w:t>ес</w:t>
            </w:r>
            <w:proofErr w:type="spellEnd"/>
            <w:r w:rsidRPr="00A640E6">
              <w:rPr>
                <w:sz w:val="22"/>
                <w:szCs w:val="22"/>
              </w:rPr>
              <w:t>, %</w:t>
            </w:r>
          </w:p>
        </w:tc>
      </w:tr>
      <w:tr w:rsidR="00696C07" w:rsidRPr="00730B1E" w:rsidTr="001C45D9">
        <w:tc>
          <w:tcPr>
            <w:tcW w:w="6051" w:type="dxa"/>
            <w:gridSpan w:val="2"/>
            <w:tcBorders>
              <w:right w:val="nil"/>
            </w:tcBorders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 xml:space="preserve">                                                 дебиторская задолженность</w:t>
            </w:r>
          </w:p>
        </w:tc>
        <w:tc>
          <w:tcPr>
            <w:tcW w:w="3520" w:type="dxa"/>
            <w:gridSpan w:val="3"/>
            <w:tcBorders>
              <w:left w:val="nil"/>
            </w:tcBorders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6C07" w:rsidRPr="00730B1E" w:rsidTr="001C45D9">
        <w:tc>
          <w:tcPr>
            <w:tcW w:w="4632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</w:pPr>
            <w:r w:rsidRPr="00A640E6">
              <w:rPr>
                <w:sz w:val="22"/>
                <w:szCs w:val="22"/>
              </w:rPr>
              <w:t>206 Расчеты по выданным авансам</w:t>
            </w:r>
          </w:p>
        </w:tc>
        <w:tc>
          <w:tcPr>
            <w:tcW w:w="141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 xml:space="preserve">      0,0</w:t>
            </w:r>
          </w:p>
        </w:tc>
        <w:tc>
          <w:tcPr>
            <w:tcW w:w="1134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 xml:space="preserve">    0,0</w:t>
            </w:r>
          </w:p>
        </w:tc>
        <w:tc>
          <w:tcPr>
            <w:tcW w:w="1287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 xml:space="preserve">        0,7</w:t>
            </w:r>
          </w:p>
        </w:tc>
        <w:tc>
          <w:tcPr>
            <w:tcW w:w="109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 xml:space="preserve">    0,0</w:t>
            </w:r>
          </w:p>
        </w:tc>
      </w:tr>
      <w:tr w:rsidR="00696C07" w:rsidRPr="00730B1E" w:rsidTr="001C45D9">
        <w:tc>
          <w:tcPr>
            <w:tcW w:w="4632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>Итого:</w:t>
            </w:r>
          </w:p>
        </w:tc>
        <w:tc>
          <w:tcPr>
            <w:tcW w:w="141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t xml:space="preserve">     0</w:t>
            </w:r>
            <w:r w:rsidRPr="00A640E6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A640E6">
              <w:rPr>
                <w:sz w:val="22"/>
                <w:szCs w:val="22"/>
              </w:rPr>
              <w:t>0,0</w:t>
            </w:r>
          </w:p>
        </w:tc>
        <w:tc>
          <w:tcPr>
            <w:tcW w:w="1287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  <w:lang w:val="en-US"/>
              </w:rPr>
              <w:t xml:space="preserve">        0</w:t>
            </w:r>
            <w:r w:rsidRPr="00A640E6">
              <w:rPr>
                <w:sz w:val="22"/>
                <w:szCs w:val="22"/>
              </w:rPr>
              <w:t>,7</w:t>
            </w:r>
          </w:p>
        </w:tc>
        <w:tc>
          <w:tcPr>
            <w:tcW w:w="109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>100,0</w:t>
            </w:r>
          </w:p>
        </w:tc>
      </w:tr>
      <w:tr w:rsidR="00696C07" w:rsidRPr="00730B1E" w:rsidTr="001C45D9">
        <w:tc>
          <w:tcPr>
            <w:tcW w:w="4632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6C07" w:rsidRPr="00730B1E" w:rsidTr="001C45D9">
        <w:tc>
          <w:tcPr>
            <w:tcW w:w="8472" w:type="dxa"/>
            <w:gridSpan w:val="4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109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96C07" w:rsidRPr="00730B1E" w:rsidTr="001C45D9">
        <w:tc>
          <w:tcPr>
            <w:tcW w:w="4632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</w:pPr>
            <w:r w:rsidRPr="00A640E6">
              <w:rPr>
                <w:sz w:val="22"/>
                <w:szCs w:val="22"/>
              </w:rPr>
              <w:t xml:space="preserve"> 302 Расчеты по принятым обязательствам</w:t>
            </w:r>
          </w:p>
        </w:tc>
        <w:tc>
          <w:tcPr>
            <w:tcW w:w="141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 xml:space="preserve">  73,0</w:t>
            </w:r>
          </w:p>
        </w:tc>
        <w:tc>
          <w:tcPr>
            <w:tcW w:w="1134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  <w:lang w:val="en-US"/>
              </w:rPr>
              <w:t>51</w:t>
            </w:r>
            <w:r w:rsidRPr="00A640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87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>109,2</w:t>
            </w:r>
          </w:p>
        </w:tc>
        <w:tc>
          <w:tcPr>
            <w:tcW w:w="1099" w:type="dxa"/>
          </w:tcPr>
          <w:p w:rsidR="00696C07" w:rsidRPr="000C1B8E" w:rsidRDefault="00696C07" w:rsidP="001C45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32.7</w:t>
            </w:r>
          </w:p>
        </w:tc>
      </w:tr>
      <w:tr w:rsidR="00696C07" w:rsidRPr="00730B1E" w:rsidTr="001C45D9">
        <w:tc>
          <w:tcPr>
            <w:tcW w:w="4632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both"/>
            </w:pPr>
            <w:r w:rsidRPr="00A640E6">
              <w:rPr>
                <w:sz w:val="22"/>
                <w:szCs w:val="22"/>
              </w:rPr>
              <w:t>303 Расчеты по платежам в бюджеты</w:t>
            </w:r>
          </w:p>
        </w:tc>
        <w:tc>
          <w:tcPr>
            <w:tcW w:w="141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 xml:space="preserve">  68,7</w:t>
            </w:r>
          </w:p>
        </w:tc>
        <w:tc>
          <w:tcPr>
            <w:tcW w:w="1134" w:type="dxa"/>
          </w:tcPr>
          <w:p w:rsidR="00696C07" w:rsidRPr="000C1B8E" w:rsidRDefault="00696C07" w:rsidP="001C45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48</w:t>
            </w:r>
            <w:r w:rsidRPr="00A640E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87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>97,9</w:t>
            </w:r>
          </w:p>
        </w:tc>
        <w:tc>
          <w:tcPr>
            <w:tcW w:w="1099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40E6">
              <w:rPr>
                <w:sz w:val="22"/>
                <w:szCs w:val="22"/>
              </w:rPr>
              <w:t>29,3</w:t>
            </w:r>
          </w:p>
        </w:tc>
      </w:tr>
      <w:tr w:rsidR="00696C07" w:rsidRPr="00730B1E" w:rsidTr="001C45D9">
        <w:tc>
          <w:tcPr>
            <w:tcW w:w="4632" w:type="dxa"/>
          </w:tcPr>
          <w:p w:rsidR="00696C07" w:rsidRPr="00A640E6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A640E6">
              <w:rPr>
                <w:sz w:val="22"/>
                <w:szCs w:val="22"/>
              </w:rPr>
              <w:t>Итого:</w:t>
            </w:r>
          </w:p>
        </w:tc>
        <w:tc>
          <w:tcPr>
            <w:tcW w:w="1419" w:type="dxa"/>
          </w:tcPr>
          <w:p w:rsidR="00696C07" w:rsidRPr="00634438" w:rsidRDefault="00696C07" w:rsidP="001C45D9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34438">
              <w:rPr>
                <w:sz w:val="22"/>
                <w:szCs w:val="22"/>
              </w:rPr>
              <w:t>1</w:t>
            </w:r>
            <w:r w:rsidRPr="00634438">
              <w:rPr>
                <w:sz w:val="22"/>
                <w:szCs w:val="22"/>
                <w:lang w:val="en-US"/>
              </w:rPr>
              <w:t>41</w:t>
            </w:r>
            <w:r w:rsidRPr="00634438">
              <w:rPr>
                <w:sz w:val="22"/>
                <w:szCs w:val="22"/>
              </w:rPr>
              <w:t>,</w:t>
            </w:r>
            <w:r w:rsidRPr="00634438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</w:tcPr>
          <w:p w:rsidR="00696C07" w:rsidRPr="00634438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634438">
              <w:rPr>
                <w:sz w:val="22"/>
                <w:szCs w:val="22"/>
              </w:rPr>
              <w:t>100,0</w:t>
            </w:r>
          </w:p>
        </w:tc>
        <w:tc>
          <w:tcPr>
            <w:tcW w:w="1287" w:type="dxa"/>
          </w:tcPr>
          <w:p w:rsidR="00696C07" w:rsidRPr="00634438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634438">
              <w:rPr>
                <w:sz w:val="22"/>
                <w:szCs w:val="22"/>
              </w:rPr>
              <w:t>334,3</w:t>
            </w:r>
          </w:p>
        </w:tc>
        <w:tc>
          <w:tcPr>
            <w:tcW w:w="1099" w:type="dxa"/>
          </w:tcPr>
          <w:p w:rsidR="00696C07" w:rsidRPr="00634438" w:rsidRDefault="00696C07" w:rsidP="001C45D9">
            <w:pPr>
              <w:autoSpaceDE w:val="0"/>
              <w:autoSpaceDN w:val="0"/>
              <w:adjustRightInd w:val="0"/>
              <w:jc w:val="center"/>
            </w:pPr>
            <w:r w:rsidRPr="00634438">
              <w:rPr>
                <w:sz w:val="22"/>
                <w:szCs w:val="22"/>
              </w:rPr>
              <w:t>100,0</w:t>
            </w:r>
          </w:p>
        </w:tc>
      </w:tr>
    </w:tbl>
    <w:p w:rsidR="00696C07" w:rsidRDefault="00696C07" w:rsidP="00696C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6C07" w:rsidRPr="00426B17" w:rsidRDefault="00696C07" w:rsidP="00696C07">
      <w:pPr>
        <w:pStyle w:val="af1"/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426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26B17">
        <w:rPr>
          <w:rFonts w:ascii="Times New Roman" w:hAnsi="Times New Roman"/>
          <w:sz w:val="26"/>
          <w:szCs w:val="26"/>
        </w:rPr>
        <w:t xml:space="preserve">По результатам проведения </w:t>
      </w:r>
      <w:r>
        <w:rPr>
          <w:rFonts w:ascii="Times New Roman" w:hAnsi="Times New Roman"/>
          <w:sz w:val="26"/>
          <w:szCs w:val="26"/>
        </w:rPr>
        <w:t>проверки отчетности установлено, что б</w:t>
      </w:r>
      <w:r w:rsidRPr="00426B17">
        <w:rPr>
          <w:rFonts w:ascii="Times New Roman" w:hAnsi="Times New Roman"/>
          <w:sz w:val="26"/>
          <w:szCs w:val="26"/>
        </w:rPr>
        <w:t>юджетная отчетность предоставлена в полном объеме</w:t>
      </w:r>
      <w:r>
        <w:rPr>
          <w:rFonts w:ascii="Times New Roman" w:hAnsi="Times New Roman"/>
          <w:sz w:val="26"/>
          <w:szCs w:val="26"/>
        </w:rPr>
        <w:t>.</w:t>
      </w:r>
    </w:p>
    <w:p w:rsidR="00696C07" w:rsidRPr="00696C07" w:rsidRDefault="00696C07" w:rsidP="00696C07">
      <w:pPr>
        <w:ind w:left="-142" w:firstLine="517"/>
        <w:jc w:val="both"/>
        <w:rPr>
          <w:bCs/>
          <w:sz w:val="26"/>
          <w:szCs w:val="26"/>
        </w:rPr>
      </w:pPr>
      <w:r w:rsidRPr="00426B17">
        <w:rPr>
          <w:sz w:val="26"/>
          <w:szCs w:val="26"/>
        </w:rPr>
        <w:t xml:space="preserve"> </w:t>
      </w:r>
      <w:r w:rsidRPr="00426B17">
        <w:rPr>
          <w:bCs/>
          <w:sz w:val="26"/>
          <w:szCs w:val="26"/>
        </w:rPr>
        <w:t xml:space="preserve"> 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BD0E94" w:rsidRPr="00696C07" w:rsidRDefault="009B2EC9" w:rsidP="00696C07">
      <w:pPr>
        <w:autoSpaceDE w:val="0"/>
        <w:autoSpaceDN w:val="0"/>
        <w:adjustRightInd w:val="0"/>
        <w:ind w:left="-170" w:right="-170"/>
        <w:jc w:val="both"/>
        <w:rPr>
          <w:sz w:val="22"/>
          <w:szCs w:val="22"/>
        </w:rPr>
      </w:pPr>
      <w:r w:rsidRPr="00006B26">
        <w:rPr>
          <w:sz w:val="22"/>
          <w:szCs w:val="22"/>
        </w:rPr>
        <w:t xml:space="preserve"> </w:t>
      </w:r>
    </w:p>
    <w:p w:rsidR="00BD0E94" w:rsidRPr="00114286" w:rsidRDefault="00BD0E94" w:rsidP="00556BC1">
      <w:pPr>
        <w:ind w:firstLine="708"/>
        <w:jc w:val="both"/>
        <w:rPr>
          <w:b/>
          <w:i/>
          <w:sz w:val="26"/>
          <w:szCs w:val="26"/>
        </w:rPr>
      </w:pPr>
      <w:r w:rsidRPr="00114286">
        <w:rPr>
          <w:b/>
          <w:i/>
          <w:sz w:val="26"/>
          <w:szCs w:val="26"/>
        </w:rPr>
        <w:t>Управление образования Белозерского муниципального района</w:t>
      </w:r>
    </w:p>
    <w:p w:rsidR="00BD0E94" w:rsidRPr="009D39AF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Проверка бюджетной отчетности показала, что данные вступительных балансов на начало года соответствуют аналогичным показателям на конец предыдущего года.</w:t>
      </w:r>
    </w:p>
    <w:p w:rsidR="00FF3537" w:rsidRPr="00556BC1" w:rsidRDefault="00FF3537" w:rsidP="00114286">
      <w:pPr>
        <w:widowControl w:val="0"/>
        <w:ind w:left="397" w:hanging="567"/>
        <w:jc w:val="both"/>
        <w:rPr>
          <w:i/>
        </w:rPr>
      </w:pPr>
      <w:r w:rsidRPr="00556BC1">
        <w:t xml:space="preserve">  </w:t>
      </w:r>
      <w:r w:rsidR="00BD0E94" w:rsidRPr="00556BC1">
        <w:t xml:space="preserve"> </w:t>
      </w:r>
      <w:r w:rsidR="00BD0E94" w:rsidRPr="00556BC1">
        <w:rPr>
          <w:i/>
        </w:rPr>
        <w:t>Исполнение доходной части Упра</w:t>
      </w:r>
      <w:r w:rsidRPr="00556BC1">
        <w:rPr>
          <w:i/>
        </w:rPr>
        <w:t>вления образования  за 201</w:t>
      </w:r>
      <w:r w:rsidR="00CB6797">
        <w:rPr>
          <w:i/>
        </w:rPr>
        <w:t>9</w:t>
      </w:r>
      <w:r w:rsidRPr="00556BC1">
        <w:rPr>
          <w:i/>
        </w:rPr>
        <w:t xml:space="preserve"> года  характеризуется</w:t>
      </w:r>
    </w:p>
    <w:p w:rsidR="00BD0E94" w:rsidRPr="00556BC1" w:rsidRDefault="00FF3537" w:rsidP="00114286">
      <w:pPr>
        <w:widowControl w:val="0"/>
        <w:ind w:left="397" w:hanging="567"/>
        <w:jc w:val="both"/>
        <w:rPr>
          <w:i/>
        </w:rPr>
      </w:pPr>
      <w:r w:rsidRPr="00556BC1">
        <w:rPr>
          <w:i/>
        </w:rPr>
        <w:t xml:space="preserve">   </w:t>
      </w:r>
      <w:r w:rsidR="00BD0E94" w:rsidRPr="00556BC1">
        <w:rPr>
          <w:i/>
        </w:rPr>
        <w:t>следующими данными:</w:t>
      </w:r>
    </w:p>
    <w:p w:rsidR="004711F5" w:rsidRDefault="009D39AF" w:rsidP="009D39AF">
      <w:pPr>
        <w:widowControl w:val="0"/>
        <w:ind w:hanging="567"/>
        <w:jc w:val="right"/>
      </w:pPr>
      <w:r w:rsidRPr="00006B26"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6"/>
        <w:gridCol w:w="256"/>
        <w:gridCol w:w="957"/>
        <w:gridCol w:w="291"/>
        <w:gridCol w:w="1276"/>
        <w:gridCol w:w="1276"/>
        <w:gridCol w:w="1134"/>
      </w:tblGrid>
      <w:tr w:rsidR="00A13C86" w:rsidRPr="004D109E" w:rsidTr="00CB6797"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6" w:rsidRPr="004D109E" w:rsidRDefault="00A13C86" w:rsidP="002B16D9">
            <w:pPr>
              <w:widowControl w:val="0"/>
              <w:jc w:val="both"/>
            </w:pPr>
          </w:p>
          <w:p w:rsidR="00A13C86" w:rsidRPr="004D109E" w:rsidRDefault="00A13C86" w:rsidP="002B16D9">
            <w:pPr>
              <w:widowControl w:val="0"/>
              <w:jc w:val="both"/>
            </w:pPr>
            <w:r w:rsidRPr="004D109E">
              <w:t xml:space="preserve">         </w:t>
            </w:r>
            <w:r>
              <w:t xml:space="preserve">         </w:t>
            </w:r>
            <w:r w:rsidRPr="004D109E">
              <w:t xml:space="preserve">  Вид дохода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6" w:rsidRPr="004D109E" w:rsidRDefault="00A13C86" w:rsidP="002B16D9">
            <w:pPr>
              <w:widowControl w:val="0"/>
              <w:jc w:val="both"/>
            </w:pPr>
            <w:r w:rsidRPr="004D109E">
              <w:t>Исполнение 2018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6" w:rsidRPr="004D109E" w:rsidRDefault="00A13C86" w:rsidP="002B16D9">
            <w:pPr>
              <w:widowControl w:val="0"/>
              <w:jc w:val="both"/>
            </w:pPr>
            <w:r w:rsidRPr="004D109E">
              <w:t>Бюджет с учетом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6" w:rsidRPr="004D109E" w:rsidRDefault="00A13C86" w:rsidP="002B16D9">
            <w:pPr>
              <w:widowControl w:val="0"/>
              <w:jc w:val="both"/>
            </w:pPr>
            <w:r w:rsidRPr="004D109E">
              <w:t>Исполнение 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C86" w:rsidRPr="004D109E" w:rsidRDefault="00A13C86" w:rsidP="002B16D9">
            <w:pPr>
              <w:widowControl w:val="0"/>
              <w:jc w:val="both"/>
            </w:pPr>
            <w:r w:rsidRPr="004D109E">
              <w:t>% исполнения</w:t>
            </w:r>
          </w:p>
        </w:tc>
      </w:tr>
      <w:tr w:rsidR="00A13C86" w:rsidRPr="004D109E" w:rsidTr="00CB6797">
        <w:trPr>
          <w:trHeight w:val="81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6" w:rsidRPr="001C1CC9" w:rsidRDefault="00A13C86" w:rsidP="002B16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1. 11302995050000130</w:t>
            </w:r>
            <w:proofErr w:type="gramStart"/>
            <w:r>
              <w:rPr>
                <w:sz w:val="18"/>
                <w:szCs w:val="18"/>
              </w:rPr>
              <w:t xml:space="preserve"> П</w:t>
            </w:r>
            <w:proofErr w:type="gramEnd"/>
            <w:r>
              <w:rPr>
                <w:sz w:val="18"/>
                <w:szCs w:val="18"/>
              </w:rPr>
              <w:t>рочие доходы от компенсации затрат бюджетов муниципальных районов</w:t>
            </w:r>
          </w:p>
        </w:tc>
        <w:tc>
          <w:tcPr>
            <w:tcW w:w="256" w:type="dxa"/>
            <w:tcBorders>
              <w:left w:val="single" w:sz="4" w:space="0" w:color="auto"/>
              <w:right w:val="nil"/>
            </w:tcBorders>
          </w:tcPr>
          <w:p w:rsidR="00A13C86" w:rsidRPr="004D109E" w:rsidRDefault="00A13C86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nil"/>
              <w:right w:val="nil"/>
            </w:tcBorders>
          </w:tcPr>
          <w:p w:rsidR="00A13C86" w:rsidRPr="004D109E" w:rsidRDefault="00A13C86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86" w:rsidRPr="004D109E" w:rsidRDefault="00A13C86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A13C86" w:rsidRPr="004D109E" w:rsidRDefault="00A13C86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1276" w:type="dxa"/>
            <w:tcBorders>
              <w:left w:val="single" w:sz="4" w:space="0" w:color="auto"/>
              <w:right w:val="nil"/>
            </w:tcBorders>
            <w:vAlign w:val="center"/>
          </w:tcPr>
          <w:p w:rsidR="00A13C86" w:rsidRPr="004D109E" w:rsidRDefault="00A13C86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3C86" w:rsidRPr="004D109E" w:rsidRDefault="00A13C86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3C86" w:rsidRPr="004D109E" w:rsidTr="00CB6797">
        <w:trPr>
          <w:trHeight w:val="735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C86" w:rsidRPr="00AE1464" w:rsidRDefault="00A13C86" w:rsidP="002B16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     20230024050000150   Субвенции  бюджетам муниципальных районов на выполнение передаваемых полномочий субъектов РФ</w:t>
            </w:r>
          </w:p>
        </w:tc>
        <w:tc>
          <w:tcPr>
            <w:tcW w:w="25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C86" w:rsidRPr="004D109E" w:rsidRDefault="00A13C86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13C86" w:rsidRPr="004D109E" w:rsidRDefault="00A13C86" w:rsidP="002B16D9">
            <w:pPr>
              <w:ind w:left="-569" w:right="-816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144951,2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C86" w:rsidRPr="004D109E" w:rsidRDefault="00A13C86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13C86" w:rsidRDefault="00A13C86" w:rsidP="002B16D9">
            <w:pPr>
              <w:jc w:val="center"/>
              <w:rPr>
                <w:sz w:val="20"/>
                <w:szCs w:val="20"/>
              </w:rPr>
            </w:pPr>
          </w:p>
          <w:p w:rsidR="00A13C86" w:rsidRDefault="00A13C86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160556,1</w:t>
            </w:r>
          </w:p>
          <w:p w:rsidR="00A13C86" w:rsidRPr="004D109E" w:rsidRDefault="00A13C86" w:rsidP="002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13C86" w:rsidRDefault="00A13C86" w:rsidP="002B16D9">
            <w:pPr>
              <w:jc w:val="center"/>
              <w:rPr>
                <w:sz w:val="20"/>
                <w:szCs w:val="20"/>
              </w:rPr>
            </w:pPr>
          </w:p>
          <w:p w:rsidR="00A13C86" w:rsidRDefault="00A13C86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160556,1</w:t>
            </w:r>
          </w:p>
          <w:p w:rsidR="00A13C86" w:rsidRPr="004D109E" w:rsidRDefault="00A13C86" w:rsidP="002B16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C86" w:rsidRPr="004D109E" w:rsidRDefault="00A13C86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A13C86" w:rsidTr="00CB6797">
        <w:trPr>
          <w:trHeight w:val="710"/>
        </w:trPr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C86" w:rsidRDefault="00A13C86" w:rsidP="002B16D9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A13C86" w:rsidRPr="002C625E" w:rsidRDefault="00A13C86" w:rsidP="002B16D9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Итого:</w:t>
            </w:r>
          </w:p>
        </w:tc>
        <w:tc>
          <w:tcPr>
            <w:tcW w:w="15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C86" w:rsidRPr="004D109E" w:rsidRDefault="00A13C86" w:rsidP="002B16D9">
            <w:pPr>
              <w:ind w:left="-569" w:right="-816" w:hanging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144951,2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C86" w:rsidRDefault="00A13C86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160991,3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C86" w:rsidRDefault="00A13C86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160991,3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C86" w:rsidRDefault="00A13C86" w:rsidP="002B16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D63A2F" w:rsidRDefault="00D63A2F" w:rsidP="00556BC1">
      <w:pPr>
        <w:widowControl w:val="0"/>
        <w:ind w:hanging="567"/>
        <w:jc w:val="both"/>
        <w:rPr>
          <w:i/>
        </w:rPr>
      </w:pPr>
    </w:p>
    <w:p w:rsidR="004B0D9D" w:rsidRPr="004B0D9D" w:rsidRDefault="004B0D9D" w:rsidP="004B0D9D">
      <w:pPr>
        <w:tabs>
          <w:tab w:val="left" w:pos="0"/>
          <w:tab w:val="left" w:pos="4962"/>
        </w:tabs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4B0D9D">
        <w:rPr>
          <w:i/>
        </w:rPr>
        <w:t xml:space="preserve">Исполнение и структура расходов  по разделам и подразделам классификации расходов бюджета за 2019 год </w:t>
      </w:r>
      <w:r w:rsidR="00AD33FE">
        <w:rPr>
          <w:i/>
        </w:rPr>
        <w:t>характеризуется следующими данными</w:t>
      </w:r>
      <w:r w:rsidRPr="004B0D9D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36"/>
        <w:gridCol w:w="1836"/>
        <w:gridCol w:w="1591"/>
        <w:gridCol w:w="1501"/>
      </w:tblGrid>
      <w:tr w:rsidR="004B0D9D" w:rsidTr="002B16D9">
        <w:tc>
          <w:tcPr>
            <w:tcW w:w="2807" w:type="dxa"/>
            <w:vAlign w:val="bottom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outlineLvl w:val="0"/>
              <w:rPr>
                <w:lang w:eastAsia="en-US"/>
              </w:rPr>
            </w:pPr>
          </w:p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Раздел, </w:t>
            </w:r>
            <w:r w:rsidRPr="00D401F3">
              <w:rPr>
                <w:lang w:eastAsia="en-US"/>
              </w:rPr>
              <w:t>подраздел классификации расходов</w:t>
            </w:r>
          </w:p>
        </w:tc>
        <w:tc>
          <w:tcPr>
            <w:tcW w:w="1836" w:type="dxa"/>
            <w:vAlign w:val="bottom"/>
          </w:tcPr>
          <w:p w:rsidR="004B0D9D" w:rsidRPr="00D401F3" w:rsidRDefault="004B0D9D" w:rsidP="002B16D9">
            <w:pPr>
              <w:tabs>
                <w:tab w:val="left" w:pos="4962"/>
              </w:tabs>
              <w:ind w:left="-114" w:hanging="42"/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Утверждено,</w:t>
            </w:r>
          </w:p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ind w:left="-15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тыс. руб.</w:t>
            </w:r>
          </w:p>
        </w:tc>
        <w:tc>
          <w:tcPr>
            <w:tcW w:w="1836" w:type="dxa"/>
            <w:vAlign w:val="bottom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ind w:left="-52" w:hanging="3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 xml:space="preserve">Исполнено, </w:t>
            </w:r>
            <w:r>
              <w:rPr>
                <w:lang w:eastAsia="en-US"/>
              </w:rPr>
              <w:t xml:space="preserve">       </w:t>
            </w:r>
            <w:r w:rsidRPr="00D401F3">
              <w:rPr>
                <w:lang w:eastAsia="en-US"/>
              </w:rPr>
              <w:t>тыс. руб.</w:t>
            </w:r>
          </w:p>
        </w:tc>
        <w:tc>
          <w:tcPr>
            <w:tcW w:w="1591" w:type="dxa"/>
            <w:vAlign w:val="bottom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ind w:left="-96" w:firstLine="816"/>
              <w:jc w:val="center"/>
              <w:outlineLvl w:val="0"/>
              <w:rPr>
                <w:lang w:eastAsia="en-US"/>
              </w:rPr>
            </w:pPr>
          </w:p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ind w:left="-96" w:firstLine="4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Процент исполнения</w:t>
            </w:r>
          </w:p>
        </w:tc>
        <w:tc>
          <w:tcPr>
            <w:tcW w:w="1501" w:type="dxa"/>
            <w:vAlign w:val="bottom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ind w:left="61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 xml:space="preserve">Удельный </w:t>
            </w:r>
            <w:r>
              <w:rPr>
                <w:lang w:eastAsia="en-US"/>
              </w:rPr>
              <w:t xml:space="preserve">    </w:t>
            </w:r>
            <w:r w:rsidRPr="00D401F3">
              <w:rPr>
                <w:lang w:eastAsia="en-US"/>
              </w:rPr>
              <w:t>вес, %</w:t>
            </w:r>
          </w:p>
        </w:tc>
      </w:tr>
      <w:tr w:rsidR="004B0D9D" w:rsidTr="002B16D9">
        <w:tc>
          <w:tcPr>
            <w:tcW w:w="2807" w:type="dxa"/>
            <w:shd w:val="clear" w:color="auto" w:fill="A6A6A6" w:themeFill="background1" w:themeFillShade="A6"/>
          </w:tcPr>
          <w:p w:rsidR="004B0D9D" w:rsidRPr="00D401F3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0700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276562,8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275571,8</w:t>
            </w:r>
          </w:p>
        </w:tc>
        <w:tc>
          <w:tcPr>
            <w:tcW w:w="1591" w:type="dxa"/>
            <w:shd w:val="clear" w:color="auto" w:fill="A6A6A6" w:themeFill="background1" w:themeFillShade="A6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99,6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98,8</w:t>
            </w:r>
          </w:p>
        </w:tc>
      </w:tr>
      <w:tr w:rsidR="004B0D9D" w:rsidTr="002B16D9">
        <w:tc>
          <w:tcPr>
            <w:tcW w:w="2807" w:type="dxa"/>
          </w:tcPr>
          <w:p w:rsidR="004B0D9D" w:rsidRPr="00D401F3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0701</w:t>
            </w:r>
          </w:p>
        </w:tc>
        <w:tc>
          <w:tcPr>
            <w:tcW w:w="1836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62583,9</w:t>
            </w:r>
          </w:p>
        </w:tc>
        <w:tc>
          <w:tcPr>
            <w:tcW w:w="1836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 62581,6</w:t>
            </w:r>
          </w:p>
        </w:tc>
        <w:tc>
          <w:tcPr>
            <w:tcW w:w="1591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501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22,4</w:t>
            </w:r>
          </w:p>
        </w:tc>
      </w:tr>
      <w:tr w:rsidR="004B0D9D" w:rsidTr="002B16D9">
        <w:tc>
          <w:tcPr>
            <w:tcW w:w="2807" w:type="dxa"/>
          </w:tcPr>
          <w:p w:rsidR="004B0D9D" w:rsidRPr="00D401F3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0702</w:t>
            </w:r>
          </w:p>
        </w:tc>
        <w:tc>
          <w:tcPr>
            <w:tcW w:w="1836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199952,9</w:t>
            </w:r>
          </w:p>
        </w:tc>
        <w:tc>
          <w:tcPr>
            <w:tcW w:w="1836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199015,0</w:t>
            </w:r>
          </w:p>
        </w:tc>
        <w:tc>
          <w:tcPr>
            <w:tcW w:w="1591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99,5</w:t>
            </w:r>
          </w:p>
        </w:tc>
        <w:tc>
          <w:tcPr>
            <w:tcW w:w="1501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71,4</w:t>
            </w:r>
          </w:p>
        </w:tc>
      </w:tr>
      <w:tr w:rsidR="004B0D9D" w:rsidTr="002B16D9">
        <w:tc>
          <w:tcPr>
            <w:tcW w:w="2807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0703</w:t>
            </w:r>
          </w:p>
        </w:tc>
        <w:tc>
          <w:tcPr>
            <w:tcW w:w="1836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3816,2</w:t>
            </w:r>
          </w:p>
        </w:tc>
        <w:tc>
          <w:tcPr>
            <w:tcW w:w="1836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3816,2</w:t>
            </w:r>
          </w:p>
        </w:tc>
        <w:tc>
          <w:tcPr>
            <w:tcW w:w="1591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501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1,4</w:t>
            </w:r>
          </w:p>
        </w:tc>
      </w:tr>
      <w:tr w:rsidR="004B0D9D" w:rsidTr="002B16D9">
        <w:tc>
          <w:tcPr>
            <w:tcW w:w="2807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0709</w:t>
            </w:r>
          </w:p>
        </w:tc>
        <w:tc>
          <w:tcPr>
            <w:tcW w:w="1836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10209,8</w:t>
            </w:r>
          </w:p>
        </w:tc>
        <w:tc>
          <w:tcPr>
            <w:tcW w:w="1836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10159,0</w:t>
            </w:r>
          </w:p>
        </w:tc>
        <w:tc>
          <w:tcPr>
            <w:tcW w:w="1591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99,5</w:t>
            </w:r>
          </w:p>
        </w:tc>
        <w:tc>
          <w:tcPr>
            <w:tcW w:w="1501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3,6</w:t>
            </w:r>
          </w:p>
        </w:tc>
      </w:tr>
      <w:tr w:rsidR="004B0D9D" w:rsidTr="002B16D9">
        <w:tc>
          <w:tcPr>
            <w:tcW w:w="2807" w:type="dxa"/>
            <w:shd w:val="clear" w:color="auto" w:fill="A6A6A6" w:themeFill="background1" w:themeFillShade="A6"/>
          </w:tcPr>
          <w:p w:rsidR="004B0D9D" w:rsidRPr="00D401F3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1000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3266,1</w:t>
            </w:r>
          </w:p>
        </w:tc>
        <w:tc>
          <w:tcPr>
            <w:tcW w:w="1836" w:type="dxa"/>
            <w:shd w:val="clear" w:color="auto" w:fill="A6A6A6" w:themeFill="background1" w:themeFillShade="A6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3266,1</w:t>
            </w:r>
          </w:p>
        </w:tc>
        <w:tc>
          <w:tcPr>
            <w:tcW w:w="1591" w:type="dxa"/>
            <w:shd w:val="clear" w:color="auto" w:fill="A6A6A6" w:themeFill="background1" w:themeFillShade="A6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1,2</w:t>
            </w:r>
          </w:p>
        </w:tc>
      </w:tr>
      <w:tr w:rsidR="004B0D9D" w:rsidTr="002B16D9">
        <w:tc>
          <w:tcPr>
            <w:tcW w:w="2807" w:type="dxa"/>
          </w:tcPr>
          <w:p w:rsidR="004B0D9D" w:rsidRPr="00D401F3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1004</w:t>
            </w:r>
          </w:p>
        </w:tc>
        <w:tc>
          <w:tcPr>
            <w:tcW w:w="1836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3266,1</w:t>
            </w:r>
          </w:p>
        </w:tc>
        <w:tc>
          <w:tcPr>
            <w:tcW w:w="1836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3266,1</w:t>
            </w:r>
          </w:p>
        </w:tc>
        <w:tc>
          <w:tcPr>
            <w:tcW w:w="1591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100,0</w:t>
            </w:r>
          </w:p>
        </w:tc>
        <w:tc>
          <w:tcPr>
            <w:tcW w:w="1501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1,2</w:t>
            </w:r>
          </w:p>
        </w:tc>
      </w:tr>
      <w:tr w:rsidR="004B0D9D" w:rsidTr="002B16D9">
        <w:tc>
          <w:tcPr>
            <w:tcW w:w="2807" w:type="dxa"/>
          </w:tcPr>
          <w:p w:rsidR="004B0D9D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Общий объем расходов</w:t>
            </w:r>
          </w:p>
        </w:tc>
        <w:tc>
          <w:tcPr>
            <w:tcW w:w="1836" w:type="dxa"/>
            <w:vAlign w:val="bottom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279828,9</w:t>
            </w:r>
          </w:p>
        </w:tc>
        <w:tc>
          <w:tcPr>
            <w:tcW w:w="1836" w:type="dxa"/>
            <w:vAlign w:val="bottom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278837,9</w:t>
            </w:r>
          </w:p>
        </w:tc>
        <w:tc>
          <w:tcPr>
            <w:tcW w:w="1591" w:type="dxa"/>
            <w:vAlign w:val="bottom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  <w:r>
              <w:t>99,6</w:t>
            </w:r>
          </w:p>
        </w:tc>
        <w:tc>
          <w:tcPr>
            <w:tcW w:w="1501" w:type="dxa"/>
          </w:tcPr>
          <w:p w:rsidR="004B0D9D" w:rsidRPr="00062A5C" w:rsidRDefault="004B0D9D" w:rsidP="002B16D9">
            <w:pPr>
              <w:tabs>
                <w:tab w:val="left" w:pos="0"/>
                <w:tab w:val="left" w:pos="4962"/>
              </w:tabs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4B0D9D" w:rsidRPr="00AD33FE" w:rsidRDefault="004B0D9D" w:rsidP="004B0D9D">
      <w:pPr>
        <w:tabs>
          <w:tab w:val="left" w:pos="4962"/>
        </w:tabs>
        <w:spacing w:after="120"/>
        <w:ind w:firstLine="709"/>
        <w:jc w:val="both"/>
      </w:pPr>
      <w:r w:rsidRPr="004B0D9D">
        <w:t>Структура расходов  по видам расходов за 2019 год</w:t>
      </w:r>
      <w:r w:rsidR="00AD33FE" w:rsidRPr="00AD33FE">
        <w:rPr>
          <w:i/>
        </w:rPr>
        <w:t xml:space="preserve"> </w:t>
      </w:r>
      <w:r w:rsidR="00AD33FE">
        <w:rPr>
          <w:i/>
        </w:rPr>
        <w:t>характеризуется следующими данными</w:t>
      </w:r>
      <w:r w:rsidRPr="00AD33FE">
        <w:t>:                                                                                                                    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4B0D9D" w:rsidTr="002B16D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both"/>
            </w:pPr>
            <w:r>
              <w:t xml:space="preserve">                           </w:t>
            </w:r>
          </w:p>
          <w:p w:rsidR="004B0D9D" w:rsidRDefault="004B0D9D" w:rsidP="002B16D9">
            <w:pPr>
              <w:widowControl w:val="0"/>
              <w:tabs>
                <w:tab w:val="left" w:pos="4962"/>
              </w:tabs>
              <w:jc w:val="both"/>
            </w:pPr>
            <w:r>
              <w:t xml:space="preserve">                                   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both"/>
            </w:pPr>
            <w:r>
              <w:t>Исполнение  за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both"/>
            </w:pPr>
            <w:r>
              <w:t xml:space="preserve">Удельный вес,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4B0D9D" w:rsidTr="002B16D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Pr="00167943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Pr="0010707E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4B0D9D" w:rsidTr="002B16D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200 «Закупка товаров, работ и услуг для государственных (муниципальных)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Pr="00EA4F44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Pr="00AE0557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4B0D9D" w:rsidTr="002B16D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D" w:rsidRPr="005B4FD5" w:rsidRDefault="004B0D9D" w:rsidP="002B16D9">
            <w:pPr>
              <w:widowControl w:val="0"/>
              <w:tabs>
                <w:tab w:val="left" w:pos="4962"/>
              </w:tabs>
              <w:jc w:val="both"/>
              <w:rPr>
                <w:lang w:eastAsia="en-US"/>
              </w:rPr>
            </w:pPr>
            <w:r w:rsidRPr="005B4FD5">
              <w:rPr>
                <w:lang w:eastAsia="en-US"/>
              </w:rPr>
              <w:t>300</w:t>
            </w:r>
            <w:r>
              <w:rPr>
                <w:lang w:eastAsia="en-US"/>
              </w:rPr>
              <w:t xml:space="preserve"> </w:t>
            </w:r>
            <w:r w:rsidRPr="005B4FD5">
              <w:rPr>
                <w:lang w:eastAsia="en-US"/>
              </w:rPr>
              <w:t xml:space="preserve"> «</w:t>
            </w:r>
            <w:r w:rsidRPr="005B4FD5">
              <w:t>Социальное обеспечение и иные выплаты населению</w:t>
            </w:r>
            <w:r w:rsidRPr="005B4FD5">
              <w:rPr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</w:tr>
      <w:tr w:rsidR="004B0D9D" w:rsidTr="002B16D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D" w:rsidRPr="005B4FD5" w:rsidRDefault="004B0D9D" w:rsidP="002B16D9">
            <w:pPr>
              <w:widowControl w:val="0"/>
              <w:tabs>
                <w:tab w:val="left" w:pos="49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400 «Капитальные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4B0D9D" w:rsidTr="002B16D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D" w:rsidRPr="005B4FD5" w:rsidRDefault="004B0D9D" w:rsidP="002B16D9">
            <w:pPr>
              <w:widowControl w:val="0"/>
              <w:tabs>
                <w:tab w:val="left" w:pos="4962"/>
              </w:tabs>
              <w:jc w:val="both"/>
              <w:rPr>
                <w:lang w:eastAsia="en-US"/>
              </w:rPr>
            </w:pPr>
            <w:r w:rsidRPr="005B4FD5">
              <w:rPr>
                <w:lang w:eastAsia="en-US"/>
              </w:rPr>
              <w:t xml:space="preserve">500 </w:t>
            </w:r>
            <w:r>
              <w:rPr>
                <w:lang w:eastAsia="en-US"/>
              </w:rPr>
              <w:t xml:space="preserve"> </w:t>
            </w:r>
            <w:r w:rsidRPr="005B4FD5">
              <w:rPr>
                <w:lang w:eastAsia="en-US"/>
              </w:rPr>
              <w:t>«Межбюджетные трансферты»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</w:p>
        </w:tc>
      </w:tr>
      <w:tr w:rsidR="004B0D9D" w:rsidTr="002B16D9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9D" w:rsidRPr="005B4FD5" w:rsidRDefault="004B0D9D" w:rsidP="002B16D9">
            <w:pPr>
              <w:widowControl w:val="0"/>
              <w:tabs>
                <w:tab w:val="left" w:pos="4962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600 «Предоставление субсидий бюджетным, автономным учреждениям и иным некоммерческим организациям»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265412,9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Default="004B0D9D" w:rsidP="002B16D9">
            <w:pPr>
              <w:widowControl w:val="0"/>
              <w:tabs>
                <w:tab w:val="left" w:pos="496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</w:p>
        </w:tc>
      </w:tr>
      <w:tr w:rsidR="004B0D9D" w:rsidTr="002B16D9">
        <w:trPr>
          <w:trHeight w:val="395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9D" w:rsidRDefault="004B0D9D" w:rsidP="002B16D9">
            <w:pPr>
              <w:widowControl w:val="0"/>
              <w:jc w:val="both"/>
              <w:rPr>
                <w:lang w:eastAsia="en-US"/>
              </w:rPr>
            </w:pPr>
          </w:p>
          <w:p w:rsidR="004B0D9D" w:rsidRDefault="004B0D9D" w:rsidP="002B16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800 «Иные бюджетные ассигнования»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Pr="00184263" w:rsidRDefault="004B0D9D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Pr="008732CA" w:rsidRDefault="004B0D9D" w:rsidP="002B16D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B0D9D" w:rsidTr="002B16D9">
        <w:trPr>
          <w:trHeight w:val="389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9D" w:rsidRDefault="004B0D9D" w:rsidP="002B16D9">
            <w:pPr>
              <w:widowControl w:val="0"/>
              <w:jc w:val="both"/>
            </w:pPr>
            <w:r>
              <w:t xml:space="preserve">     </w:t>
            </w:r>
          </w:p>
          <w:p w:rsidR="004B0D9D" w:rsidRDefault="004B0D9D" w:rsidP="002B16D9">
            <w:pPr>
              <w:widowControl w:val="0"/>
              <w:jc w:val="both"/>
            </w:pPr>
            <w:r>
              <w:t xml:space="preserve">         Итого: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Pr="00167943" w:rsidRDefault="004B0D9D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0D9D" w:rsidRPr="00C66BCC" w:rsidRDefault="004B0D9D" w:rsidP="002B16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D63A2F" w:rsidRDefault="00D63A2F" w:rsidP="00556BC1">
      <w:pPr>
        <w:widowControl w:val="0"/>
        <w:ind w:hanging="567"/>
        <w:jc w:val="both"/>
        <w:rPr>
          <w:i/>
        </w:rPr>
      </w:pPr>
    </w:p>
    <w:p w:rsidR="004B0D9D" w:rsidRPr="004B0D9D" w:rsidRDefault="004B0D9D" w:rsidP="004B0D9D">
      <w:pPr>
        <w:tabs>
          <w:tab w:val="left" w:pos="1134"/>
        </w:tabs>
        <w:ind w:firstLine="709"/>
        <w:jc w:val="both"/>
        <w:rPr>
          <w:i/>
        </w:rPr>
      </w:pPr>
      <w:r w:rsidRPr="004B0D9D">
        <w:rPr>
          <w:i/>
        </w:rPr>
        <w:t>Структура дебиторской и кредиторской задолженности</w:t>
      </w:r>
      <w:r w:rsidR="00AD33FE" w:rsidRPr="00AD33FE">
        <w:rPr>
          <w:i/>
        </w:rPr>
        <w:t xml:space="preserve"> </w:t>
      </w:r>
      <w:r w:rsidR="00AD33FE">
        <w:rPr>
          <w:i/>
        </w:rPr>
        <w:t>характеризуется следующими данными</w:t>
      </w:r>
      <w:r w:rsidRPr="004B0D9D">
        <w:rPr>
          <w:i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35"/>
        <w:gridCol w:w="1419"/>
        <w:gridCol w:w="1125"/>
        <w:gridCol w:w="9"/>
        <w:gridCol w:w="1279"/>
        <w:gridCol w:w="1099"/>
      </w:tblGrid>
      <w:tr w:rsidR="004B0D9D" w:rsidTr="002B16D9">
        <w:trPr>
          <w:trHeight w:val="120"/>
        </w:trPr>
        <w:tc>
          <w:tcPr>
            <w:tcW w:w="4640" w:type="dxa"/>
            <w:gridSpan w:val="2"/>
            <w:vMerge w:val="restart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Счет бюджетного учета</w:t>
            </w:r>
          </w:p>
        </w:tc>
        <w:tc>
          <w:tcPr>
            <w:tcW w:w="2553" w:type="dxa"/>
            <w:gridSpan w:val="3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на начало года</w:t>
            </w:r>
          </w:p>
        </w:tc>
        <w:tc>
          <w:tcPr>
            <w:tcW w:w="2378" w:type="dxa"/>
            <w:gridSpan w:val="2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на конец года</w:t>
            </w:r>
          </w:p>
        </w:tc>
      </w:tr>
      <w:tr w:rsidR="004B0D9D" w:rsidTr="002B16D9">
        <w:trPr>
          <w:trHeight w:val="392"/>
        </w:trPr>
        <w:tc>
          <w:tcPr>
            <w:tcW w:w="4640" w:type="dxa"/>
            <w:gridSpan w:val="2"/>
            <w:vMerge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Сумма, тыс. руб.</w:t>
            </w:r>
          </w:p>
        </w:tc>
        <w:tc>
          <w:tcPr>
            <w:tcW w:w="1134" w:type="dxa"/>
            <w:gridSpan w:val="2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  <w:tc>
          <w:tcPr>
            <w:tcW w:w="1279" w:type="dxa"/>
          </w:tcPr>
          <w:p w:rsidR="004B0D9D" w:rsidRPr="0053614E" w:rsidRDefault="004B0D9D" w:rsidP="002B16D9">
            <w:pPr>
              <w:autoSpaceDE w:val="0"/>
              <w:autoSpaceDN w:val="0"/>
              <w:adjustRightInd w:val="0"/>
              <w:jc w:val="center"/>
            </w:pPr>
            <w:r w:rsidRPr="0053614E">
              <w:t>Сумма,</w:t>
            </w:r>
          </w:p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тыс. руб.</w:t>
            </w:r>
          </w:p>
        </w:tc>
        <w:tc>
          <w:tcPr>
            <w:tcW w:w="1099" w:type="dxa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</w:tr>
      <w:tr w:rsidR="004B0D9D" w:rsidTr="002B16D9">
        <w:tc>
          <w:tcPr>
            <w:tcW w:w="6059" w:type="dxa"/>
            <w:gridSpan w:val="3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</w:t>
            </w:r>
            <w:r w:rsidRPr="0053614E">
              <w:t>дебиторская задолженность</w:t>
            </w:r>
          </w:p>
        </w:tc>
        <w:tc>
          <w:tcPr>
            <w:tcW w:w="3512" w:type="dxa"/>
            <w:gridSpan w:val="4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B0D9D" w:rsidTr="002B16D9">
        <w:tc>
          <w:tcPr>
            <w:tcW w:w="4640" w:type="dxa"/>
            <w:gridSpan w:val="2"/>
          </w:tcPr>
          <w:p w:rsidR="004B0D9D" w:rsidRPr="0053614E" w:rsidRDefault="004B0D9D" w:rsidP="002B16D9">
            <w:pPr>
              <w:autoSpaceDE w:val="0"/>
              <w:autoSpaceDN w:val="0"/>
              <w:adjustRightInd w:val="0"/>
            </w:pPr>
            <w:r>
              <w:t>205 Доходы будущих периодов</w:t>
            </w:r>
          </w:p>
        </w:tc>
        <w:tc>
          <w:tcPr>
            <w:tcW w:w="141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538381,7</w:t>
            </w:r>
          </w:p>
        </w:tc>
        <w:tc>
          <w:tcPr>
            <w:tcW w:w="109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</w:tr>
      <w:tr w:rsidR="004B0D9D" w:rsidTr="002B16D9">
        <w:tc>
          <w:tcPr>
            <w:tcW w:w="4640" w:type="dxa"/>
            <w:gridSpan w:val="2"/>
          </w:tcPr>
          <w:p w:rsidR="004B0D9D" w:rsidRPr="0053614E" w:rsidRDefault="004B0D9D" w:rsidP="002B16D9">
            <w:pPr>
              <w:autoSpaceDE w:val="0"/>
              <w:autoSpaceDN w:val="0"/>
              <w:adjustRightInd w:val="0"/>
            </w:pPr>
            <w:r w:rsidRPr="0053614E">
              <w:t xml:space="preserve">206 </w:t>
            </w:r>
            <w:r>
              <w:t xml:space="preserve"> </w:t>
            </w:r>
            <w:r w:rsidRPr="0053614E">
              <w:t>Расчеты по выданным авансам</w:t>
            </w:r>
          </w:p>
        </w:tc>
        <w:tc>
          <w:tcPr>
            <w:tcW w:w="141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126,7</w:t>
            </w:r>
          </w:p>
        </w:tc>
        <w:tc>
          <w:tcPr>
            <w:tcW w:w="1134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7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3,7</w:t>
            </w:r>
          </w:p>
        </w:tc>
        <w:tc>
          <w:tcPr>
            <w:tcW w:w="109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D9D" w:rsidTr="002B16D9">
        <w:tc>
          <w:tcPr>
            <w:tcW w:w="4640" w:type="dxa"/>
            <w:gridSpan w:val="2"/>
          </w:tcPr>
          <w:p w:rsidR="004B0D9D" w:rsidRPr="0053614E" w:rsidRDefault="004B0D9D" w:rsidP="002B16D9">
            <w:pPr>
              <w:autoSpaceDE w:val="0"/>
              <w:autoSpaceDN w:val="0"/>
              <w:adjustRightInd w:val="0"/>
            </w:pPr>
            <w:r>
              <w:t xml:space="preserve">208  Расчеты по выданным авансам подотчетным лицам </w:t>
            </w:r>
          </w:p>
        </w:tc>
        <w:tc>
          <w:tcPr>
            <w:tcW w:w="1419" w:type="dxa"/>
            <w:vAlign w:val="bottom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134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  <w:vAlign w:val="bottom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9,3</w:t>
            </w:r>
          </w:p>
        </w:tc>
        <w:tc>
          <w:tcPr>
            <w:tcW w:w="109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D9D" w:rsidTr="002B16D9">
        <w:tc>
          <w:tcPr>
            <w:tcW w:w="4640" w:type="dxa"/>
            <w:gridSpan w:val="2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И</w:t>
            </w:r>
            <w:r w:rsidRPr="0053614E">
              <w:t>того</w:t>
            </w:r>
            <w:r>
              <w:t>:</w:t>
            </w:r>
          </w:p>
        </w:tc>
        <w:tc>
          <w:tcPr>
            <w:tcW w:w="141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126,7</w:t>
            </w:r>
          </w:p>
        </w:tc>
        <w:tc>
          <w:tcPr>
            <w:tcW w:w="1134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538394,9</w:t>
            </w:r>
          </w:p>
        </w:tc>
        <w:tc>
          <w:tcPr>
            <w:tcW w:w="109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D9D" w:rsidTr="002B16D9">
        <w:tc>
          <w:tcPr>
            <w:tcW w:w="4640" w:type="dxa"/>
            <w:gridSpan w:val="2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D9D" w:rsidTr="002B16D9">
        <w:tc>
          <w:tcPr>
            <w:tcW w:w="8472" w:type="dxa"/>
            <w:gridSpan w:val="6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 w:rsidRPr="00F06950">
              <w:t xml:space="preserve">        кредиторская задолженность</w:t>
            </w:r>
          </w:p>
        </w:tc>
        <w:tc>
          <w:tcPr>
            <w:tcW w:w="109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</w:tr>
      <w:tr w:rsidR="004B0D9D" w:rsidTr="002B16D9">
        <w:tc>
          <w:tcPr>
            <w:tcW w:w="4605" w:type="dxa"/>
          </w:tcPr>
          <w:p w:rsidR="004B0D9D" w:rsidRPr="0053614E" w:rsidRDefault="004B0D9D" w:rsidP="002B16D9">
            <w:pPr>
              <w:autoSpaceDE w:val="0"/>
              <w:autoSpaceDN w:val="0"/>
              <w:adjustRightInd w:val="0"/>
              <w:jc w:val="both"/>
            </w:pPr>
            <w:r w:rsidRPr="0053614E">
              <w:t xml:space="preserve">302 </w:t>
            </w:r>
            <w:r>
              <w:t xml:space="preserve"> </w:t>
            </w:r>
            <w:r w:rsidRPr="0053614E">
              <w:t>Расчеты по принятым обязательствам</w:t>
            </w:r>
          </w:p>
        </w:tc>
        <w:tc>
          <w:tcPr>
            <w:tcW w:w="1454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33,3</w:t>
            </w:r>
          </w:p>
        </w:tc>
        <w:tc>
          <w:tcPr>
            <w:tcW w:w="1125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24,5</w:t>
            </w:r>
          </w:p>
        </w:tc>
        <w:tc>
          <w:tcPr>
            <w:tcW w:w="1288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18,6</w:t>
            </w:r>
          </w:p>
        </w:tc>
        <w:tc>
          <w:tcPr>
            <w:tcW w:w="109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22,2</w:t>
            </w:r>
          </w:p>
        </w:tc>
      </w:tr>
      <w:tr w:rsidR="004B0D9D" w:rsidTr="002B16D9">
        <w:tc>
          <w:tcPr>
            <w:tcW w:w="4605" w:type="dxa"/>
          </w:tcPr>
          <w:p w:rsidR="004B0D9D" w:rsidRPr="0053614E" w:rsidRDefault="004B0D9D" w:rsidP="002B16D9">
            <w:pPr>
              <w:autoSpaceDE w:val="0"/>
              <w:autoSpaceDN w:val="0"/>
              <w:adjustRightInd w:val="0"/>
              <w:jc w:val="both"/>
            </w:pPr>
            <w:r w:rsidRPr="0053614E">
              <w:t xml:space="preserve">303 </w:t>
            </w:r>
            <w:r>
              <w:t xml:space="preserve"> </w:t>
            </w:r>
            <w:r w:rsidRPr="00162877">
              <w:t>Расчеты</w:t>
            </w:r>
            <w:r w:rsidRPr="0053614E">
              <w:t xml:space="preserve"> по платежам в бюджеты</w:t>
            </w:r>
          </w:p>
        </w:tc>
        <w:tc>
          <w:tcPr>
            <w:tcW w:w="1454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102,8</w:t>
            </w:r>
          </w:p>
        </w:tc>
        <w:tc>
          <w:tcPr>
            <w:tcW w:w="1125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75,5</w:t>
            </w:r>
          </w:p>
        </w:tc>
        <w:tc>
          <w:tcPr>
            <w:tcW w:w="1288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65,0</w:t>
            </w:r>
          </w:p>
        </w:tc>
        <w:tc>
          <w:tcPr>
            <w:tcW w:w="109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77,8</w:t>
            </w:r>
          </w:p>
        </w:tc>
      </w:tr>
      <w:tr w:rsidR="004B0D9D" w:rsidTr="002B16D9">
        <w:tc>
          <w:tcPr>
            <w:tcW w:w="4605" w:type="dxa"/>
          </w:tcPr>
          <w:p w:rsidR="004B0D9D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53614E">
              <w:t>того</w:t>
            </w:r>
            <w:r>
              <w:t>:</w:t>
            </w:r>
          </w:p>
        </w:tc>
        <w:tc>
          <w:tcPr>
            <w:tcW w:w="1454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136,1</w:t>
            </w:r>
          </w:p>
        </w:tc>
        <w:tc>
          <w:tcPr>
            <w:tcW w:w="1125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8" w:type="dxa"/>
            <w:gridSpan w:val="2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  <w:r>
              <w:t>83,6</w:t>
            </w:r>
          </w:p>
        </w:tc>
        <w:tc>
          <w:tcPr>
            <w:tcW w:w="1099" w:type="dxa"/>
          </w:tcPr>
          <w:p w:rsidR="004B0D9D" w:rsidRPr="00F06950" w:rsidRDefault="004B0D9D" w:rsidP="002B16D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63A2F" w:rsidRDefault="00D63A2F" w:rsidP="00556BC1">
      <w:pPr>
        <w:widowControl w:val="0"/>
        <w:ind w:hanging="567"/>
        <w:jc w:val="both"/>
        <w:rPr>
          <w:i/>
        </w:rPr>
      </w:pPr>
    </w:p>
    <w:p w:rsidR="004B0D9D" w:rsidRPr="00426B17" w:rsidRDefault="004B0D9D" w:rsidP="004B0D9D">
      <w:pPr>
        <w:pStyle w:val="af1"/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426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26B17">
        <w:rPr>
          <w:rFonts w:ascii="Times New Roman" w:hAnsi="Times New Roman"/>
          <w:sz w:val="26"/>
          <w:szCs w:val="26"/>
        </w:rPr>
        <w:t xml:space="preserve">По результатам проведения </w:t>
      </w:r>
      <w:r>
        <w:rPr>
          <w:rFonts w:ascii="Times New Roman" w:hAnsi="Times New Roman"/>
          <w:sz w:val="26"/>
          <w:szCs w:val="26"/>
        </w:rPr>
        <w:t>проверки отчетности установлено, что б</w:t>
      </w:r>
      <w:r w:rsidRPr="00426B17">
        <w:rPr>
          <w:rFonts w:ascii="Times New Roman" w:hAnsi="Times New Roman"/>
          <w:sz w:val="26"/>
          <w:szCs w:val="26"/>
        </w:rPr>
        <w:t>юджетная отчетность предоставлена в полном объеме</w:t>
      </w:r>
      <w:r>
        <w:rPr>
          <w:rFonts w:ascii="Times New Roman" w:hAnsi="Times New Roman"/>
          <w:sz w:val="26"/>
          <w:szCs w:val="26"/>
        </w:rPr>
        <w:t>.</w:t>
      </w:r>
    </w:p>
    <w:p w:rsidR="004B0D9D" w:rsidRDefault="004B0D9D" w:rsidP="004B0D9D">
      <w:pPr>
        <w:ind w:left="-142" w:firstLine="517"/>
        <w:jc w:val="both"/>
        <w:rPr>
          <w:bCs/>
          <w:sz w:val="26"/>
          <w:szCs w:val="26"/>
        </w:rPr>
      </w:pPr>
      <w:r w:rsidRPr="00426B17">
        <w:rPr>
          <w:sz w:val="26"/>
          <w:szCs w:val="26"/>
        </w:rPr>
        <w:t xml:space="preserve"> </w:t>
      </w:r>
      <w:r w:rsidRPr="00426B17">
        <w:rPr>
          <w:bCs/>
          <w:sz w:val="26"/>
          <w:szCs w:val="26"/>
        </w:rPr>
        <w:t xml:space="preserve"> 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4B0D9D" w:rsidRPr="00151694" w:rsidRDefault="004B0D9D" w:rsidP="004B0D9D">
      <w:pPr>
        <w:ind w:left="-142" w:firstLine="51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ходе проведения мероприятия установлены нарушения </w:t>
      </w:r>
      <w:r w:rsidR="00151694">
        <w:rPr>
          <w:bCs/>
          <w:sz w:val="26"/>
          <w:szCs w:val="26"/>
        </w:rPr>
        <w:t xml:space="preserve"> пунктов 8,</w:t>
      </w:r>
      <w:r>
        <w:rPr>
          <w:bCs/>
          <w:sz w:val="26"/>
          <w:szCs w:val="26"/>
        </w:rPr>
        <w:t xml:space="preserve"> </w:t>
      </w:r>
      <w:r w:rsidR="00151694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1</w:t>
      </w:r>
      <w:r w:rsidR="00151694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1</w:t>
      </w:r>
      <w:r w:rsidR="00151694">
        <w:rPr>
          <w:bCs/>
          <w:sz w:val="26"/>
          <w:szCs w:val="26"/>
        </w:rPr>
        <w:t xml:space="preserve">, 152, 161 </w:t>
      </w:r>
      <w:r w:rsidR="00151694" w:rsidRPr="00151694">
        <w:rPr>
          <w:rFonts w:eastAsiaTheme="minorHAnsi"/>
          <w:sz w:val="26"/>
          <w:szCs w:val="26"/>
          <w:lang w:eastAsia="en-US"/>
        </w:rPr>
        <w:t>Приказа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</w:t>
      </w:r>
      <w:r w:rsidR="00151694">
        <w:rPr>
          <w:rFonts w:eastAsiaTheme="minorHAnsi"/>
          <w:sz w:val="26"/>
          <w:szCs w:val="26"/>
          <w:lang w:eastAsia="en-US"/>
        </w:rPr>
        <w:t xml:space="preserve">. </w:t>
      </w:r>
    </w:p>
    <w:p w:rsidR="00FF3537" w:rsidRPr="00114286" w:rsidRDefault="00FF3537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</w:p>
    <w:p w:rsidR="00BD0E94" w:rsidRPr="00A662D0" w:rsidRDefault="00BD0E94" w:rsidP="00556BC1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b/>
          <w:i/>
          <w:sz w:val="26"/>
          <w:szCs w:val="26"/>
        </w:rPr>
      </w:pPr>
      <w:r w:rsidRPr="00114286">
        <w:rPr>
          <w:sz w:val="26"/>
          <w:szCs w:val="26"/>
        </w:rPr>
        <w:t xml:space="preserve"> </w:t>
      </w:r>
      <w:r w:rsidR="00114286">
        <w:rPr>
          <w:sz w:val="26"/>
          <w:szCs w:val="26"/>
        </w:rPr>
        <w:t xml:space="preserve">     </w:t>
      </w:r>
      <w:r w:rsidRPr="00A662D0">
        <w:rPr>
          <w:b/>
          <w:i/>
          <w:sz w:val="26"/>
          <w:szCs w:val="26"/>
        </w:rPr>
        <w:t>Управление муниципального заказа  Белозерского муниципального района</w:t>
      </w:r>
    </w:p>
    <w:p w:rsidR="00BD0E94" w:rsidRPr="00A662D0" w:rsidRDefault="00A662D0" w:rsidP="00A662D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D0E94" w:rsidRPr="00A662D0">
        <w:rPr>
          <w:sz w:val="26"/>
          <w:szCs w:val="26"/>
        </w:rPr>
        <w:t>Проверка бюджетной отчетности показала, что д</w:t>
      </w:r>
      <w:r w:rsidR="00911F84" w:rsidRPr="00A662D0">
        <w:rPr>
          <w:sz w:val="26"/>
          <w:szCs w:val="26"/>
        </w:rPr>
        <w:t xml:space="preserve">анные вступительных балансов на </w:t>
      </w:r>
      <w:r w:rsidR="00BD0E94" w:rsidRPr="00A662D0">
        <w:rPr>
          <w:sz w:val="26"/>
          <w:szCs w:val="26"/>
        </w:rPr>
        <w:t>начало года соответствуют аналогичным показателям на конец предыдущего года.</w:t>
      </w:r>
    </w:p>
    <w:p w:rsidR="00BD0E94" w:rsidRPr="00AD33FE" w:rsidRDefault="00911F84" w:rsidP="00A662D0">
      <w:pPr>
        <w:widowControl w:val="0"/>
        <w:ind w:left="510" w:hanging="567"/>
        <w:jc w:val="both"/>
        <w:rPr>
          <w:i/>
        </w:rPr>
      </w:pPr>
      <w:r w:rsidRPr="00AD33FE">
        <w:rPr>
          <w:i/>
        </w:rPr>
        <w:lastRenderedPageBreak/>
        <w:t xml:space="preserve"> </w:t>
      </w:r>
      <w:r w:rsidR="00BD0E94" w:rsidRPr="00AD33FE">
        <w:rPr>
          <w:i/>
        </w:rPr>
        <w:t>Исполнение доходной части УМЗ района за 201</w:t>
      </w:r>
      <w:r w:rsidR="00144F75" w:rsidRPr="00AD33FE">
        <w:rPr>
          <w:i/>
        </w:rPr>
        <w:t>9</w:t>
      </w:r>
      <w:r w:rsidR="00BD0E94" w:rsidRPr="00AD33FE">
        <w:rPr>
          <w:i/>
        </w:rPr>
        <w:t xml:space="preserve"> год характеризуется</w:t>
      </w:r>
    </w:p>
    <w:p w:rsidR="00BD0E94" w:rsidRPr="00AD33FE" w:rsidRDefault="00BD0E94" w:rsidP="00A662D0">
      <w:pPr>
        <w:widowControl w:val="0"/>
        <w:ind w:left="510" w:hanging="567"/>
        <w:jc w:val="both"/>
        <w:rPr>
          <w:i/>
        </w:rPr>
      </w:pPr>
      <w:r w:rsidRPr="00AD33FE">
        <w:rPr>
          <w:i/>
        </w:rPr>
        <w:t xml:space="preserve"> следующими данными:</w:t>
      </w:r>
    </w:p>
    <w:p w:rsidR="00144F75" w:rsidRPr="00AD33FE" w:rsidRDefault="00144F75" w:rsidP="00144F75">
      <w:pPr>
        <w:widowControl w:val="0"/>
        <w:ind w:hanging="567"/>
        <w:jc w:val="right"/>
      </w:pPr>
      <w:r w:rsidRPr="00AD33FE"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1418"/>
        <w:gridCol w:w="1275"/>
        <w:gridCol w:w="1134"/>
        <w:gridCol w:w="958"/>
      </w:tblGrid>
      <w:tr w:rsidR="00144F75" w:rsidTr="001C45D9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both"/>
            </w:pPr>
          </w:p>
          <w:p w:rsidR="00144F75" w:rsidRPr="00240088" w:rsidRDefault="00144F75" w:rsidP="001C45D9">
            <w:pPr>
              <w:widowControl w:val="0"/>
              <w:jc w:val="both"/>
            </w:pPr>
            <w:r w:rsidRPr="00240088">
              <w:t xml:space="preserve">           Вид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both"/>
            </w:pPr>
            <w:r w:rsidRPr="00240088">
              <w:t>Исполнение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both"/>
            </w:pPr>
            <w:r w:rsidRPr="00240088">
              <w:t>Первоначальный бюджет 2019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both"/>
            </w:pPr>
            <w:r w:rsidRPr="00240088"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both"/>
            </w:pPr>
            <w:r w:rsidRPr="00240088">
              <w:t>Исполнение  за 2019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both"/>
            </w:pPr>
            <w:r w:rsidRPr="00240088">
              <w:t>% исполнения</w:t>
            </w:r>
          </w:p>
        </w:tc>
      </w:tr>
      <w:tr w:rsidR="00144F75" w:rsidRPr="002C436F" w:rsidTr="001C45D9">
        <w:trPr>
          <w:trHeight w:val="6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44F75">
            <w:pPr>
              <w:pStyle w:val="af1"/>
              <w:widowControl w:val="0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240088">
              <w:t>2024001405</w:t>
            </w:r>
            <w:r>
              <w:t>0</w:t>
            </w:r>
            <w:r w:rsidRPr="00240088">
              <w:t>00015</w:t>
            </w:r>
            <w:r>
              <w:t>0</w:t>
            </w:r>
          </w:p>
          <w:p w:rsidR="00144F75" w:rsidRPr="00240088" w:rsidRDefault="00144F75" w:rsidP="001C45D9">
            <w:pPr>
              <w:widowControl w:val="0"/>
              <w:ind w:left="45"/>
              <w:jc w:val="both"/>
            </w:pPr>
            <w:r w:rsidRPr="00240088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  <w:r w:rsidRPr="00240088">
              <w:t>287,6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  <w:r w:rsidRPr="00240088">
              <w:t>324,9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  <w:r w:rsidRPr="00240088">
              <w:t>324,9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</w:p>
          <w:p w:rsidR="00144F75" w:rsidRPr="00240088" w:rsidRDefault="00144F75" w:rsidP="001C45D9">
            <w:pPr>
              <w:widowControl w:val="0"/>
              <w:jc w:val="center"/>
            </w:pPr>
            <w:r w:rsidRPr="00240088">
              <w:t>324,9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Pr="00240088" w:rsidRDefault="00144F75" w:rsidP="001C45D9">
            <w:pPr>
              <w:jc w:val="center"/>
            </w:pPr>
          </w:p>
          <w:p w:rsidR="00144F75" w:rsidRPr="00240088" w:rsidRDefault="00144F75" w:rsidP="001C45D9">
            <w:pPr>
              <w:jc w:val="center"/>
            </w:pPr>
          </w:p>
          <w:p w:rsidR="00144F75" w:rsidRPr="00240088" w:rsidRDefault="00144F75" w:rsidP="001C45D9">
            <w:pPr>
              <w:jc w:val="center"/>
            </w:pPr>
          </w:p>
          <w:p w:rsidR="00144F75" w:rsidRPr="00240088" w:rsidRDefault="00144F75" w:rsidP="001C45D9">
            <w:pPr>
              <w:jc w:val="center"/>
            </w:pPr>
          </w:p>
          <w:p w:rsidR="00144F75" w:rsidRPr="00240088" w:rsidRDefault="00144F75" w:rsidP="001C45D9">
            <w:pPr>
              <w:jc w:val="center"/>
            </w:pPr>
          </w:p>
          <w:p w:rsidR="00144F75" w:rsidRPr="00240088" w:rsidRDefault="00144F75" w:rsidP="001C45D9">
            <w:pPr>
              <w:jc w:val="center"/>
            </w:pPr>
          </w:p>
          <w:p w:rsidR="00144F75" w:rsidRPr="00240088" w:rsidRDefault="00144F75" w:rsidP="001C45D9">
            <w:pPr>
              <w:jc w:val="center"/>
            </w:pPr>
            <w:r w:rsidRPr="00240088">
              <w:t>100,0</w:t>
            </w:r>
          </w:p>
        </w:tc>
      </w:tr>
    </w:tbl>
    <w:p w:rsidR="00144F75" w:rsidRDefault="00144F75" w:rsidP="00556BC1">
      <w:pPr>
        <w:widowControl w:val="0"/>
        <w:ind w:hanging="567"/>
        <w:jc w:val="right"/>
      </w:pPr>
    </w:p>
    <w:p w:rsidR="00144F75" w:rsidRPr="00144F75" w:rsidRDefault="00144F75" w:rsidP="00144F7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i/>
        </w:rPr>
      </w:pPr>
      <w:r w:rsidRPr="00144F75">
        <w:rPr>
          <w:i/>
        </w:rPr>
        <w:t xml:space="preserve">Исполнение и структура расходов по разделам и подразделам классификации расходов бюджета за 2019 год </w:t>
      </w:r>
      <w:r w:rsidR="00AD33FE">
        <w:rPr>
          <w:i/>
        </w:rPr>
        <w:t>характеризуется следующими данными</w:t>
      </w:r>
      <w:r w:rsidRPr="00144F75">
        <w:rPr>
          <w:i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01"/>
        <w:gridCol w:w="1525"/>
      </w:tblGrid>
      <w:tr w:rsidR="00144F75" w:rsidTr="001C45D9">
        <w:tc>
          <w:tcPr>
            <w:tcW w:w="308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     Раздел, </w:t>
            </w:r>
            <w:r w:rsidRPr="00D401F3">
              <w:rPr>
                <w:lang w:eastAsia="en-US"/>
              </w:rPr>
              <w:t>подраздел классификации расходов</w:t>
            </w:r>
          </w:p>
        </w:tc>
        <w:tc>
          <w:tcPr>
            <w:tcW w:w="1701" w:type="dxa"/>
          </w:tcPr>
          <w:p w:rsidR="00144F75" w:rsidRPr="00D401F3" w:rsidRDefault="00144F75" w:rsidP="001C45D9">
            <w:pPr>
              <w:jc w:val="center"/>
              <w:rPr>
                <w:lang w:eastAsia="en-US"/>
              </w:rPr>
            </w:pPr>
            <w:r w:rsidRPr="00D401F3">
              <w:rPr>
                <w:lang w:eastAsia="en-US"/>
              </w:rPr>
              <w:t>Утверждено,</w:t>
            </w:r>
          </w:p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 xml:space="preserve">    </w:t>
            </w:r>
            <w:r w:rsidRPr="00D401F3">
              <w:rPr>
                <w:lang w:eastAsia="en-US"/>
              </w:rPr>
              <w:t>тыс. руб.</w:t>
            </w:r>
          </w:p>
        </w:tc>
        <w:tc>
          <w:tcPr>
            <w:tcW w:w="1559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 xml:space="preserve">Исполнено, </w:t>
            </w:r>
            <w:r>
              <w:rPr>
                <w:lang w:eastAsia="en-US"/>
              </w:rPr>
              <w:t xml:space="preserve">       </w:t>
            </w:r>
            <w:r w:rsidRPr="00D401F3">
              <w:rPr>
                <w:lang w:eastAsia="en-US"/>
              </w:rPr>
              <w:t>тыс. руб.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Процент исполнения</w:t>
            </w:r>
          </w:p>
        </w:tc>
        <w:tc>
          <w:tcPr>
            <w:tcW w:w="152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 xml:space="preserve">Удельный </w:t>
            </w:r>
            <w:r>
              <w:rPr>
                <w:lang w:eastAsia="en-US"/>
              </w:rPr>
              <w:t xml:space="preserve">    </w:t>
            </w:r>
            <w:r w:rsidRPr="00D401F3">
              <w:rPr>
                <w:lang w:eastAsia="en-US"/>
              </w:rPr>
              <w:t>вес, %</w:t>
            </w:r>
          </w:p>
        </w:tc>
      </w:tr>
      <w:tr w:rsidR="00144F75" w:rsidTr="001C45D9">
        <w:tc>
          <w:tcPr>
            <w:tcW w:w="308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0100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1402,5</w:t>
            </w:r>
          </w:p>
        </w:tc>
        <w:tc>
          <w:tcPr>
            <w:tcW w:w="1559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1326,0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94,5</w:t>
            </w:r>
          </w:p>
        </w:tc>
        <w:tc>
          <w:tcPr>
            <w:tcW w:w="152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100,0</w:t>
            </w:r>
          </w:p>
        </w:tc>
      </w:tr>
      <w:tr w:rsidR="00144F75" w:rsidTr="001C45D9">
        <w:tc>
          <w:tcPr>
            <w:tcW w:w="308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01</w:t>
            </w:r>
            <w:r>
              <w:rPr>
                <w:lang w:eastAsia="en-US"/>
              </w:rPr>
              <w:t>13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1402,5</w:t>
            </w:r>
          </w:p>
        </w:tc>
        <w:tc>
          <w:tcPr>
            <w:tcW w:w="1559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1326,0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94,5</w:t>
            </w:r>
          </w:p>
        </w:tc>
        <w:tc>
          <w:tcPr>
            <w:tcW w:w="152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100,0</w:t>
            </w:r>
          </w:p>
        </w:tc>
      </w:tr>
      <w:tr w:rsidR="00144F75" w:rsidTr="001C45D9">
        <w:tc>
          <w:tcPr>
            <w:tcW w:w="308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Общий объем расходов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1402,5</w:t>
            </w:r>
          </w:p>
        </w:tc>
        <w:tc>
          <w:tcPr>
            <w:tcW w:w="1559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1326,0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94,5</w:t>
            </w:r>
          </w:p>
        </w:tc>
        <w:tc>
          <w:tcPr>
            <w:tcW w:w="152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100,0</w:t>
            </w:r>
          </w:p>
        </w:tc>
      </w:tr>
    </w:tbl>
    <w:p w:rsidR="004711F5" w:rsidRPr="00556BC1" w:rsidRDefault="004711F5" w:rsidP="00556BC1">
      <w:pPr>
        <w:widowControl w:val="0"/>
        <w:ind w:hanging="567"/>
        <w:jc w:val="both"/>
        <w:rPr>
          <w:i/>
        </w:rPr>
      </w:pPr>
    </w:p>
    <w:p w:rsidR="004711F5" w:rsidRPr="00114286" w:rsidRDefault="004711F5" w:rsidP="00AD33FE">
      <w:pPr>
        <w:widowControl w:val="0"/>
        <w:ind w:left="-142"/>
        <w:jc w:val="both"/>
        <w:rPr>
          <w:i/>
        </w:rPr>
      </w:pPr>
      <w:r w:rsidRPr="00114286">
        <w:rPr>
          <w:i/>
        </w:rPr>
        <w:t xml:space="preserve">   Исполнение расходной части УМЗ района за 201</w:t>
      </w:r>
      <w:r w:rsidR="00FC6322">
        <w:rPr>
          <w:i/>
        </w:rPr>
        <w:t>8</w:t>
      </w:r>
      <w:r w:rsidRPr="00114286">
        <w:rPr>
          <w:i/>
        </w:rPr>
        <w:t xml:space="preserve"> год  характеризуется следующими</w:t>
      </w:r>
      <w:r w:rsidR="009D39AF">
        <w:rPr>
          <w:i/>
        </w:rPr>
        <w:t xml:space="preserve"> </w:t>
      </w:r>
      <w:r w:rsidRPr="00114286">
        <w:rPr>
          <w:i/>
        </w:rPr>
        <w:t>данными:</w:t>
      </w:r>
    </w:p>
    <w:p w:rsidR="004711F5" w:rsidRDefault="004711F5" w:rsidP="00556BC1">
      <w:pPr>
        <w:widowControl w:val="0"/>
        <w:ind w:hanging="567"/>
        <w:jc w:val="right"/>
      </w:pPr>
      <w:r w:rsidRPr="00A662D0"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992"/>
      </w:tblGrid>
      <w:tr w:rsidR="00144F75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</w:pPr>
            <w:r>
              <w:t xml:space="preserve">                           </w:t>
            </w:r>
          </w:p>
          <w:p w:rsidR="00144F75" w:rsidRDefault="00144F75" w:rsidP="001C45D9">
            <w:pPr>
              <w:widowControl w:val="0"/>
              <w:jc w:val="both"/>
            </w:pPr>
            <w:r>
              <w:t xml:space="preserve">                                   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both"/>
            </w:pPr>
            <w:r>
              <w:t>Исполнение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</w:pPr>
            <w:r>
              <w:t>Исполнение  за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both"/>
            </w:pPr>
            <w:r>
              <w:t xml:space="preserve">Удельный вес,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44F75" w:rsidRPr="0010707E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Pr="00D569A8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1064,3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Pr="00167943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1268,3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10707E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</w:tr>
      <w:tr w:rsidR="00144F75" w:rsidRPr="00AE0557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200 «Закупка товаров, работ и услуг для государственных (муниципальных)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506ACC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144F75" w:rsidRPr="00EA4F44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AE0557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</w:tr>
      <w:tr w:rsidR="00144F75" w:rsidRPr="008732CA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  <w:rPr>
                <w:lang w:eastAsia="en-US"/>
              </w:rPr>
            </w:pPr>
          </w:p>
          <w:p w:rsidR="00144F75" w:rsidRDefault="00144F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DC6FD3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184263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8732CA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4F75" w:rsidRPr="00C66BCC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</w:pPr>
            <w:r>
              <w:t xml:space="preserve">     </w:t>
            </w:r>
          </w:p>
          <w:p w:rsidR="00144F75" w:rsidRDefault="00144F75" w:rsidP="001C45D9">
            <w:pPr>
              <w:widowControl w:val="0"/>
              <w:jc w:val="both"/>
            </w:pPr>
            <w:r>
              <w:t xml:space="preserve">         Итого: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80119A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167943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C66BCC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FC6322" w:rsidRPr="00FC6322" w:rsidRDefault="00FC6322" w:rsidP="00FC6322">
      <w:pPr>
        <w:widowControl w:val="0"/>
        <w:ind w:hanging="567"/>
        <w:jc w:val="both"/>
        <w:rPr>
          <w:sz w:val="26"/>
          <w:szCs w:val="26"/>
        </w:rPr>
      </w:pPr>
    </w:p>
    <w:p w:rsidR="00144F75" w:rsidRPr="00144F75" w:rsidRDefault="00144F75" w:rsidP="00144F75">
      <w:pPr>
        <w:tabs>
          <w:tab w:val="left" w:pos="1134"/>
        </w:tabs>
        <w:ind w:firstLine="709"/>
        <w:jc w:val="both"/>
        <w:rPr>
          <w:i/>
        </w:rPr>
      </w:pPr>
      <w:r w:rsidRPr="00144F75">
        <w:rPr>
          <w:i/>
        </w:rPr>
        <w:t>Структура дебиторской и кредиторской задолженности</w:t>
      </w:r>
      <w:r w:rsidR="00AD33FE" w:rsidRPr="00AD33FE">
        <w:rPr>
          <w:i/>
        </w:rPr>
        <w:t xml:space="preserve"> </w:t>
      </w:r>
      <w:r w:rsidR="00AD33FE">
        <w:rPr>
          <w:i/>
        </w:rPr>
        <w:t>характеризуется следующими данными</w:t>
      </w:r>
      <w:r w:rsidRPr="00144F75">
        <w:rPr>
          <w:i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05"/>
        <w:gridCol w:w="35"/>
        <w:gridCol w:w="1419"/>
        <w:gridCol w:w="1125"/>
        <w:gridCol w:w="9"/>
        <w:gridCol w:w="1279"/>
        <w:gridCol w:w="1099"/>
      </w:tblGrid>
      <w:tr w:rsidR="00144F75" w:rsidTr="001C45D9">
        <w:trPr>
          <w:trHeight w:val="120"/>
        </w:trPr>
        <w:tc>
          <w:tcPr>
            <w:tcW w:w="4640" w:type="dxa"/>
            <w:gridSpan w:val="2"/>
            <w:vMerge w:val="restart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Счет бюджетного учета</w:t>
            </w:r>
          </w:p>
        </w:tc>
        <w:tc>
          <w:tcPr>
            <w:tcW w:w="2553" w:type="dxa"/>
            <w:gridSpan w:val="3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на начало года</w:t>
            </w:r>
          </w:p>
        </w:tc>
        <w:tc>
          <w:tcPr>
            <w:tcW w:w="2378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на конец года</w:t>
            </w:r>
          </w:p>
        </w:tc>
      </w:tr>
      <w:tr w:rsidR="00144F75" w:rsidTr="001C45D9">
        <w:trPr>
          <w:trHeight w:val="392"/>
        </w:trPr>
        <w:tc>
          <w:tcPr>
            <w:tcW w:w="4640" w:type="dxa"/>
            <w:gridSpan w:val="2"/>
            <w:vMerge/>
            <w:tcBorders>
              <w:bottom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Сумма, тыс. руб.</w:t>
            </w:r>
          </w:p>
        </w:tc>
        <w:tc>
          <w:tcPr>
            <w:tcW w:w="1134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  <w:tc>
          <w:tcPr>
            <w:tcW w:w="1279" w:type="dxa"/>
          </w:tcPr>
          <w:p w:rsidR="00144F75" w:rsidRPr="0053614E" w:rsidRDefault="00144F75" w:rsidP="001C45D9">
            <w:pPr>
              <w:autoSpaceDE w:val="0"/>
              <w:autoSpaceDN w:val="0"/>
              <w:adjustRightInd w:val="0"/>
              <w:jc w:val="center"/>
            </w:pPr>
            <w:r w:rsidRPr="0053614E">
              <w:t>Сумма,</w:t>
            </w:r>
          </w:p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тыс. руб.</w:t>
            </w:r>
          </w:p>
        </w:tc>
        <w:tc>
          <w:tcPr>
            <w:tcW w:w="109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</w:tr>
      <w:tr w:rsidR="00144F75" w:rsidTr="001C45D9">
        <w:tc>
          <w:tcPr>
            <w:tcW w:w="6059" w:type="dxa"/>
            <w:gridSpan w:val="3"/>
            <w:tcBorders>
              <w:right w:val="nil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</w:t>
            </w:r>
            <w:r w:rsidRPr="0053614E">
              <w:t>дебиторская задолженность</w:t>
            </w:r>
          </w:p>
        </w:tc>
        <w:tc>
          <w:tcPr>
            <w:tcW w:w="3512" w:type="dxa"/>
            <w:gridSpan w:val="4"/>
            <w:tcBorders>
              <w:left w:val="nil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4F75" w:rsidTr="001C45D9">
        <w:tc>
          <w:tcPr>
            <w:tcW w:w="4640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3614E">
              <w:t>205 Расчеты по доходам</w:t>
            </w:r>
          </w:p>
        </w:tc>
        <w:tc>
          <w:tcPr>
            <w:tcW w:w="141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</w:t>
            </w:r>
            <w:r w:rsidRPr="0053614E">
              <w:t>,</w:t>
            </w:r>
            <w:r>
              <w:t>0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</w:t>
            </w:r>
            <w:r w:rsidRPr="0053614E">
              <w:t>,</w:t>
            </w:r>
            <w:r>
              <w:t>0</w:t>
            </w: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324</w:t>
            </w:r>
            <w:r w:rsidRPr="0053614E">
              <w:t>,</w:t>
            </w:r>
            <w:r>
              <w:t>9</w:t>
            </w:r>
          </w:p>
        </w:tc>
        <w:tc>
          <w:tcPr>
            <w:tcW w:w="109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100</w:t>
            </w:r>
            <w:r w:rsidRPr="0053614E">
              <w:t>,</w:t>
            </w:r>
            <w:r>
              <w:t>0</w:t>
            </w:r>
          </w:p>
        </w:tc>
      </w:tr>
      <w:tr w:rsidR="00144F75" w:rsidTr="001C45D9">
        <w:tc>
          <w:tcPr>
            <w:tcW w:w="4640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итого</w:t>
            </w:r>
          </w:p>
        </w:tc>
        <w:tc>
          <w:tcPr>
            <w:tcW w:w="141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</w:t>
            </w:r>
            <w:r w:rsidRPr="0053614E">
              <w:t>,</w:t>
            </w:r>
            <w:r>
              <w:t>0</w:t>
            </w:r>
          </w:p>
        </w:tc>
        <w:tc>
          <w:tcPr>
            <w:tcW w:w="1134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</w:t>
            </w:r>
            <w:r w:rsidRPr="0053614E">
              <w:t>,</w:t>
            </w:r>
            <w:r>
              <w:t>0</w:t>
            </w:r>
          </w:p>
        </w:tc>
        <w:tc>
          <w:tcPr>
            <w:tcW w:w="127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324</w:t>
            </w:r>
            <w:r w:rsidRPr="0053614E">
              <w:t>,</w:t>
            </w:r>
            <w:r>
              <w:t>9</w:t>
            </w:r>
          </w:p>
        </w:tc>
        <w:tc>
          <w:tcPr>
            <w:tcW w:w="109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100</w:t>
            </w:r>
            <w:r w:rsidRPr="0053614E">
              <w:t>,</w:t>
            </w:r>
            <w:r>
              <w:t>0</w:t>
            </w:r>
          </w:p>
        </w:tc>
      </w:tr>
      <w:tr w:rsidR="00144F75" w:rsidTr="001C45D9">
        <w:tc>
          <w:tcPr>
            <w:tcW w:w="4640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4F75" w:rsidTr="001C45D9">
        <w:tc>
          <w:tcPr>
            <w:tcW w:w="8472" w:type="dxa"/>
            <w:gridSpan w:val="6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        </w:t>
            </w:r>
            <w:r w:rsidRPr="0053614E">
              <w:t>кредиторская задолженность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4F75" w:rsidTr="001C45D9">
        <w:tc>
          <w:tcPr>
            <w:tcW w:w="4605" w:type="dxa"/>
          </w:tcPr>
          <w:p w:rsidR="00144F75" w:rsidRPr="0053614E" w:rsidRDefault="00144F75" w:rsidP="001C45D9">
            <w:pPr>
              <w:autoSpaceDE w:val="0"/>
              <w:autoSpaceDN w:val="0"/>
              <w:adjustRightInd w:val="0"/>
              <w:jc w:val="both"/>
            </w:pPr>
            <w:r w:rsidRPr="0053614E">
              <w:t>303 Расчеты по платежам в бюджеты</w:t>
            </w:r>
          </w:p>
        </w:tc>
        <w:tc>
          <w:tcPr>
            <w:tcW w:w="1454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53614E">
              <w:t>,</w:t>
            </w:r>
            <w:r>
              <w:t>2</w:t>
            </w:r>
          </w:p>
        </w:tc>
        <w:tc>
          <w:tcPr>
            <w:tcW w:w="1125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88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0,0</w:t>
            </w:r>
          </w:p>
        </w:tc>
      </w:tr>
      <w:tr w:rsidR="00144F75" w:rsidTr="001C45D9">
        <w:tc>
          <w:tcPr>
            <w:tcW w:w="4605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 w:rsidRPr="0053614E">
              <w:t>итого</w:t>
            </w:r>
          </w:p>
        </w:tc>
        <w:tc>
          <w:tcPr>
            <w:tcW w:w="1454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53614E">
              <w:t>,</w:t>
            </w:r>
            <w:r>
              <w:t>2</w:t>
            </w:r>
          </w:p>
        </w:tc>
        <w:tc>
          <w:tcPr>
            <w:tcW w:w="1125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88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0,0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0,0</w:t>
            </w:r>
          </w:p>
        </w:tc>
      </w:tr>
    </w:tbl>
    <w:p w:rsidR="00A662D0" w:rsidRDefault="00A662D0" w:rsidP="00A662D0">
      <w:pPr>
        <w:tabs>
          <w:tab w:val="left" w:pos="1589"/>
        </w:tabs>
        <w:jc w:val="both"/>
        <w:rPr>
          <w:sz w:val="26"/>
          <w:szCs w:val="26"/>
        </w:rPr>
      </w:pPr>
    </w:p>
    <w:p w:rsidR="00144F75" w:rsidRPr="00426B17" w:rsidRDefault="00144F75" w:rsidP="00144F75">
      <w:pPr>
        <w:pStyle w:val="af1"/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Pr="00426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26B17">
        <w:rPr>
          <w:rFonts w:ascii="Times New Roman" w:hAnsi="Times New Roman"/>
          <w:sz w:val="26"/>
          <w:szCs w:val="26"/>
        </w:rPr>
        <w:t xml:space="preserve">По результатам проведения </w:t>
      </w:r>
      <w:r>
        <w:rPr>
          <w:rFonts w:ascii="Times New Roman" w:hAnsi="Times New Roman"/>
          <w:sz w:val="26"/>
          <w:szCs w:val="26"/>
        </w:rPr>
        <w:t>проверки отчетности установлено, что б</w:t>
      </w:r>
      <w:r w:rsidRPr="00426B17">
        <w:rPr>
          <w:rFonts w:ascii="Times New Roman" w:hAnsi="Times New Roman"/>
          <w:sz w:val="26"/>
          <w:szCs w:val="26"/>
        </w:rPr>
        <w:t>юджетная отчетность предоставлена в полном объеме</w:t>
      </w:r>
      <w:r>
        <w:rPr>
          <w:rFonts w:ascii="Times New Roman" w:hAnsi="Times New Roman"/>
          <w:sz w:val="26"/>
          <w:szCs w:val="26"/>
        </w:rPr>
        <w:t>.</w:t>
      </w:r>
    </w:p>
    <w:p w:rsidR="00144F75" w:rsidRPr="00144F75" w:rsidRDefault="00144F75" w:rsidP="00144F75">
      <w:pPr>
        <w:ind w:left="-142" w:firstLine="517"/>
        <w:jc w:val="both"/>
        <w:rPr>
          <w:bCs/>
          <w:sz w:val="26"/>
          <w:szCs w:val="26"/>
        </w:rPr>
      </w:pPr>
      <w:r w:rsidRPr="00426B17">
        <w:rPr>
          <w:sz w:val="26"/>
          <w:szCs w:val="26"/>
        </w:rPr>
        <w:t xml:space="preserve"> </w:t>
      </w:r>
      <w:r w:rsidRPr="00426B17">
        <w:rPr>
          <w:bCs/>
          <w:sz w:val="26"/>
          <w:szCs w:val="26"/>
        </w:rPr>
        <w:t xml:space="preserve"> 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1C45D9" w:rsidRDefault="001C45D9" w:rsidP="009D39AF">
      <w:pPr>
        <w:ind w:firstLine="708"/>
        <w:jc w:val="both"/>
        <w:rPr>
          <w:b/>
          <w:sz w:val="26"/>
          <w:szCs w:val="26"/>
        </w:rPr>
      </w:pPr>
    </w:p>
    <w:p w:rsidR="0019315C" w:rsidRDefault="004711F5" w:rsidP="009D39AF">
      <w:pPr>
        <w:ind w:firstLine="708"/>
        <w:jc w:val="both"/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>Представительное Собрание района</w:t>
      </w:r>
    </w:p>
    <w:p w:rsidR="00144F75" w:rsidRDefault="00144F75" w:rsidP="00221149">
      <w:pPr>
        <w:widowControl w:val="0"/>
        <w:ind w:left="340" w:hanging="567"/>
        <w:jc w:val="both"/>
        <w:rPr>
          <w:i/>
        </w:rPr>
      </w:pPr>
      <w:r w:rsidRPr="009D39AF">
        <w:rPr>
          <w:i/>
        </w:rPr>
        <w:t xml:space="preserve">   </w:t>
      </w:r>
      <w:r w:rsidR="001C45D9">
        <w:rPr>
          <w:i/>
        </w:rPr>
        <w:tab/>
      </w:r>
      <w:bookmarkStart w:id="7" w:name="_GoBack"/>
      <w:bookmarkEnd w:id="7"/>
      <w:r w:rsidR="001C45D9">
        <w:rPr>
          <w:i/>
        </w:rPr>
        <w:tab/>
      </w:r>
      <w:r w:rsidR="001C45D9">
        <w:rPr>
          <w:i/>
        </w:rPr>
        <w:tab/>
      </w:r>
      <w:r w:rsidR="001C45D9">
        <w:rPr>
          <w:i/>
        </w:rPr>
        <w:tab/>
      </w:r>
      <w:r w:rsidRPr="009D39AF">
        <w:rPr>
          <w:i/>
        </w:rPr>
        <w:t>Исполнение расходной части Представи</w:t>
      </w:r>
      <w:r>
        <w:rPr>
          <w:i/>
        </w:rPr>
        <w:t>тельного Собрания района за 2019</w:t>
      </w:r>
      <w:r w:rsidRPr="009D39AF">
        <w:rPr>
          <w:i/>
        </w:rPr>
        <w:t xml:space="preserve"> год  характ</w:t>
      </w:r>
      <w:r>
        <w:rPr>
          <w:i/>
        </w:rPr>
        <w:t>еризуется   следующими данными: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085"/>
        <w:gridCol w:w="1701"/>
        <w:gridCol w:w="1559"/>
        <w:gridCol w:w="1701"/>
        <w:gridCol w:w="1525"/>
      </w:tblGrid>
      <w:tr w:rsidR="00144F75" w:rsidRPr="00A26E04" w:rsidTr="001C45D9">
        <w:tc>
          <w:tcPr>
            <w:tcW w:w="3085" w:type="dxa"/>
          </w:tcPr>
          <w:p w:rsidR="00144F75" w:rsidRPr="003136CD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136CD">
              <w:rPr>
                <w:lang w:eastAsia="en-US"/>
              </w:rPr>
              <w:t xml:space="preserve">      </w:t>
            </w:r>
            <w:proofErr w:type="spellStart"/>
            <w:r w:rsidRPr="003136CD">
              <w:rPr>
                <w:lang w:eastAsia="en-US"/>
              </w:rPr>
              <w:t>Раздел</w:t>
            </w:r>
            <w:proofErr w:type="gramStart"/>
            <w:r w:rsidRPr="003136CD">
              <w:rPr>
                <w:lang w:eastAsia="en-US"/>
              </w:rPr>
              <w:t>,п</w:t>
            </w:r>
            <w:proofErr w:type="gramEnd"/>
            <w:r w:rsidRPr="003136CD">
              <w:rPr>
                <w:lang w:eastAsia="en-US"/>
              </w:rPr>
              <w:t>одраздел</w:t>
            </w:r>
            <w:proofErr w:type="spellEnd"/>
            <w:r w:rsidRPr="003136CD">
              <w:rPr>
                <w:lang w:eastAsia="en-US"/>
              </w:rPr>
              <w:t xml:space="preserve"> классификации расходов</w:t>
            </w:r>
          </w:p>
        </w:tc>
        <w:tc>
          <w:tcPr>
            <w:tcW w:w="1701" w:type="dxa"/>
          </w:tcPr>
          <w:p w:rsidR="00144F75" w:rsidRPr="003136CD" w:rsidRDefault="00144F75" w:rsidP="001C45D9">
            <w:pPr>
              <w:jc w:val="center"/>
              <w:rPr>
                <w:lang w:eastAsia="en-US"/>
              </w:rPr>
            </w:pPr>
            <w:r w:rsidRPr="003136CD">
              <w:rPr>
                <w:lang w:eastAsia="en-US"/>
              </w:rPr>
              <w:t>Утверждено,</w:t>
            </w:r>
          </w:p>
          <w:p w:rsidR="00144F75" w:rsidRPr="003136CD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136CD">
              <w:rPr>
                <w:lang w:eastAsia="en-US"/>
              </w:rPr>
              <w:t xml:space="preserve">    тыс. руб.</w:t>
            </w:r>
          </w:p>
        </w:tc>
        <w:tc>
          <w:tcPr>
            <w:tcW w:w="1559" w:type="dxa"/>
          </w:tcPr>
          <w:p w:rsidR="00144F75" w:rsidRPr="003136CD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136CD">
              <w:rPr>
                <w:lang w:eastAsia="en-US"/>
              </w:rPr>
              <w:t>Исполнено,        тыс. руб.</w:t>
            </w:r>
          </w:p>
        </w:tc>
        <w:tc>
          <w:tcPr>
            <w:tcW w:w="1701" w:type="dxa"/>
          </w:tcPr>
          <w:p w:rsidR="00144F75" w:rsidRPr="003136CD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136CD">
              <w:rPr>
                <w:lang w:eastAsia="en-US"/>
              </w:rPr>
              <w:t>Процент исполнения</w:t>
            </w:r>
          </w:p>
        </w:tc>
        <w:tc>
          <w:tcPr>
            <w:tcW w:w="1525" w:type="dxa"/>
          </w:tcPr>
          <w:p w:rsidR="00144F75" w:rsidRPr="003136CD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3136CD">
              <w:rPr>
                <w:lang w:eastAsia="en-US"/>
              </w:rPr>
              <w:t>Удельный     вес, %</w:t>
            </w:r>
          </w:p>
        </w:tc>
      </w:tr>
      <w:tr w:rsidR="00144F75" w:rsidTr="001C45D9">
        <w:tc>
          <w:tcPr>
            <w:tcW w:w="3085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 w:rsidRPr="00A26E04">
              <w:rPr>
                <w:highlight w:val="lightGray"/>
                <w:lang w:eastAsia="en-US"/>
              </w:rPr>
              <w:t>0100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 w:rsidRPr="00A26E04">
              <w:rPr>
                <w:highlight w:val="lightGray"/>
                <w:lang w:eastAsia="en-US"/>
              </w:rPr>
              <w:t>4738,6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 w:rsidRPr="00A26E04">
              <w:rPr>
                <w:highlight w:val="lightGray"/>
                <w:lang w:eastAsia="en-US"/>
              </w:rPr>
              <w:t>4511,3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 w:rsidRPr="00A26E04">
              <w:rPr>
                <w:highlight w:val="lightGray"/>
                <w:lang w:eastAsia="en-US"/>
              </w:rPr>
              <w:t>9</w:t>
            </w:r>
            <w:r>
              <w:rPr>
                <w:highlight w:val="lightGray"/>
                <w:lang w:eastAsia="en-US"/>
              </w:rPr>
              <w:t>5</w:t>
            </w:r>
            <w:r w:rsidRPr="00A26E04">
              <w:rPr>
                <w:highlight w:val="lightGray"/>
                <w:lang w:eastAsia="en-US"/>
              </w:rPr>
              <w:t>,</w:t>
            </w:r>
            <w:r>
              <w:rPr>
                <w:highlight w:val="lightGray"/>
                <w:lang w:eastAsia="en-US"/>
              </w:rPr>
              <w:t>2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>
              <w:rPr>
                <w:highlight w:val="lightGray"/>
                <w:lang w:eastAsia="en-US"/>
              </w:rPr>
              <w:t>99</w:t>
            </w:r>
            <w:r w:rsidRPr="00A26E04">
              <w:rPr>
                <w:highlight w:val="lightGray"/>
                <w:lang w:eastAsia="en-US"/>
              </w:rPr>
              <w:t>,</w:t>
            </w:r>
            <w:r>
              <w:rPr>
                <w:highlight w:val="lightGray"/>
                <w:lang w:eastAsia="en-US"/>
              </w:rPr>
              <w:t>1</w:t>
            </w:r>
          </w:p>
        </w:tc>
      </w:tr>
      <w:tr w:rsidR="00144F75" w:rsidTr="001C45D9">
        <w:tc>
          <w:tcPr>
            <w:tcW w:w="308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D401F3">
              <w:rPr>
                <w:lang w:eastAsia="en-US"/>
              </w:rPr>
              <w:t>01</w:t>
            </w:r>
            <w:r>
              <w:rPr>
                <w:lang w:eastAsia="en-US"/>
              </w:rPr>
              <w:t>02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2178,8</w:t>
            </w:r>
          </w:p>
        </w:tc>
        <w:tc>
          <w:tcPr>
            <w:tcW w:w="1559" w:type="dxa"/>
          </w:tcPr>
          <w:p w:rsidR="00144F75" w:rsidRPr="00B34DDA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B34DDA">
              <w:t>2128,0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lang w:eastAsia="en-US"/>
              </w:rPr>
              <w:t>97,7</w:t>
            </w:r>
          </w:p>
        </w:tc>
        <w:tc>
          <w:tcPr>
            <w:tcW w:w="1525" w:type="dxa"/>
          </w:tcPr>
          <w:p w:rsidR="00144F75" w:rsidRPr="00810A5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</w:pPr>
            <w:r w:rsidRPr="00810A55">
              <w:t>47,2</w:t>
            </w:r>
          </w:p>
        </w:tc>
      </w:tr>
      <w:tr w:rsidR="00144F75" w:rsidTr="001C45D9">
        <w:tc>
          <w:tcPr>
            <w:tcW w:w="3085" w:type="dxa"/>
          </w:tcPr>
          <w:p w:rsidR="00144F75" w:rsidRPr="00D401F3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0103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2342,6</w:t>
            </w:r>
          </w:p>
        </w:tc>
        <w:tc>
          <w:tcPr>
            <w:tcW w:w="1559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2186,1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93,3</w:t>
            </w:r>
          </w:p>
        </w:tc>
        <w:tc>
          <w:tcPr>
            <w:tcW w:w="1525" w:type="dxa"/>
          </w:tcPr>
          <w:p w:rsidR="00144F75" w:rsidRPr="00810A5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48,4</w:t>
            </w:r>
          </w:p>
        </w:tc>
      </w:tr>
      <w:tr w:rsidR="00144F75" w:rsidTr="001C45D9">
        <w:tc>
          <w:tcPr>
            <w:tcW w:w="308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217,2</w:t>
            </w:r>
          </w:p>
        </w:tc>
        <w:tc>
          <w:tcPr>
            <w:tcW w:w="1559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197,2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90,8</w:t>
            </w:r>
          </w:p>
        </w:tc>
        <w:tc>
          <w:tcPr>
            <w:tcW w:w="1525" w:type="dxa"/>
          </w:tcPr>
          <w:p w:rsidR="00144F75" w:rsidRPr="00810A5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4,4</w:t>
            </w:r>
          </w:p>
        </w:tc>
      </w:tr>
      <w:tr w:rsidR="00144F75" w:rsidTr="001C45D9">
        <w:tc>
          <w:tcPr>
            <w:tcW w:w="3085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highlight w:val="lightGray"/>
                <w:lang w:eastAsia="en-US"/>
              </w:rPr>
            </w:pPr>
            <w:r w:rsidRPr="00A26E04">
              <w:rPr>
                <w:highlight w:val="lightGray"/>
                <w:lang w:eastAsia="en-US"/>
              </w:rPr>
              <w:t>1000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highlight w:val="lightGray"/>
                <w:lang w:eastAsia="en-US"/>
              </w:rPr>
            </w:pPr>
            <w:r>
              <w:rPr>
                <w:highlight w:val="lightGray"/>
                <w:lang w:eastAsia="en-US"/>
              </w:rPr>
              <w:t>72,0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highlight w:val="lightGray"/>
                <w:lang w:eastAsia="en-US"/>
              </w:rPr>
            </w:pPr>
            <w:r>
              <w:rPr>
                <w:highlight w:val="lightGray"/>
                <w:lang w:eastAsia="en-US"/>
              </w:rPr>
              <w:t>45,0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highlight w:val="lightGray"/>
                <w:lang w:eastAsia="en-US"/>
              </w:rPr>
            </w:pPr>
            <w:r>
              <w:rPr>
                <w:highlight w:val="lightGray"/>
                <w:lang w:eastAsia="en-US"/>
              </w:rPr>
              <w:t>62,5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44F75" w:rsidRPr="00A26E04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highlight w:val="lightGray"/>
                <w:lang w:eastAsia="en-US"/>
              </w:rPr>
            </w:pPr>
            <w:r>
              <w:rPr>
                <w:highlight w:val="lightGray"/>
                <w:lang w:eastAsia="en-US"/>
              </w:rPr>
              <w:t>0,9</w:t>
            </w:r>
          </w:p>
        </w:tc>
      </w:tr>
      <w:tr w:rsidR="00144F75" w:rsidTr="001C45D9">
        <w:tc>
          <w:tcPr>
            <w:tcW w:w="308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1003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 xml:space="preserve">  72,0</w:t>
            </w:r>
          </w:p>
        </w:tc>
        <w:tc>
          <w:tcPr>
            <w:tcW w:w="1559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1701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1525" w:type="dxa"/>
          </w:tcPr>
          <w:p w:rsidR="00144F7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</w:tr>
      <w:tr w:rsidR="00144F75" w:rsidTr="001C45D9">
        <w:tc>
          <w:tcPr>
            <w:tcW w:w="3085" w:type="dxa"/>
            <w:shd w:val="clear" w:color="auto" w:fill="BFBFBF" w:themeFill="background1" w:themeFillShade="BF"/>
          </w:tcPr>
          <w:p w:rsidR="00144F75" w:rsidRPr="004D5D8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 w:rsidRPr="004D5D85">
              <w:rPr>
                <w:highlight w:val="lightGray"/>
                <w:lang w:eastAsia="en-US"/>
              </w:rPr>
              <w:t>Общий объем расходов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4F75" w:rsidRPr="004D5D8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 w:rsidRPr="004D5D85">
              <w:rPr>
                <w:highlight w:val="lightGray"/>
                <w:lang w:eastAsia="en-US"/>
              </w:rPr>
              <w:t>4810,6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44F75" w:rsidRPr="004D5D8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 w:rsidRPr="004D5D85">
              <w:rPr>
                <w:highlight w:val="lightGray"/>
                <w:lang w:eastAsia="en-US"/>
              </w:rPr>
              <w:t>4556,3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144F75" w:rsidRPr="004D5D8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highlight w:val="lightGray"/>
              </w:rPr>
            </w:pPr>
            <w:r w:rsidRPr="004D5D85">
              <w:rPr>
                <w:highlight w:val="lightGray"/>
                <w:lang w:eastAsia="en-US"/>
              </w:rPr>
              <w:t>94,7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44F75" w:rsidRPr="004D5D85" w:rsidRDefault="00144F75" w:rsidP="001C45D9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4D5D85">
              <w:rPr>
                <w:highlight w:val="lightGray"/>
                <w:lang w:eastAsia="en-US"/>
              </w:rPr>
              <w:t>100,0</w:t>
            </w:r>
          </w:p>
        </w:tc>
      </w:tr>
    </w:tbl>
    <w:p w:rsidR="00144F75" w:rsidRPr="00521902" w:rsidRDefault="00144F75" w:rsidP="00144F7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144F75" w:rsidRPr="00144F75" w:rsidRDefault="00144F75" w:rsidP="00144F75">
      <w:pPr>
        <w:spacing w:after="120"/>
        <w:ind w:firstLine="709"/>
        <w:jc w:val="both"/>
        <w:rPr>
          <w:i/>
        </w:rPr>
      </w:pPr>
      <w:r w:rsidRPr="00144F75">
        <w:rPr>
          <w:i/>
        </w:rPr>
        <w:t xml:space="preserve">Структура расходов  по видам расходов за 2019 год </w:t>
      </w:r>
      <w:r w:rsidR="00AD33FE">
        <w:rPr>
          <w:i/>
        </w:rPr>
        <w:t>характеризуется следующими данными</w:t>
      </w:r>
      <w:r w:rsidRPr="00144F75">
        <w:rPr>
          <w:i/>
        </w:rPr>
        <w:t>:</w:t>
      </w:r>
    </w:p>
    <w:p w:rsidR="00144F75" w:rsidRPr="006E48B4" w:rsidRDefault="00144F75" w:rsidP="00144F75">
      <w:pPr>
        <w:widowControl w:val="0"/>
        <w:ind w:hanging="567"/>
        <w:jc w:val="right"/>
      </w:pPr>
      <w:r w:rsidRPr="006E48B4">
        <w:t>(тыс. руб.)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418"/>
        <w:gridCol w:w="992"/>
      </w:tblGrid>
      <w:tr w:rsidR="00144F75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</w:pPr>
            <w:r>
              <w:t xml:space="preserve">                           </w:t>
            </w:r>
          </w:p>
          <w:p w:rsidR="00144F75" w:rsidRDefault="00144F75" w:rsidP="001C45D9">
            <w:pPr>
              <w:widowControl w:val="0"/>
              <w:jc w:val="both"/>
            </w:pPr>
            <w:r>
              <w:t xml:space="preserve">                                   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both"/>
            </w:pPr>
            <w:r>
              <w:t>Исполнение 2018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</w:pPr>
            <w:r>
              <w:t>Исполнение  за 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both"/>
            </w:pPr>
            <w:r>
              <w:t xml:space="preserve">Удельный вес 2019г., </w:t>
            </w:r>
            <w:proofErr w:type="gramStart"/>
            <w:r>
              <w:t>в</w:t>
            </w:r>
            <w:proofErr w:type="gramEnd"/>
            <w:r>
              <w:t xml:space="preserve"> %</w:t>
            </w:r>
          </w:p>
        </w:tc>
      </w:tr>
      <w:tr w:rsidR="00144F75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Pr="00D569A8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2767,4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</w:p>
          <w:p w:rsidR="00144F75" w:rsidRPr="00167943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3500,6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10707E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</w:tr>
      <w:tr w:rsidR="00144F75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200 «Закупка товаров, работ и услуг для государственных (муниципальных)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506ACC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144F75" w:rsidRPr="00EA4F44" w:rsidRDefault="00144F75" w:rsidP="001C45D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880,7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AE0557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</w:tr>
      <w:tr w:rsidR="00144F75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Pr="005B4FD5" w:rsidRDefault="00144F75" w:rsidP="001C45D9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300 «Социальное обеспечение и иные выплаты населению»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</w:tr>
      <w:tr w:rsidR="00144F75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  <w:rPr>
                <w:lang w:eastAsia="en-US"/>
              </w:rPr>
            </w:pPr>
          </w:p>
          <w:p w:rsidR="00144F75" w:rsidRDefault="00144F75" w:rsidP="001C45D9">
            <w:pPr>
              <w:widowControl w:val="0"/>
              <w:jc w:val="both"/>
              <w:rPr>
                <w:sz w:val="18"/>
                <w:szCs w:val="18"/>
              </w:rPr>
            </w:pPr>
            <w:r w:rsidRPr="005B4FD5">
              <w:rPr>
                <w:lang w:eastAsia="en-US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DC6FD3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184263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8732CA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44F75" w:rsidTr="001C45D9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F75" w:rsidRDefault="00144F75" w:rsidP="001C45D9">
            <w:pPr>
              <w:widowControl w:val="0"/>
              <w:jc w:val="both"/>
            </w:pPr>
            <w:r>
              <w:t xml:space="preserve">     </w:t>
            </w:r>
          </w:p>
          <w:p w:rsidR="00144F75" w:rsidRDefault="00144F75" w:rsidP="001C45D9">
            <w:pPr>
              <w:widowControl w:val="0"/>
              <w:jc w:val="both"/>
            </w:pPr>
            <w:r>
              <w:t xml:space="preserve">         Итого: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80119A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167943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F75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44F75" w:rsidRPr="00C66BCC" w:rsidRDefault="00144F75" w:rsidP="001C45D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</w:tbl>
    <w:p w:rsidR="00144F75" w:rsidRDefault="00144F75" w:rsidP="00144F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4F75" w:rsidRPr="00144F75" w:rsidRDefault="00144F75" w:rsidP="00144F75">
      <w:pPr>
        <w:tabs>
          <w:tab w:val="left" w:pos="1134"/>
        </w:tabs>
        <w:ind w:firstLine="709"/>
        <w:jc w:val="both"/>
        <w:rPr>
          <w:i/>
        </w:rPr>
      </w:pPr>
      <w:r w:rsidRPr="00144F75">
        <w:rPr>
          <w:i/>
        </w:rPr>
        <w:t>Структура дебиторской и кредиторской задолженности</w:t>
      </w:r>
      <w:r w:rsidR="00AD33FE" w:rsidRPr="00AD33FE">
        <w:rPr>
          <w:i/>
        </w:rPr>
        <w:t xml:space="preserve"> </w:t>
      </w:r>
      <w:r w:rsidR="00AD33FE">
        <w:rPr>
          <w:i/>
        </w:rPr>
        <w:t>характеризуется следующими данными</w:t>
      </w:r>
      <w:r w:rsidRPr="00144F75">
        <w:rPr>
          <w:i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633"/>
        <w:gridCol w:w="1419"/>
        <w:gridCol w:w="6"/>
        <w:gridCol w:w="1119"/>
        <w:gridCol w:w="9"/>
        <w:gridCol w:w="1287"/>
        <w:gridCol w:w="1098"/>
      </w:tblGrid>
      <w:tr w:rsidR="00144F75" w:rsidTr="001C45D9">
        <w:trPr>
          <w:trHeight w:val="120"/>
        </w:trPr>
        <w:tc>
          <w:tcPr>
            <w:tcW w:w="4633" w:type="dxa"/>
            <w:vMerge w:val="restart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</w:p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Счет бюджетного учета</w:t>
            </w:r>
          </w:p>
        </w:tc>
        <w:tc>
          <w:tcPr>
            <w:tcW w:w="2553" w:type="dxa"/>
            <w:gridSpan w:val="4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на начало года</w:t>
            </w:r>
          </w:p>
        </w:tc>
        <w:tc>
          <w:tcPr>
            <w:tcW w:w="2385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на конец года</w:t>
            </w:r>
          </w:p>
        </w:tc>
      </w:tr>
      <w:tr w:rsidR="00144F75" w:rsidTr="001C45D9">
        <w:trPr>
          <w:trHeight w:val="392"/>
        </w:trPr>
        <w:tc>
          <w:tcPr>
            <w:tcW w:w="4633" w:type="dxa"/>
            <w:vMerge/>
            <w:tcBorders>
              <w:bottom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Сумма, тыс. руб.</w:t>
            </w:r>
          </w:p>
        </w:tc>
        <w:tc>
          <w:tcPr>
            <w:tcW w:w="1134" w:type="dxa"/>
            <w:gridSpan w:val="3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  <w:tc>
          <w:tcPr>
            <w:tcW w:w="1287" w:type="dxa"/>
          </w:tcPr>
          <w:p w:rsidR="00144F75" w:rsidRPr="0053614E" w:rsidRDefault="00144F75" w:rsidP="001C45D9">
            <w:pPr>
              <w:autoSpaceDE w:val="0"/>
              <w:autoSpaceDN w:val="0"/>
              <w:adjustRightInd w:val="0"/>
              <w:jc w:val="center"/>
            </w:pPr>
            <w:r w:rsidRPr="0053614E">
              <w:t>Сумма,</w:t>
            </w:r>
          </w:p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тыс. руб.</w:t>
            </w:r>
          </w:p>
        </w:tc>
        <w:tc>
          <w:tcPr>
            <w:tcW w:w="1098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Уд</w:t>
            </w:r>
            <w:proofErr w:type="gramStart"/>
            <w:r w:rsidRPr="0053614E">
              <w:t>.</w:t>
            </w:r>
            <w:proofErr w:type="gramEnd"/>
            <w:r w:rsidRPr="0053614E">
              <w:t xml:space="preserve"> </w:t>
            </w:r>
            <w:proofErr w:type="gramStart"/>
            <w:r w:rsidRPr="0053614E">
              <w:t>в</w:t>
            </w:r>
            <w:proofErr w:type="gramEnd"/>
            <w:r w:rsidRPr="0053614E">
              <w:t>ес, %</w:t>
            </w:r>
          </w:p>
        </w:tc>
      </w:tr>
      <w:tr w:rsidR="00144F75" w:rsidTr="001C45D9">
        <w:tc>
          <w:tcPr>
            <w:tcW w:w="6052" w:type="dxa"/>
            <w:gridSpan w:val="2"/>
            <w:tcBorders>
              <w:right w:val="nil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</w:t>
            </w:r>
            <w:r w:rsidRPr="0053614E">
              <w:t>дебиторская задолженность</w:t>
            </w:r>
          </w:p>
        </w:tc>
        <w:tc>
          <w:tcPr>
            <w:tcW w:w="3519" w:type="dxa"/>
            <w:gridSpan w:val="5"/>
            <w:tcBorders>
              <w:left w:val="nil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4F75" w:rsidTr="001C45D9">
        <w:tc>
          <w:tcPr>
            <w:tcW w:w="4633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t xml:space="preserve"> </w:t>
            </w:r>
            <w:r w:rsidRPr="0053614E">
              <w:t>20</w:t>
            </w:r>
            <w:r>
              <w:t>6</w:t>
            </w:r>
            <w:r w:rsidRPr="0053614E">
              <w:t xml:space="preserve"> Расчеты </w:t>
            </w:r>
            <w:r>
              <w:t>по выданным авансам</w:t>
            </w:r>
          </w:p>
        </w:tc>
        <w:tc>
          <w:tcPr>
            <w:tcW w:w="141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0,6</w:t>
            </w: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100</w:t>
            </w:r>
            <w:r w:rsidRPr="0053614E">
              <w:t>,</w:t>
            </w:r>
            <w:r>
              <w:t>0</w:t>
            </w:r>
          </w:p>
        </w:tc>
        <w:tc>
          <w:tcPr>
            <w:tcW w:w="1287" w:type="dxa"/>
            <w:tcBorders>
              <w:left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</w:t>
            </w:r>
            <w:r w:rsidRPr="0053614E">
              <w:t>,</w:t>
            </w:r>
            <w:r>
              <w:t>0</w:t>
            </w:r>
          </w:p>
        </w:tc>
        <w:tc>
          <w:tcPr>
            <w:tcW w:w="1098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</w:t>
            </w:r>
            <w:r w:rsidRPr="0053614E">
              <w:t>,</w:t>
            </w:r>
            <w:r>
              <w:t>0</w:t>
            </w:r>
          </w:p>
        </w:tc>
      </w:tr>
      <w:tr w:rsidR="00144F75" w:rsidTr="001C45D9">
        <w:tc>
          <w:tcPr>
            <w:tcW w:w="4633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3614E">
              <w:t>итого</w:t>
            </w:r>
          </w:p>
        </w:tc>
        <w:tc>
          <w:tcPr>
            <w:tcW w:w="141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</w:t>
            </w:r>
            <w:r w:rsidRPr="0053614E">
              <w:t>,</w:t>
            </w:r>
            <w:r>
              <w:t>6</w:t>
            </w:r>
          </w:p>
        </w:tc>
        <w:tc>
          <w:tcPr>
            <w:tcW w:w="1134" w:type="dxa"/>
            <w:gridSpan w:val="3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100</w:t>
            </w:r>
            <w:r w:rsidRPr="0053614E">
              <w:t>,</w:t>
            </w:r>
            <w:r>
              <w:t>0</w:t>
            </w:r>
          </w:p>
        </w:tc>
        <w:tc>
          <w:tcPr>
            <w:tcW w:w="1287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</w:t>
            </w:r>
            <w:r w:rsidRPr="0053614E">
              <w:t>,</w:t>
            </w:r>
            <w:r>
              <w:t>0</w:t>
            </w:r>
          </w:p>
        </w:tc>
        <w:tc>
          <w:tcPr>
            <w:tcW w:w="1098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0</w:t>
            </w:r>
            <w:r w:rsidRPr="0053614E">
              <w:t>,</w:t>
            </w:r>
            <w:r>
              <w:t>0</w:t>
            </w:r>
          </w:p>
        </w:tc>
      </w:tr>
      <w:tr w:rsidR="00144F75" w:rsidTr="001C45D9">
        <w:tc>
          <w:tcPr>
            <w:tcW w:w="4633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3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7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8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4F75" w:rsidTr="001C45D9">
        <w:tc>
          <w:tcPr>
            <w:tcW w:w="8473" w:type="dxa"/>
            <w:gridSpan w:val="6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        </w:t>
            </w:r>
            <w:r w:rsidRPr="0053614E">
              <w:t>кредиторская задолженность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44F75" w:rsidTr="001C45D9">
        <w:tc>
          <w:tcPr>
            <w:tcW w:w="4633" w:type="dxa"/>
          </w:tcPr>
          <w:p w:rsidR="00144F75" w:rsidRDefault="00144F75" w:rsidP="001C45D9">
            <w:pPr>
              <w:autoSpaceDE w:val="0"/>
              <w:autoSpaceDN w:val="0"/>
              <w:adjustRightInd w:val="0"/>
            </w:pPr>
            <w:r>
              <w:t xml:space="preserve"> 208 Расчеты с подотчетными лицами</w:t>
            </w:r>
          </w:p>
        </w:tc>
        <w:tc>
          <w:tcPr>
            <w:tcW w:w="1425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0,0</w:t>
            </w:r>
          </w:p>
        </w:tc>
        <w:tc>
          <w:tcPr>
            <w:tcW w:w="1128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0,0</w:t>
            </w:r>
          </w:p>
        </w:tc>
        <w:tc>
          <w:tcPr>
            <w:tcW w:w="1287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  3,4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44F75" w:rsidRPr="003E39AC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</w:t>
            </w:r>
            <w:r w:rsidRPr="003E39AC">
              <w:t>1,2</w:t>
            </w:r>
          </w:p>
        </w:tc>
      </w:tr>
      <w:tr w:rsidR="00144F75" w:rsidTr="001C45D9">
        <w:tc>
          <w:tcPr>
            <w:tcW w:w="4633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302 Расчеты по принятым обязательствам</w:t>
            </w:r>
          </w:p>
        </w:tc>
        <w:tc>
          <w:tcPr>
            <w:tcW w:w="1425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66,7</w:t>
            </w:r>
          </w:p>
        </w:tc>
        <w:tc>
          <w:tcPr>
            <w:tcW w:w="1128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  <w:tc>
          <w:tcPr>
            <w:tcW w:w="1287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108,8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44F75" w:rsidRPr="003E39AC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38,6</w:t>
            </w:r>
          </w:p>
        </w:tc>
      </w:tr>
      <w:tr w:rsidR="00144F75" w:rsidTr="001C45D9">
        <w:tc>
          <w:tcPr>
            <w:tcW w:w="4633" w:type="dxa"/>
          </w:tcPr>
          <w:p w:rsidR="00144F75" w:rsidRPr="0053614E" w:rsidRDefault="00144F75" w:rsidP="001C45D9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 w:rsidRPr="0053614E">
              <w:t>303 Расчеты по платежам в бюджеты</w:t>
            </w:r>
          </w:p>
        </w:tc>
        <w:tc>
          <w:tcPr>
            <w:tcW w:w="141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65,3</w:t>
            </w:r>
          </w:p>
        </w:tc>
        <w:tc>
          <w:tcPr>
            <w:tcW w:w="1125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46,5</w:t>
            </w:r>
          </w:p>
        </w:tc>
        <w:tc>
          <w:tcPr>
            <w:tcW w:w="1296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162,7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44F75" w:rsidRPr="003E39AC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</w:tc>
      </w:tr>
      <w:tr w:rsidR="00144F75" w:rsidTr="001C45D9">
        <w:tc>
          <w:tcPr>
            <w:tcW w:w="4633" w:type="dxa"/>
          </w:tcPr>
          <w:p w:rsidR="00144F75" w:rsidRPr="0053614E" w:rsidRDefault="00144F75" w:rsidP="001C45D9">
            <w:pPr>
              <w:autoSpaceDE w:val="0"/>
              <w:autoSpaceDN w:val="0"/>
              <w:adjustRightInd w:val="0"/>
              <w:jc w:val="both"/>
            </w:pPr>
            <w:r>
              <w:t xml:space="preserve"> 304</w:t>
            </w:r>
            <w:proofErr w:type="gramStart"/>
            <w:r>
              <w:t xml:space="preserve"> П</w:t>
            </w:r>
            <w:proofErr w:type="gramEnd"/>
            <w:r>
              <w:t>рочие расчеты с кредиторами</w:t>
            </w:r>
          </w:p>
        </w:tc>
        <w:tc>
          <w:tcPr>
            <w:tcW w:w="141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8,4</w:t>
            </w:r>
          </w:p>
        </w:tc>
        <w:tc>
          <w:tcPr>
            <w:tcW w:w="1125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6,0</w:t>
            </w:r>
          </w:p>
        </w:tc>
        <w:tc>
          <w:tcPr>
            <w:tcW w:w="1296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  7,0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44F75" w:rsidRPr="003E39AC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 xml:space="preserve">  2,5</w:t>
            </w:r>
          </w:p>
        </w:tc>
      </w:tr>
      <w:tr w:rsidR="00144F75" w:rsidTr="001C45D9">
        <w:tc>
          <w:tcPr>
            <w:tcW w:w="4633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 w:rsidRPr="0053614E">
              <w:t>итого</w:t>
            </w:r>
          </w:p>
        </w:tc>
        <w:tc>
          <w:tcPr>
            <w:tcW w:w="1419" w:type="dxa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140,4</w:t>
            </w:r>
          </w:p>
        </w:tc>
        <w:tc>
          <w:tcPr>
            <w:tcW w:w="1125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100,0</w:t>
            </w:r>
          </w:p>
        </w:tc>
        <w:tc>
          <w:tcPr>
            <w:tcW w:w="1296" w:type="dxa"/>
            <w:gridSpan w:val="2"/>
          </w:tcPr>
          <w:p w:rsidR="00144F75" w:rsidRDefault="00144F75" w:rsidP="001C45D9">
            <w:pPr>
              <w:autoSpaceDE w:val="0"/>
              <w:autoSpaceDN w:val="0"/>
              <w:adjustRightInd w:val="0"/>
              <w:jc w:val="center"/>
            </w:pPr>
            <w:r>
              <w:t>281,9</w:t>
            </w:r>
          </w:p>
        </w:tc>
        <w:tc>
          <w:tcPr>
            <w:tcW w:w="1098" w:type="dxa"/>
            <w:tcBorders>
              <w:bottom w:val="single" w:sz="4" w:space="0" w:color="auto"/>
            </w:tcBorders>
          </w:tcPr>
          <w:p w:rsidR="00144F75" w:rsidRPr="00C26A50" w:rsidRDefault="00144F75" w:rsidP="001C45D9">
            <w:pPr>
              <w:autoSpaceDE w:val="0"/>
              <w:autoSpaceDN w:val="0"/>
              <w:adjustRightInd w:val="0"/>
              <w:jc w:val="center"/>
            </w:pPr>
            <w:r w:rsidRPr="00C26A50">
              <w:t>100,0</w:t>
            </w:r>
          </w:p>
        </w:tc>
      </w:tr>
    </w:tbl>
    <w:p w:rsidR="00144F75" w:rsidRPr="00426B17" w:rsidRDefault="00144F75" w:rsidP="00144F75">
      <w:pPr>
        <w:pStyle w:val="af1"/>
        <w:spacing w:after="0" w:line="240" w:lineRule="auto"/>
        <w:ind w:left="-14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</w:t>
      </w:r>
      <w:r w:rsidRPr="00426B1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426B17">
        <w:rPr>
          <w:rFonts w:ascii="Times New Roman" w:hAnsi="Times New Roman"/>
          <w:sz w:val="26"/>
          <w:szCs w:val="26"/>
        </w:rPr>
        <w:t xml:space="preserve">По результатам проведения </w:t>
      </w:r>
      <w:r>
        <w:rPr>
          <w:rFonts w:ascii="Times New Roman" w:hAnsi="Times New Roman"/>
          <w:sz w:val="26"/>
          <w:szCs w:val="26"/>
        </w:rPr>
        <w:t>проверки отчетности установлено, что б</w:t>
      </w:r>
      <w:r w:rsidRPr="00426B17">
        <w:rPr>
          <w:rFonts w:ascii="Times New Roman" w:hAnsi="Times New Roman"/>
          <w:sz w:val="26"/>
          <w:szCs w:val="26"/>
        </w:rPr>
        <w:t>юджетная отчетность предоставлена в полном объеме</w:t>
      </w:r>
      <w:r>
        <w:rPr>
          <w:rFonts w:ascii="Times New Roman" w:hAnsi="Times New Roman"/>
          <w:sz w:val="26"/>
          <w:szCs w:val="26"/>
        </w:rPr>
        <w:t>.</w:t>
      </w:r>
    </w:p>
    <w:p w:rsidR="00144F75" w:rsidRPr="00144F75" w:rsidRDefault="00144F75" w:rsidP="00144F75">
      <w:pPr>
        <w:ind w:left="-142" w:firstLine="517"/>
        <w:jc w:val="both"/>
        <w:rPr>
          <w:bCs/>
          <w:sz w:val="26"/>
          <w:szCs w:val="26"/>
        </w:rPr>
      </w:pPr>
      <w:r w:rsidRPr="00426B17">
        <w:rPr>
          <w:sz w:val="26"/>
          <w:szCs w:val="26"/>
        </w:rPr>
        <w:t xml:space="preserve"> </w:t>
      </w:r>
      <w:r w:rsidRPr="00426B17">
        <w:rPr>
          <w:bCs/>
          <w:sz w:val="26"/>
          <w:szCs w:val="26"/>
        </w:rPr>
        <w:t xml:space="preserve"> Проведенная проверка бюджетной отчетности позволяет сделать вывод о  достоверности отчетности, как носителя информации о финансовой деятельности главного распорядителя бюджетных средств.</w:t>
      </w:r>
    </w:p>
    <w:p w:rsidR="004711F5" w:rsidRPr="00615232" w:rsidRDefault="004711F5" w:rsidP="00556BC1">
      <w:pPr>
        <w:ind w:firstLine="708"/>
        <w:jc w:val="both"/>
      </w:pPr>
    </w:p>
    <w:p w:rsidR="00BD0E94" w:rsidRPr="00114286" w:rsidRDefault="00911F84" w:rsidP="00556BC1">
      <w:pPr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 xml:space="preserve">                     </w:t>
      </w:r>
      <w:r w:rsidR="00BD0E94" w:rsidRPr="00114286">
        <w:rPr>
          <w:b/>
          <w:sz w:val="26"/>
          <w:szCs w:val="26"/>
        </w:rPr>
        <w:t>4. Дефицит бюджета, источники его покрытия</w:t>
      </w:r>
    </w:p>
    <w:p w:rsidR="00BD0E94" w:rsidRPr="00114286" w:rsidRDefault="00BD0E94" w:rsidP="00556BC1">
      <w:pPr>
        <w:ind w:firstLine="708"/>
        <w:jc w:val="center"/>
        <w:rPr>
          <w:b/>
          <w:sz w:val="26"/>
          <w:szCs w:val="26"/>
        </w:rPr>
      </w:pPr>
    </w:p>
    <w:p w:rsidR="00BD0E94" w:rsidRPr="00114286" w:rsidRDefault="00BD0E94" w:rsidP="00556B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114286">
        <w:rPr>
          <w:sz w:val="26"/>
          <w:szCs w:val="26"/>
        </w:rPr>
        <w:t xml:space="preserve">Решением Представительного Собрания района от </w:t>
      </w:r>
      <w:r w:rsidR="001C45D9">
        <w:rPr>
          <w:sz w:val="26"/>
          <w:szCs w:val="26"/>
        </w:rPr>
        <w:t>11.12.2018</w:t>
      </w:r>
      <w:r w:rsidR="00911F84" w:rsidRPr="00114286">
        <w:rPr>
          <w:sz w:val="26"/>
          <w:szCs w:val="26"/>
        </w:rPr>
        <w:t xml:space="preserve"> №</w:t>
      </w:r>
      <w:r w:rsidR="00DE1980">
        <w:rPr>
          <w:sz w:val="26"/>
          <w:szCs w:val="26"/>
        </w:rPr>
        <w:t xml:space="preserve"> </w:t>
      </w:r>
      <w:r w:rsidR="001C45D9">
        <w:rPr>
          <w:sz w:val="26"/>
          <w:szCs w:val="26"/>
        </w:rPr>
        <w:t>97</w:t>
      </w:r>
      <w:r w:rsidRPr="00114286">
        <w:rPr>
          <w:sz w:val="26"/>
          <w:szCs w:val="26"/>
        </w:rPr>
        <w:t xml:space="preserve"> «Об утверждении районного бюджета на 201</w:t>
      </w:r>
      <w:r w:rsidR="001C45D9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год</w:t>
      </w:r>
      <w:r w:rsidR="009A5BD6" w:rsidRPr="00114286">
        <w:rPr>
          <w:sz w:val="26"/>
          <w:szCs w:val="26"/>
        </w:rPr>
        <w:t xml:space="preserve"> и плановый период 20</w:t>
      </w:r>
      <w:r w:rsidR="001C45D9">
        <w:rPr>
          <w:sz w:val="26"/>
          <w:szCs w:val="26"/>
        </w:rPr>
        <w:t>20</w:t>
      </w:r>
      <w:r w:rsidR="009A5BD6" w:rsidRPr="00114286">
        <w:rPr>
          <w:sz w:val="26"/>
          <w:szCs w:val="26"/>
        </w:rPr>
        <w:t xml:space="preserve"> и</w:t>
      </w:r>
      <w:r w:rsidR="009D39AF">
        <w:rPr>
          <w:sz w:val="26"/>
          <w:szCs w:val="26"/>
        </w:rPr>
        <w:t xml:space="preserve"> </w:t>
      </w:r>
      <w:r w:rsidR="009A5BD6" w:rsidRPr="00114286">
        <w:rPr>
          <w:sz w:val="26"/>
          <w:szCs w:val="26"/>
        </w:rPr>
        <w:t>20</w:t>
      </w:r>
      <w:r w:rsidR="00DE1980">
        <w:rPr>
          <w:sz w:val="26"/>
          <w:szCs w:val="26"/>
        </w:rPr>
        <w:t>2</w:t>
      </w:r>
      <w:r w:rsidR="001C45D9">
        <w:rPr>
          <w:sz w:val="26"/>
          <w:szCs w:val="26"/>
        </w:rPr>
        <w:t>1</w:t>
      </w:r>
      <w:r w:rsidR="009A5BD6" w:rsidRPr="00114286">
        <w:rPr>
          <w:sz w:val="26"/>
          <w:szCs w:val="26"/>
        </w:rPr>
        <w:t xml:space="preserve"> годов</w:t>
      </w:r>
      <w:r w:rsidRPr="00114286">
        <w:rPr>
          <w:sz w:val="26"/>
          <w:szCs w:val="26"/>
        </w:rPr>
        <w:t>» районный бюджет на 201</w:t>
      </w:r>
      <w:r w:rsidR="001C45D9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год утвержден </w:t>
      </w:r>
      <w:r w:rsidR="00911F84" w:rsidRPr="00114286">
        <w:rPr>
          <w:sz w:val="26"/>
          <w:szCs w:val="26"/>
        </w:rPr>
        <w:t xml:space="preserve">с профицитом в сумме </w:t>
      </w:r>
      <w:r w:rsidR="001C45D9">
        <w:rPr>
          <w:sz w:val="26"/>
          <w:szCs w:val="26"/>
        </w:rPr>
        <w:t xml:space="preserve">  </w:t>
      </w:r>
      <w:r w:rsidR="007C5D93">
        <w:rPr>
          <w:sz w:val="26"/>
          <w:szCs w:val="26"/>
        </w:rPr>
        <w:t>18430,0</w:t>
      </w:r>
      <w:r w:rsidR="00911F84" w:rsidRPr="00114286">
        <w:rPr>
          <w:sz w:val="26"/>
          <w:szCs w:val="26"/>
        </w:rPr>
        <w:t xml:space="preserve"> тыс. руб</w:t>
      </w:r>
      <w:r w:rsidRPr="00114286">
        <w:rPr>
          <w:sz w:val="26"/>
          <w:szCs w:val="26"/>
        </w:rPr>
        <w:t>.    В течение отчетного года в связи с изменениями показателей общего объема доходов и расходов районного бюджета вносились изменения в показатель дефицита</w:t>
      </w:r>
      <w:r w:rsidR="000D2A01" w:rsidRPr="00114286">
        <w:rPr>
          <w:sz w:val="26"/>
          <w:szCs w:val="26"/>
        </w:rPr>
        <w:t xml:space="preserve"> (профицита)</w:t>
      </w:r>
      <w:r w:rsidRPr="00114286">
        <w:rPr>
          <w:sz w:val="26"/>
          <w:szCs w:val="26"/>
        </w:rPr>
        <w:t xml:space="preserve"> районного бюджета.</w:t>
      </w:r>
      <w:proofErr w:type="gramEnd"/>
      <w:r w:rsidRPr="00114286">
        <w:rPr>
          <w:sz w:val="26"/>
          <w:szCs w:val="26"/>
        </w:rPr>
        <w:t xml:space="preserve"> В результате внесенных изменений </w:t>
      </w:r>
      <w:r w:rsidR="009A5BD6" w:rsidRPr="00114286">
        <w:rPr>
          <w:sz w:val="26"/>
          <w:szCs w:val="26"/>
        </w:rPr>
        <w:t>дефицит</w:t>
      </w:r>
      <w:r w:rsidRPr="00114286">
        <w:rPr>
          <w:sz w:val="26"/>
          <w:szCs w:val="26"/>
        </w:rPr>
        <w:t xml:space="preserve"> бюджета Белозерского муниципального района  на 201</w:t>
      </w:r>
      <w:r w:rsidR="007C5D93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год утвержден в объеме </w:t>
      </w:r>
      <w:r w:rsidR="007C5D93">
        <w:rPr>
          <w:sz w:val="26"/>
          <w:szCs w:val="26"/>
        </w:rPr>
        <w:t>23123,8</w:t>
      </w:r>
      <w:r w:rsidRPr="00114286">
        <w:rPr>
          <w:sz w:val="26"/>
          <w:szCs w:val="26"/>
        </w:rPr>
        <w:t xml:space="preserve"> тыс. руб.  При исполнении районного бюджета по завершении финансового года</w:t>
      </w:r>
      <w:r w:rsidR="00225173">
        <w:rPr>
          <w:sz w:val="26"/>
          <w:szCs w:val="26"/>
        </w:rPr>
        <w:t xml:space="preserve">  </w:t>
      </w:r>
      <w:r w:rsidRPr="00114286">
        <w:rPr>
          <w:sz w:val="26"/>
          <w:szCs w:val="26"/>
        </w:rPr>
        <w:t xml:space="preserve"> </w:t>
      </w:r>
      <w:r w:rsidR="006811D8">
        <w:rPr>
          <w:sz w:val="26"/>
          <w:szCs w:val="26"/>
        </w:rPr>
        <w:t>дефицитом</w:t>
      </w:r>
      <w:r w:rsidR="00911F84" w:rsidRPr="00114286">
        <w:rPr>
          <w:sz w:val="26"/>
          <w:szCs w:val="26"/>
        </w:rPr>
        <w:t xml:space="preserve"> </w:t>
      </w:r>
      <w:r w:rsidR="00225173">
        <w:rPr>
          <w:sz w:val="26"/>
          <w:szCs w:val="26"/>
        </w:rPr>
        <w:t xml:space="preserve"> составил </w:t>
      </w:r>
      <w:r w:rsidRPr="00114286">
        <w:rPr>
          <w:sz w:val="26"/>
          <w:szCs w:val="26"/>
        </w:rPr>
        <w:t xml:space="preserve"> </w:t>
      </w:r>
      <w:r w:rsidR="007C5D93">
        <w:rPr>
          <w:sz w:val="26"/>
          <w:szCs w:val="26"/>
        </w:rPr>
        <w:t>6660,4</w:t>
      </w:r>
      <w:r w:rsidRPr="00114286">
        <w:rPr>
          <w:bCs/>
          <w:sz w:val="26"/>
          <w:szCs w:val="26"/>
        </w:rPr>
        <w:t xml:space="preserve"> </w:t>
      </w:r>
      <w:r w:rsidRPr="00114286">
        <w:rPr>
          <w:sz w:val="26"/>
          <w:szCs w:val="26"/>
        </w:rPr>
        <w:t>тыс. рублей</w:t>
      </w:r>
      <w:r w:rsidR="00213AEE" w:rsidRPr="00114286">
        <w:rPr>
          <w:sz w:val="26"/>
          <w:szCs w:val="26"/>
        </w:rPr>
        <w:t>.</w:t>
      </w:r>
      <w:r w:rsidRPr="00114286">
        <w:rPr>
          <w:sz w:val="26"/>
          <w:szCs w:val="26"/>
        </w:rPr>
        <w:t xml:space="preserve"> </w:t>
      </w:r>
    </w:p>
    <w:p w:rsidR="00BD0E94" w:rsidRPr="00114286" w:rsidRDefault="00BD0E94" w:rsidP="00556BC1">
      <w:pPr>
        <w:tabs>
          <w:tab w:val="left" w:pos="540"/>
        </w:tabs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540"/>
        <w:jc w:val="both"/>
        <w:rPr>
          <w:b/>
          <w:sz w:val="26"/>
          <w:szCs w:val="26"/>
        </w:rPr>
      </w:pPr>
      <w:r w:rsidRPr="00114286">
        <w:rPr>
          <w:sz w:val="26"/>
          <w:szCs w:val="26"/>
        </w:rPr>
        <w:t xml:space="preserve">  </w:t>
      </w:r>
      <w:r w:rsidRPr="00114286">
        <w:rPr>
          <w:b/>
          <w:sz w:val="26"/>
          <w:szCs w:val="26"/>
        </w:rPr>
        <w:t>5.</w:t>
      </w:r>
      <w:r w:rsidRPr="00114286">
        <w:rPr>
          <w:sz w:val="26"/>
          <w:szCs w:val="26"/>
        </w:rPr>
        <w:t xml:space="preserve"> </w:t>
      </w:r>
      <w:r w:rsidRPr="00114286">
        <w:rPr>
          <w:b/>
          <w:sz w:val="26"/>
          <w:szCs w:val="26"/>
        </w:rPr>
        <w:t xml:space="preserve">Муниципальный долг Белозерского муниципального района </w:t>
      </w:r>
    </w:p>
    <w:p w:rsidR="00BD0E94" w:rsidRPr="00114286" w:rsidRDefault="00BD0E94" w:rsidP="00556BC1">
      <w:pPr>
        <w:ind w:firstLine="540"/>
        <w:jc w:val="both"/>
        <w:rPr>
          <w:b/>
          <w:sz w:val="26"/>
          <w:szCs w:val="26"/>
        </w:rPr>
      </w:pPr>
    </w:p>
    <w:p w:rsidR="00BD0E94" w:rsidRPr="00114286" w:rsidRDefault="00BD0E94" w:rsidP="00556BC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По состоянию на 01.01.20</w:t>
      </w:r>
      <w:r w:rsidR="007C5D93">
        <w:rPr>
          <w:sz w:val="26"/>
          <w:szCs w:val="26"/>
        </w:rPr>
        <w:t>20</w:t>
      </w:r>
      <w:r w:rsidRPr="00114286">
        <w:rPr>
          <w:sz w:val="26"/>
          <w:szCs w:val="26"/>
        </w:rPr>
        <w:t xml:space="preserve">  муниципальный долг Белозерского муниципального района составляет </w:t>
      </w:r>
      <w:r w:rsidR="005D643C">
        <w:rPr>
          <w:sz w:val="26"/>
          <w:szCs w:val="26"/>
        </w:rPr>
        <w:t>20</w:t>
      </w:r>
      <w:r w:rsidR="00A65845">
        <w:rPr>
          <w:sz w:val="26"/>
          <w:szCs w:val="26"/>
        </w:rPr>
        <w:t>414,5</w:t>
      </w:r>
      <w:r w:rsidRPr="00114286">
        <w:rPr>
          <w:sz w:val="26"/>
          <w:szCs w:val="26"/>
        </w:rPr>
        <w:t xml:space="preserve"> тыс. руб. или </w:t>
      </w:r>
      <w:r w:rsidR="005D643C">
        <w:rPr>
          <w:sz w:val="26"/>
          <w:szCs w:val="26"/>
        </w:rPr>
        <w:t>6</w:t>
      </w:r>
      <w:r w:rsidR="00A65845">
        <w:rPr>
          <w:sz w:val="26"/>
          <w:szCs w:val="26"/>
        </w:rPr>
        <w:t>8,0</w:t>
      </w:r>
      <w:r w:rsidRPr="00114286">
        <w:rPr>
          <w:bCs/>
          <w:sz w:val="26"/>
          <w:szCs w:val="26"/>
        </w:rPr>
        <w:t xml:space="preserve">% от </w:t>
      </w:r>
      <w:r w:rsidR="00B06F03" w:rsidRPr="00114286">
        <w:rPr>
          <w:bCs/>
          <w:sz w:val="26"/>
          <w:szCs w:val="26"/>
        </w:rPr>
        <w:t xml:space="preserve"> </w:t>
      </w:r>
      <w:r w:rsidRPr="00114286">
        <w:rPr>
          <w:bCs/>
          <w:sz w:val="26"/>
          <w:szCs w:val="26"/>
        </w:rPr>
        <w:t xml:space="preserve">верхнего предела </w:t>
      </w:r>
      <w:r w:rsidRPr="00114286">
        <w:rPr>
          <w:sz w:val="26"/>
          <w:szCs w:val="26"/>
        </w:rPr>
        <w:t xml:space="preserve">муниципального долга в сумме </w:t>
      </w:r>
      <w:r w:rsidR="007C5D93">
        <w:rPr>
          <w:sz w:val="26"/>
          <w:szCs w:val="26"/>
        </w:rPr>
        <w:t>30000,0</w:t>
      </w:r>
      <w:r w:rsidRPr="00114286">
        <w:rPr>
          <w:sz w:val="26"/>
          <w:szCs w:val="26"/>
        </w:rPr>
        <w:t xml:space="preserve"> тыс. руб., установленного пунктом  </w:t>
      </w:r>
      <w:r w:rsidR="007C5D93">
        <w:rPr>
          <w:sz w:val="26"/>
          <w:szCs w:val="26"/>
        </w:rPr>
        <w:t xml:space="preserve">29 </w:t>
      </w:r>
      <w:r w:rsidRPr="00114286">
        <w:rPr>
          <w:sz w:val="26"/>
          <w:szCs w:val="26"/>
        </w:rPr>
        <w:t xml:space="preserve">решения     Представительного Собрания района от </w:t>
      </w:r>
      <w:r w:rsidR="009D6CC5">
        <w:rPr>
          <w:sz w:val="26"/>
          <w:szCs w:val="26"/>
        </w:rPr>
        <w:t>2</w:t>
      </w:r>
      <w:r w:rsidR="007C5D93">
        <w:rPr>
          <w:sz w:val="26"/>
          <w:szCs w:val="26"/>
        </w:rPr>
        <w:t>3</w:t>
      </w:r>
      <w:r w:rsidR="00213AEE" w:rsidRPr="00114286">
        <w:rPr>
          <w:sz w:val="26"/>
          <w:szCs w:val="26"/>
        </w:rPr>
        <w:t>.12.201</w:t>
      </w:r>
      <w:r w:rsidR="007C5D93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№</w:t>
      </w:r>
      <w:r w:rsidR="007C5D93">
        <w:rPr>
          <w:sz w:val="26"/>
          <w:szCs w:val="26"/>
        </w:rPr>
        <w:t>97</w:t>
      </w:r>
      <w:r w:rsidRPr="00114286">
        <w:rPr>
          <w:sz w:val="26"/>
          <w:szCs w:val="26"/>
        </w:rPr>
        <w:t>«Об утверждении районного бюджета на 201</w:t>
      </w:r>
      <w:r w:rsidR="005D643C">
        <w:rPr>
          <w:sz w:val="26"/>
          <w:szCs w:val="26"/>
        </w:rPr>
        <w:t>9</w:t>
      </w:r>
      <w:r w:rsidR="00B06F03" w:rsidRPr="00114286">
        <w:rPr>
          <w:sz w:val="26"/>
          <w:szCs w:val="26"/>
        </w:rPr>
        <w:t xml:space="preserve"> </w:t>
      </w:r>
      <w:r w:rsidR="00213AEE" w:rsidRPr="00114286">
        <w:rPr>
          <w:sz w:val="26"/>
          <w:szCs w:val="26"/>
        </w:rPr>
        <w:t xml:space="preserve"> год</w:t>
      </w:r>
      <w:r w:rsidR="00B06F03" w:rsidRPr="00114286">
        <w:rPr>
          <w:sz w:val="26"/>
          <w:szCs w:val="26"/>
        </w:rPr>
        <w:t xml:space="preserve"> и плановый период 20</w:t>
      </w:r>
      <w:r w:rsidR="005D643C">
        <w:rPr>
          <w:sz w:val="26"/>
          <w:szCs w:val="26"/>
        </w:rPr>
        <w:t>20</w:t>
      </w:r>
      <w:r w:rsidR="00B06F03" w:rsidRPr="00114286">
        <w:rPr>
          <w:sz w:val="26"/>
          <w:szCs w:val="26"/>
        </w:rPr>
        <w:t xml:space="preserve"> и 20</w:t>
      </w:r>
      <w:r w:rsidR="009D6CC5">
        <w:rPr>
          <w:sz w:val="26"/>
          <w:szCs w:val="26"/>
        </w:rPr>
        <w:t>2</w:t>
      </w:r>
      <w:r w:rsidR="005D643C">
        <w:rPr>
          <w:sz w:val="26"/>
          <w:szCs w:val="26"/>
        </w:rPr>
        <w:t>1</w:t>
      </w:r>
      <w:r w:rsidR="00B06F03" w:rsidRPr="00114286">
        <w:rPr>
          <w:sz w:val="26"/>
          <w:szCs w:val="26"/>
        </w:rPr>
        <w:t xml:space="preserve"> годов</w:t>
      </w:r>
      <w:r w:rsidRPr="00114286">
        <w:rPr>
          <w:sz w:val="26"/>
          <w:szCs w:val="26"/>
        </w:rPr>
        <w:t>».</w:t>
      </w:r>
    </w:p>
    <w:p w:rsidR="00BD0E94" w:rsidRPr="00114286" w:rsidRDefault="00BD0E94" w:rsidP="00556BC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   Объем муниципального долга на 1 января 20</w:t>
      </w:r>
      <w:r w:rsidR="005D643C">
        <w:rPr>
          <w:sz w:val="26"/>
          <w:szCs w:val="26"/>
        </w:rPr>
        <w:t>20</w:t>
      </w:r>
      <w:r w:rsidRPr="00114286">
        <w:rPr>
          <w:sz w:val="26"/>
          <w:szCs w:val="26"/>
        </w:rPr>
        <w:t xml:space="preserve"> года </w:t>
      </w:r>
      <w:r w:rsidR="009D6CC5">
        <w:rPr>
          <w:sz w:val="26"/>
          <w:szCs w:val="26"/>
        </w:rPr>
        <w:t xml:space="preserve">увеличился </w:t>
      </w:r>
      <w:r w:rsidR="00213AEE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 по сравнению с аналогичным показателем на 1 января 20</w:t>
      </w:r>
      <w:r w:rsidR="005D643C">
        <w:rPr>
          <w:sz w:val="26"/>
          <w:szCs w:val="26"/>
        </w:rPr>
        <w:t>19</w:t>
      </w:r>
      <w:r w:rsidRPr="00114286">
        <w:rPr>
          <w:sz w:val="26"/>
          <w:szCs w:val="26"/>
        </w:rPr>
        <w:t xml:space="preserve"> года на </w:t>
      </w:r>
      <w:r w:rsidR="00A65845">
        <w:rPr>
          <w:sz w:val="26"/>
          <w:szCs w:val="26"/>
        </w:rPr>
        <w:t>1014,5</w:t>
      </w:r>
      <w:r w:rsidR="00213AEE" w:rsidRPr="00114286">
        <w:rPr>
          <w:sz w:val="26"/>
          <w:szCs w:val="26"/>
        </w:rPr>
        <w:t xml:space="preserve"> тыс. руб.</w:t>
      </w:r>
    </w:p>
    <w:p w:rsidR="00BD0E94" w:rsidRPr="00114286" w:rsidRDefault="00BD0E94" w:rsidP="00556BC1">
      <w:pPr>
        <w:ind w:firstLine="540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Непогашенных  муниципальных гарантий по состоянию на 01.01.20</w:t>
      </w:r>
      <w:r w:rsidR="00225173">
        <w:rPr>
          <w:sz w:val="26"/>
          <w:szCs w:val="26"/>
        </w:rPr>
        <w:t>20</w:t>
      </w:r>
      <w:r w:rsidRPr="00114286">
        <w:rPr>
          <w:sz w:val="26"/>
          <w:szCs w:val="26"/>
        </w:rPr>
        <w:t xml:space="preserve"> года у муниципального района нет.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Сведения  долговой книги равны  сведениям, отраженным в  бухгалтерском балансе, и сведениям, отраженным в приложении к утвержденному бюджету за 201</w:t>
      </w:r>
      <w:r w:rsidR="005D643C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год. 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</w:p>
    <w:p w:rsidR="00B074B0" w:rsidRPr="00114286" w:rsidRDefault="00BD0E94" w:rsidP="00556BC1">
      <w:pPr>
        <w:jc w:val="both"/>
        <w:rPr>
          <w:b/>
          <w:color w:val="333333"/>
          <w:sz w:val="26"/>
          <w:szCs w:val="26"/>
        </w:rPr>
      </w:pPr>
      <w:r w:rsidRPr="00EE32BB">
        <w:rPr>
          <w:b/>
          <w:color w:val="333333"/>
          <w:sz w:val="26"/>
          <w:szCs w:val="26"/>
        </w:rPr>
        <w:t xml:space="preserve">  </w:t>
      </w:r>
      <w:r w:rsidR="00B074B0" w:rsidRPr="00EE32BB">
        <w:rPr>
          <w:b/>
          <w:color w:val="333333"/>
          <w:sz w:val="26"/>
          <w:szCs w:val="26"/>
        </w:rPr>
        <w:t xml:space="preserve">      </w:t>
      </w:r>
      <w:r w:rsidRPr="00EE32BB">
        <w:rPr>
          <w:b/>
          <w:color w:val="333333"/>
          <w:sz w:val="26"/>
          <w:szCs w:val="26"/>
        </w:rPr>
        <w:t xml:space="preserve">  6.</w:t>
      </w:r>
      <w:r w:rsidRPr="00114286">
        <w:rPr>
          <w:color w:val="333333"/>
          <w:sz w:val="26"/>
          <w:szCs w:val="26"/>
        </w:rPr>
        <w:t xml:space="preserve"> </w:t>
      </w:r>
      <w:r w:rsidRPr="00114286">
        <w:rPr>
          <w:b/>
          <w:color w:val="333333"/>
          <w:sz w:val="26"/>
          <w:szCs w:val="26"/>
        </w:rPr>
        <w:t>Анализ дебиторской и кредиторской задолженности</w:t>
      </w:r>
      <w:r w:rsidR="00AD33A7" w:rsidRPr="00114286">
        <w:rPr>
          <w:b/>
          <w:color w:val="333333"/>
          <w:sz w:val="26"/>
          <w:szCs w:val="26"/>
        </w:rPr>
        <w:t>.</w:t>
      </w:r>
    </w:p>
    <w:p w:rsidR="00B074B0" w:rsidRPr="00114286" w:rsidRDefault="00B074B0" w:rsidP="00556BC1">
      <w:pPr>
        <w:jc w:val="both"/>
        <w:rPr>
          <w:b/>
          <w:color w:val="333333"/>
          <w:sz w:val="26"/>
          <w:szCs w:val="26"/>
        </w:rPr>
      </w:pPr>
    </w:p>
    <w:p w:rsidR="00BD0E94" w:rsidRPr="00114286" w:rsidRDefault="00AD33A7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 xml:space="preserve">Анализ кредиторской задолженности </w:t>
      </w:r>
      <w:r w:rsidR="00D3361A">
        <w:rPr>
          <w:color w:val="333333"/>
          <w:sz w:val="26"/>
          <w:szCs w:val="26"/>
        </w:rPr>
        <w:t>ОМС района  с учетом бюджетных учреждений</w:t>
      </w:r>
      <w:r w:rsidR="00BD0E94" w:rsidRPr="00114286">
        <w:rPr>
          <w:color w:val="333333"/>
          <w:sz w:val="26"/>
          <w:szCs w:val="26"/>
        </w:rPr>
        <w:t xml:space="preserve">  характеризуется следующим</w:t>
      </w:r>
      <w:r w:rsidRPr="00114286">
        <w:rPr>
          <w:color w:val="333333"/>
          <w:sz w:val="26"/>
          <w:szCs w:val="26"/>
        </w:rPr>
        <w:t xml:space="preserve"> образом:</w:t>
      </w:r>
    </w:p>
    <w:p w:rsidR="00AD33A7" w:rsidRPr="00114286" w:rsidRDefault="00AD33A7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 xml:space="preserve">По состоянию на 01.01.2017 - </w:t>
      </w:r>
      <w:r w:rsidR="002C638E" w:rsidRPr="00114286">
        <w:rPr>
          <w:color w:val="333333"/>
          <w:sz w:val="26"/>
          <w:szCs w:val="26"/>
        </w:rPr>
        <w:t xml:space="preserve"> </w:t>
      </w:r>
      <w:r w:rsidRPr="00114286">
        <w:rPr>
          <w:color w:val="333333"/>
          <w:sz w:val="26"/>
          <w:szCs w:val="26"/>
        </w:rPr>
        <w:t xml:space="preserve"> </w:t>
      </w:r>
      <w:r w:rsidR="002C638E" w:rsidRPr="00114286">
        <w:rPr>
          <w:color w:val="333333"/>
          <w:sz w:val="26"/>
          <w:szCs w:val="26"/>
        </w:rPr>
        <w:t>27949,2  тыс. руб.</w:t>
      </w:r>
    </w:p>
    <w:p w:rsidR="00B06F03" w:rsidRDefault="00B06F03" w:rsidP="00556BC1">
      <w:pPr>
        <w:ind w:firstLine="37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 xml:space="preserve">По состоянию на 01.01.2018 - </w:t>
      </w:r>
      <w:r w:rsidR="009D6CC5">
        <w:rPr>
          <w:color w:val="333333"/>
          <w:sz w:val="26"/>
          <w:szCs w:val="26"/>
        </w:rPr>
        <w:t xml:space="preserve">  39565,3 тыс. руб.;</w:t>
      </w:r>
    </w:p>
    <w:p w:rsidR="009D6CC5" w:rsidRDefault="009D6CC5" w:rsidP="00556BC1">
      <w:pPr>
        <w:ind w:firstLine="375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По состоянию на 01.01.2019 - </w:t>
      </w:r>
      <w:r w:rsidR="00520860">
        <w:rPr>
          <w:color w:val="333333"/>
          <w:sz w:val="26"/>
          <w:szCs w:val="26"/>
        </w:rPr>
        <w:t xml:space="preserve">  15792,7 тыс. руб.;</w:t>
      </w:r>
    </w:p>
    <w:p w:rsidR="00D532D5" w:rsidRPr="00520860" w:rsidRDefault="00D532D5" w:rsidP="00556BC1">
      <w:pPr>
        <w:ind w:firstLine="375"/>
        <w:jc w:val="both"/>
        <w:rPr>
          <w:sz w:val="26"/>
          <w:szCs w:val="26"/>
        </w:rPr>
      </w:pPr>
      <w:r w:rsidRPr="00520860">
        <w:rPr>
          <w:sz w:val="26"/>
          <w:szCs w:val="26"/>
        </w:rPr>
        <w:t xml:space="preserve">По состоянию на 01.01.2020 </w:t>
      </w:r>
      <w:r w:rsidR="00520860" w:rsidRPr="00520860">
        <w:rPr>
          <w:sz w:val="26"/>
          <w:szCs w:val="26"/>
        </w:rPr>
        <w:t>–</w:t>
      </w:r>
      <w:r w:rsidR="00F37AA7" w:rsidRPr="00520860">
        <w:rPr>
          <w:sz w:val="26"/>
          <w:szCs w:val="26"/>
        </w:rPr>
        <w:t xml:space="preserve"> </w:t>
      </w:r>
      <w:r w:rsidR="00520860" w:rsidRPr="00520860">
        <w:rPr>
          <w:sz w:val="26"/>
          <w:szCs w:val="26"/>
        </w:rPr>
        <w:t>22764,7 тыс. руб.</w:t>
      </w:r>
      <w:r w:rsidR="00520860">
        <w:rPr>
          <w:sz w:val="26"/>
          <w:szCs w:val="26"/>
        </w:rPr>
        <w:t xml:space="preserve"> </w:t>
      </w:r>
    </w:p>
    <w:p w:rsidR="000D2A01" w:rsidRPr="00114286" w:rsidRDefault="000D2A01" w:rsidP="00556BC1">
      <w:pPr>
        <w:ind w:firstLine="375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(анализ произведен на основании представленных</w:t>
      </w:r>
      <w:r w:rsidR="007C6C17">
        <w:rPr>
          <w:sz w:val="26"/>
          <w:szCs w:val="26"/>
        </w:rPr>
        <w:t xml:space="preserve">  Финансовым управлением района</w:t>
      </w:r>
      <w:r w:rsidRPr="00114286">
        <w:rPr>
          <w:sz w:val="26"/>
          <w:szCs w:val="26"/>
        </w:rPr>
        <w:t xml:space="preserve"> сведений по дебиторской и кредиторской задолженности ф. </w:t>
      </w:r>
      <w:r w:rsidR="00193CFB" w:rsidRPr="00114286">
        <w:rPr>
          <w:sz w:val="26"/>
          <w:szCs w:val="26"/>
        </w:rPr>
        <w:t xml:space="preserve">0503169 и </w:t>
      </w:r>
      <w:r w:rsidRPr="00114286">
        <w:rPr>
          <w:sz w:val="26"/>
          <w:szCs w:val="26"/>
        </w:rPr>
        <w:t xml:space="preserve">0503769).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708"/>
        <w:jc w:val="center"/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 xml:space="preserve">7. Анализ исполнения  </w:t>
      </w:r>
      <w:r w:rsidR="00D532D5">
        <w:rPr>
          <w:b/>
          <w:sz w:val="26"/>
          <w:szCs w:val="26"/>
        </w:rPr>
        <w:t>муниципальных</w:t>
      </w:r>
      <w:r w:rsidRPr="00114286">
        <w:rPr>
          <w:b/>
          <w:sz w:val="26"/>
          <w:szCs w:val="26"/>
        </w:rPr>
        <w:t xml:space="preserve"> программ, финансируемых из средств бюджета Белозерского муниципального района  за 201</w:t>
      </w:r>
      <w:r w:rsidR="00D532D5">
        <w:rPr>
          <w:b/>
          <w:sz w:val="26"/>
          <w:szCs w:val="26"/>
        </w:rPr>
        <w:t>9</w:t>
      </w:r>
      <w:r w:rsidRPr="00114286">
        <w:rPr>
          <w:b/>
          <w:sz w:val="26"/>
          <w:szCs w:val="26"/>
        </w:rPr>
        <w:t xml:space="preserve"> год</w:t>
      </w:r>
    </w:p>
    <w:p w:rsidR="00BD0E94" w:rsidRPr="00114286" w:rsidRDefault="00BD0E94" w:rsidP="00556BC1">
      <w:pPr>
        <w:ind w:firstLine="708"/>
        <w:jc w:val="both"/>
        <w:rPr>
          <w:b/>
          <w:sz w:val="26"/>
          <w:szCs w:val="26"/>
        </w:rPr>
      </w:pPr>
    </w:p>
    <w:p w:rsidR="00BD0E94" w:rsidRPr="00114286" w:rsidRDefault="00BD0E94" w:rsidP="00EE32BB">
      <w:pPr>
        <w:ind w:firstLine="375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Анализ исполнения </w:t>
      </w:r>
      <w:r w:rsidR="00D532D5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программ, финансируемых за счет средств  районного бюджета</w:t>
      </w:r>
      <w:r w:rsidR="00B074B0" w:rsidRPr="00114286">
        <w:rPr>
          <w:sz w:val="26"/>
          <w:szCs w:val="26"/>
        </w:rPr>
        <w:t xml:space="preserve"> (с учетом средств вышестоящих бюджетов)</w:t>
      </w:r>
      <w:r w:rsidRPr="00114286">
        <w:rPr>
          <w:sz w:val="26"/>
          <w:szCs w:val="26"/>
        </w:rPr>
        <w:t>,   показал, что в 201</w:t>
      </w:r>
      <w:r w:rsidR="00D532D5">
        <w:rPr>
          <w:sz w:val="26"/>
          <w:szCs w:val="26"/>
        </w:rPr>
        <w:t>9</w:t>
      </w:r>
      <w:r w:rsidR="007D0A09" w:rsidRPr="00114286">
        <w:rPr>
          <w:sz w:val="26"/>
          <w:szCs w:val="26"/>
        </w:rPr>
        <w:t xml:space="preserve"> году  был утверждено  </w:t>
      </w:r>
      <w:r w:rsidR="00520860">
        <w:rPr>
          <w:sz w:val="26"/>
          <w:szCs w:val="26"/>
        </w:rPr>
        <w:t>1</w:t>
      </w:r>
      <w:r w:rsidR="00B245ED">
        <w:rPr>
          <w:sz w:val="26"/>
          <w:szCs w:val="26"/>
        </w:rPr>
        <w:t>9</w:t>
      </w:r>
      <w:r w:rsidR="00D532D5">
        <w:rPr>
          <w:sz w:val="26"/>
          <w:szCs w:val="26"/>
        </w:rPr>
        <w:t xml:space="preserve"> муниципальных</w:t>
      </w:r>
      <w:r w:rsidR="007D0A09" w:rsidRPr="00114286">
        <w:rPr>
          <w:sz w:val="26"/>
          <w:szCs w:val="26"/>
        </w:rPr>
        <w:t xml:space="preserve"> </w:t>
      </w:r>
      <w:r w:rsidR="000D2A01" w:rsidRPr="00114286">
        <w:rPr>
          <w:sz w:val="26"/>
          <w:szCs w:val="26"/>
        </w:rPr>
        <w:t>п</w:t>
      </w:r>
      <w:r w:rsidR="00D532D5">
        <w:rPr>
          <w:sz w:val="26"/>
          <w:szCs w:val="26"/>
        </w:rPr>
        <w:t>рограмм</w:t>
      </w:r>
      <w:r w:rsidR="007D0A09" w:rsidRPr="00114286">
        <w:rPr>
          <w:sz w:val="26"/>
          <w:szCs w:val="26"/>
        </w:rPr>
        <w:t>.</w:t>
      </w:r>
      <w:r w:rsidR="00942E49" w:rsidRPr="00114286">
        <w:rPr>
          <w:sz w:val="26"/>
          <w:szCs w:val="26"/>
        </w:rPr>
        <w:t xml:space="preserve"> В 201</w:t>
      </w:r>
      <w:r w:rsidR="00D532D5">
        <w:rPr>
          <w:sz w:val="26"/>
          <w:szCs w:val="26"/>
        </w:rPr>
        <w:t>9</w:t>
      </w:r>
      <w:r w:rsidR="00942E49" w:rsidRPr="00114286">
        <w:rPr>
          <w:sz w:val="26"/>
          <w:szCs w:val="26"/>
        </w:rPr>
        <w:t xml:space="preserve"> году расходы осуществлялись по </w:t>
      </w:r>
      <w:r w:rsidR="00942E49" w:rsidRPr="00847DE4">
        <w:rPr>
          <w:sz w:val="26"/>
          <w:szCs w:val="26"/>
        </w:rPr>
        <w:t>1</w:t>
      </w:r>
      <w:r w:rsidR="00CD398E">
        <w:rPr>
          <w:sz w:val="26"/>
          <w:szCs w:val="26"/>
        </w:rPr>
        <w:t>7</w:t>
      </w:r>
      <w:r w:rsidR="00942E49" w:rsidRPr="00847DE4">
        <w:rPr>
          <w:sz w:val="26"/>
          <w:szCs w:val="26"/>
        </w:rPr>
        <w:t xml:space="preserve"> </w:t>
      </w:r>
      <w:r w:rsidR="00942E49" w:rsidRPr="00114286">
        <w:rPr>
          <w:sz w:val="26"/>
          <w:szCs w:val="26"/>
        </w:rPr>
        <w:t xml:space="preserve"> </w:t>
      </w:r>
      <w:r w:rsidR="00D532D5">
        <w:rPr>
          <w:sz w:val="26"/>
          <w:szCs w:val="26"/>
        </w:rPr>
        <w:t>П</w:t>
      </w:r>
      <w:r w:rsidR="00942E49" w:rsidRPr="00114286">
        <w:rPr>
          <w:sz w:val="26"/>
          <w:szCs w:val="26"/>
        </w:rPr>
        <w:t>рограммам.</w:t>
      </w:r>
      <w:r w:rsidR="007D0A09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Первоначально запланированная сумма  бюджетных ассигнований  </w:t>
      </w:r>
      <w:r w:rsidR="000D2A01" w:rsidRPr="00114286">
        <w:rPr>
          <w:sz w:val="26"/>
          <w:szCs w:val="26"/>
        </w:rPr>
        <w:t>на реализацию всех п</w:t>
      </w:r>
      <w:r w:rsidR="007D0A09" w:rsidRPr="00114286">
        <w:rPr>
          <w:sz w:val="26"/>
          <w:szCs w:val="26"/>
        </w:rPr>
        <w:t xml:space="preserve">рограмм </w:t>
      </w:r>
      <w:r w:rsidRPr="00114286">
        <w:rPr>
          <w:sz w:val="26"/>
          <w:szCs w:val="26"/>
        </w:rPr>
        <w:t xml:space="preserve"> составила </w:t>
      </w:r>
      <w:r w:rsidR="00D532D5">
        <w:rPr>
          <w:sz w:val="26"/>
          <w:szCs w:val="26"/>
        </w:rPr>
        <w:t>382970,6</w:t>
      </w:r>
      <w:r w:rsidRPr="00114286">
        <w:rPr>
          <w:sz w:val="26"/>
          <w:szCs w:val="26"/>
        </w:rPr>
        <w:t xml:space="preserve"> тыс. руб. или  </w:t>
      </w:r>
      <w:r w:rsidR="00D532D5">
        <w:rPr>
          <w:sz w:val="26"/>
          <w:szCs w:val="26"/>
        </w:rPr>
        <w:t>81,7</w:t>
      </w:r>
      <w:r w:rsidR="007D0A09" w:rsidRPr="00114286">
        <w:rPr>
          <w:sz w:val="26"/>
          <w:szCs w:val="26"/>
        </w:rPr>
        <w:t xml:space="preserve">% </w:t>
      </w:r>
      <w:r w:rsidRPr="00114286">
        <w:rPr>
          <w:sz w:val="26"/>
          <w:szCs w:val="26"/>
        </w:rPr>
        <w:t xml:space="preserve"> от общего объема расходов</w:t>
      </w:r>
      <w:r w:rsidR="007D0A09" w:rsidRPr="00114286">
        <w:rPr>
          <w:sz w:val="26"/>
          <w:szCs w:val="26"/>
        </w:rPr>
        <w:t xml:space="preserve"> (201</w:t>
      </w:r>
      <w:r w:rsidR="00D532D5">
        <w:rPr>
          <w:sz w:val="26"/>
          <w:szCs w:val="26"/>
        </w:rPr>
        <w:t>8</w:t>
      </w:r>
      <w:r w:rsidR="007D0A09" w:rsidRPr="00114286">
        <w:rPr>
          <w:sz w:val="26"/>
          <w:szCs w:val="26"/>
        </w:rPr>
        <w:t xml:space="preserve"> год</w:t>
      </w:r>
      <w:r w:rsidR="000D2A01" w:rsidRPr="00114286">
        <w:rPr>
          <w:sz w:val="26"/>
          <w:szCs w:val="26"/>
        </w:rPr>
        <w:t xml:space="preserve"> </w:t>
      </w:r>
      <w:r w:rsidR="00193CFB" w:rsidRPr="00114286">
        <w:rPr>
          <w:sz w:val="26"/>
          <w:szCs w:val="26"/>
        </w:rPr>
        <w:t>–</w:t>
      </w:r>
      <w:r w:rsidR="007D0A09" w:rsidRPr="00114286">
        <w:rPr>
          <w:sz w:val="26"/>
          <w:szCs w:val="26"/>
        </w:rPr>
        <w:t xml:space="preserve"> </w:t>
      </w:r>
      <w:r w:rsidR="00D532D5">
        <w:rPr>
          <w:sz w:val="26"/>
          <w:szCs w:val="26"/>
        </w:rPr>
        <w:t>79,0</w:t>
      </w:r>
      <w:r w:rsidR="007D0A09" w:rsidRPr="00114286">
        <w:rPr>
          <w:sz w:val="26"/>
          <w:szCs w:val="26"/>
        </w:rPr>
        <w:t>%)</w:t>
      </w:r>
      <w:r w:rsidRPr="00114286">
        <w:rPr>
          <w:sz w:val="26"/>
          <w:szCs w:val="26"/>
        </w:rPr>
        <w:t>.  В результате внесения изменений  в районный бюджет в течение 201</w:t>
      </w:r>
      <w:r w:rsidR="00D532D5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года  утвержденные бюджетные ассигнования на реализацию </w:t>
      </w:r>
      <w:r w:rsidR="000D2A01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 составили </w:t>
      </w:r>
      <w:r w:rsidR="00D532D5">
        <w:rPr>
          <w:sz w:val="26"/>
          <w:szCs w:val="26"/>
        </w:rPr>
        <w:t xml:space="preserve"> </w:t>
      </w:r>
      <w:r w:rsidR="00E77B1C">
        <w:rPr>
          <w:sz w:val="26"/>
          <w:szCs w:val="26"/>
        </w:rPr>
        <w:t>430288,8</w:t>
      </w:r>
      <w:r w:rsidRPr="00114286">
        <w:rPr>
          <w:sz w:val="26"/>
          <w:szCs w:val="26"/>
        </w:rPr>
        <w:t xml:space="preserve"> тыс. руб. или </w:t>
      </w:r>
      <w:r w:rsidR="00E77B1C">
        <w:rPr>
          <w:sz w:val="26"/>
          <w:szCs w:val="26"/>
        </w:rPr>
        <w:t>80,9</w:t>
      </w:r>
      <w:r w:rsidR="007D0A09" w:rsidRPr="00114286">
        <w:rPr>
          <w:sz w:val="26"/>
          <w:szCs w:val="26"/>
        </w:rPr>
        <w:t xml:space="preserve">% </w:t>
      </w:r>
      <w:r w:rsidRPr="00114286">
        <w:rPr>
          <w:sz w:val="26"/>
          <w:szCs w:val="26"/>
        </w:rPr>
        <w:t>от общего объема расходов</w:t>
      </w:r>
      <w:r w:rsidR="007D0A09" w:rsidRPr="00114286">
        <w:rPr>
          <w:sz w:val="26"/>
          <w:szCs w:val="26"/>
        </w:rPr>
        <w:t xml:space="preserve"> (201</w:t>
      </w:r>
      <w:r w:rsidR="00E77B1C">
        <w:rPr>
          <w:sz w:val="26"/>
          <w:szCs w:val="26"/>
        </w:rPr>
        <w:t>8</w:t>
      </w:r>
      <w:r w:rsidR="007D0A09" w:rsidRPr="00114286">
        <w:rPr>
          <w:sz w:val="26"/>
          <w:szCs w:val="26"/>
        </w:rPr>
        <w:t xml:space="preserve"> год – </w:t>
      </w:r>
      <w:r w:rsidR="00E77B1C">
        <w:rPr>
          <w:sz w:val="26"/>
          <w:szCs w:val="26"/>
        </w:rPr>
        <w:t>79,2</w:t>
      </w:r>
      <w:r w:rsidR="007D0A09" w:rsidRPr="00114286">
        <w:rPr>
          <w:sz w:val="26"/>
          <w:szCs w:val="26"/>
        </w:rPr>
        <w:t>%)</w:t>
      </w:r>
      <w:r w:rsidR="00EE32BB">
        <w:rPr>
          <w:sz w:val="26"/>
          <w:szCs w:val="26"/>
        </w:rPr>
        <w:t>.</w:t>
      </w:r>
    </w:p>
    <w:p w:rsidR="00BD0E94" w:rsidRPr="00EE32BB" w:rsidRDefault="00BD0E94" w:rsidP="00556BC1">
      <w:pPr>
        <w:jc w:val="both"/>
        <w:rPr>
          <w:i/>
          <w:sz w:val="26"/>
          <w:szCs w:val="26"/>
        </w:rPr>
      </w:pPr>
      <w:r w:rsidRPr="00114286">
        <w:rPr>
          <w:sz w:val="26"/>
          <w:szCs w:val="26"/>
        </w:rPr>
        <w:lastRenderedPageBreak/>
        <w:tab/>
      </w:r>
      <w:r w:rsidRPr="00114286">
        <w:rPr>
          <w:i/>
          <w:sz w:val="26"/>
          <w:szCs w:val="26"/>
        </w:rPr>
        <w:t xml:space="preserve">Анализ исполнения </w:t>
      </w:r>
      <w:r w:rsidR="007D0A09" w:rsidRPr="00114286">
        <w:rPr>
          <w:i/>
          <w:sz w:val="26"/>
          <w:szCs w:val="26"/>
        </w:rPr>
        <w:t xml:space="preserve"> муниципальных и ведомственных програм</w:t>
      </w:r>
      <w:r w:rsidR="00E32A52" w:rsidRPr="00114286">
        <w:rPr>
          <w:i/>
          <w:sz w:val="26"/>
          <w:szCs w:val="26"/>
        </w:rPr>
        <w:t>м</w:t>
      </w:r>
      <w:r w:rsidRPr="00114286">
        <w:rPr>
          <w:i/>
          <w:sz w:val="26"/>
          <w:szCs w:val="26"/>
        </w:rPr>
        <w:t xml:space="preserve"> представлен в приложении </w:t>
      </w:r>
      <w:r w:rsidR="00847DE4">
        <w:rPr>
          <w:i/>
          <w:sz w:val="26"/>
          <w:szCs w:val="26"/>
        </w:rPr>
        <w:t>5</w:t>
      </w:r>
      <w:r w:rsidR="00EE32BB">
        <w:rPr>
          <w:i/>
          <w:sz w:val="26"/>
          <w:szCs w:val="26"/>
        </w:rPr>
        <w:t xml:space="preserve">            </w:t>
      </w:r>
      <w:r w:rsidRPr="00114286">
        <w:rPr>
          <w:sz w:val="26"/>
          <w:szCs w:val="26"/>
        </w:rPr>
        <w:t xml:space="preserve">         </w:t>
      </w:r>
    </w:p>
    <w:p w:rsidR="00F175A4" w:rsidRPr="00F175A4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   Из проведенного анализа  следует, что исполнение </w:t>
      </w:r>
      <w:r w:rsidR="000D2A01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по уточенному плану  составило </w:t>
      </w:r>
      <w:r w:rsidR="00847DE4">
        <w:rPr>
          <w:sz w:val="26"/>
          <w:szCs w:val="26"/>
        </w:rPr>
        <w:t>418984,0</w:t>
      </w:r>
      <w:r w:rsidRPr="00114286">
        <w:rPr>
          <w:sz w:val="26"/>
          <w:szCs w:val="26"/>
        </w:rPr>
        <w:t xml:space="preserve"> тыс. руб. или </w:t>
      </w:r>
      <w:r w:rsidR="00975BBB" w:rsidRPr="00114286">
        <w:rPr>
          <w:sz w:val="26"/>
          <w:szCs w:val="26"/>
        </w:rPr>
        <w:t>9</w:t>
      </w:r>
      <w:r w:rsidR="0027263C">
        <w:rPr>
          <w:sz w:val="26"/>
          <w:szCs w:val="26"/>
        </w:rPr>
        <w:t>7,</w:t>
      </w:r>
      <w:r w:rsidR="00847DE4">
        <w:rPr>
          <w:sz w:val="26"/>
          <w:szCs w:val="26"/>
        </w:rPr>
        <w:t>4</w:t>
      </w:r>
      <w:r w:rsidR="00532794" w:rsidRPr="00114286">
        <w:rPr>
          <w:sz w:val="26"/>
          <w:szCs w:val="26"/>
        </w:rPr>
        <w:t>%  (201</w:t>
      </w:r>
      <w:r w:rsidR="00847DE4">
        <w:rPr>
          <w:sz w:val="26"/>
          <w:szCs w:val="26"/>
        </w:rPr>
        <w:t>8</w:t>
      </w:r>
      <w:r w:rsidR="00532794" w:rsidRPr="00114286">
        <w:rPr>
          <w:sz w:val="26"/>
          <w:szCs w:val="26"/>
        </w:rPr>
        <w:t xml:space="preserve"> год </w:t>
      </w:r>
      <w:r w:rsidR="00193CFB" w:rsidRPr="00114286">
        <w:rPr>
          <w:sz w:val="26"/>
          <w:szCs w:val="26"/>
        </w:rPr>
        <w:t>–</w:t>
      </w:r>
      <w:r w:rsidRPr="00114286">
        <w:rPr>
          <w:sz w:val="26"/>
          <w:szCs w:val="26"/>
        </w:rPr>
        <w:t xml:space="preserve"> </w:t>
      </w:r>
      <w:r w:rsidR="0027263C">
        <w:rPr>
          <w:sz w:val="26"/>
          <w:szCs w:val="26"/>
        </w:rPr>
        <w:t>9</w:t>
      </w:r>
      <w:r w:rsidR="00847DE4">
        <w:rPr>
          <w:sz w:val="26"/>
          <w:szCs w:val="26"/>
        </w:rPr>
        <w:t>7,6</w:t>
      </w:r>
      <w:r w:rsidRPr="00114286">
        <w:rPr>
          <w:sz w:val="26"/>
          <w:szCs w:val="26"/>
        </w:rPr>
        <w:t>%</w:t>
      </w:r>
      <w:r w:rsidR="00532794" w:rsidRPr="00114286">
        <w:rPr>
          <w:sz w:val="26"/>
          <w:szCs w:val="26"/>
        </w:rPr>
        <w:t>)</w:t>
      </w:r>
      <w:r w:rsidRPr="00114286">
        <w:rPr>
          <w:sz w:val="26"/>
          <w:szCs w:val="26"/>
        </w:rPr>
        <w:t xml:space="preserve">.  Следует отметить, что   имеются  как объективные, так и субъективные  причины   невыполнения  плановых показателей.  </w:t>
      </w:r>
    </w:p>
    <w:p w:rsidR="00BD0E94" w:rsidRPr="00114286" w:rsidRDefault="005327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По объему финансового обеспечения</w:t>
      </w:r>
      <w:r w:rsidR="00902ED7" w:rsidRPr="00114286">
        <w:rPr>
          <w:sz w:val="26"/>
          <w:szCs w:val="26"/>
        </w:rPr>
        <w:t xml:space="preserve"> на реализацию мероприятий </w:t>
      </w:r>
      <w:r w:rsidR="000D2A01" w:rsidRPr="00114286">
        <w:rPr>
          <w:sz w:val="26"/>
          <w:szCs w:val="26"/>
        </w:rPr>
        <w:t xml:space="preserve"> п</w:t>
      </w:r>
      <w:r w:rsidRPr="00114286">
        <w:rPr>
          <w:sz w:val="26"/>
          <w:szCs w:val="26"/>
        </w:rPr>
        <w:t>рограмм</w:t>
      </w:r>
      <w:r w:rsidR="00902ED7" w:rsidRPr="00114286">
        <w:rPr>
          <w:sz w:val="26"/>
          <w:szCs w:val="26"/>
        </w:rPr>
        <w:t>ы: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</w:t>
      </w:r>
      <w:r w:rsidR="00646227">
        <w:rPr>
          <w:sz w:val="26"/>
          <w:szCs w:val="26"/>
        </w:rPr>
        <w:t>6</w:t>
      </w:r>
      <w:r w:rsidRPr="00114286">
        <w:rPr>
          <w:sz w:val="26"/>
          <w:szCs w:val="26"/>
        </w:rPr>
        <w:t xml:space="preserve"> с исполнением 100%;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</w:t>
      </w:r>
      <w:r w:rsidR="00646227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с исполнением более 9</w:t>
      </w:r>
      <w:r w:rsidR="00BE33F6">
        <w:rPr>
          <w:sz w:val="26"/>
          <w:szCs w:val="26"/>
        </w:rPr>
        <w:t>0</w:t>
      </w:r>
      <w:r w:rsidRPr="00114286">
        <w:rPr>
          <w:sz w:val="26"/>
          <w:szCs w:val="26"/>
        </w:rPr>
        <w:t>%;</w:t>
      </w:r>
    </w:p>
    <w:p w:rsidR="00E744D7" w:rsidRPr="00114286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 </w:t>
      </w:r>
      <w:r w:rsidR="00646227">
        <w:rPr>
          <w:sz w:val="26"/>
          <w:szCs w:val="26"/>
        </w:rPr>
        <w:t>3</w:t>
      </w:r>
      <w:r w:rsidR="00BE33F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>с исполнением более 8</w:t>
      </w:r>
      <w:r w:rsidR="00BE33F6">
        <w:rPr>
          <w:sz w:val="26"/>
          <w:szCs w:val="26"/>
        </w:rPr>
        <w:t>0</w:t>
      </w:r>
      <w:r w:rsidRPr="00114286">
        <w:rPr>
          <w:sz w:val="26"/>
          <w:szCs w:val="26"/>
        </w:rPr>
        <w:t>%;</w:t>
      </w:r>
    </w:p>
    <w:p w:rsidR="00E744D7" w:rsidRDefault="00E744D7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- </w:t>
      </w:r>
      <w:r w:rsidR="00646227">
        <w:rPr>
          <w:sz w:val="26"/>
          <w:szCs w:val="26"/>
        </w:rPr>
        <w:t>1</w:t>
      </w:r>
      <w:r w:rsidRPr="00114286">
        <w:rPr>
          <w:sz w:val="26"/>
          <w:szCs w:val="26"/>
        </w:rPr>
        <w:t xml:space="preserve"> с исполнением более 7</w:t>
      </w:r>
      <w:r w:rsidR="00225173">
        <w:rPr>
          <w:sz w:val="26"/>
          <w:szCs w:val="26"/>
        </w:rPr>
        <w:t>0%.</w:t>
      </w:r>
    </w:p>
    <w:p w:rsidR="00E744D7" w:rsidRPr="00114286" w:rsidRDefault="00BE33F6" w:rsidP="00556BC1">
      <w:pPr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ab/>
      </w:r>
    </w:p>
    <w:p w:rsidR="00BD0E94" w:rsidRPr="00114286" w:rsidRDefault="00BD0E94" w:rsidP="00556BC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В ходе контроля реализации </w:t>
      </w:r>
      <w:r w:rsidR="000D2A01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в течение финансового года КСК района  осуществлялся </w:t>
      </w:r>
      <w:proofErr w:type="gramStart"/>
      <w:r w:rsidRPr="00114286">
        <w:rPr>
          <w:sz w:val="26"/>
          <w:szCs w:val="26"/>
        </w:rPr>
        <w:t>контроль за</w:t>
      </w:r>
      <w:proofErr w:type="gramEnd"/>
      <w:r w:rsidRPr="00114286">
        <w:rPr>
          <w:sz w:val="26"/>
          <w:szCs w:val="26"/>
        </w:rPr>
        <w:t xml:space="preserve">  соблюдением  муниципальными заказчиками и исполнителями нормативных правовых актов, договоров (муниципальных контрактов), планов и заданий в рамках проверяемых  программ, состоянием дел с реализацией конкретных мероприятий, работ, объектов.         </w:t>
      </w:r>
    </w:p>
    <w:p w:rsidR="00BD0E94" w:rsidRDefault="00BD0E94" w:rsidP="00556BC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Всего за 201</w:t>
      </w:r>
      <w:r w:rsidR="00646227">
        <w:rPr>
          <w:sz w:val="26"/>
          <w:szCs w:val="26"/>
        </w:rPr>
        <w:t>8</w:t>
      </w:r>
      <w:r w:rsidRPr="00114286">
        <w:rPr>
          <w:sz w:val="26"/>
          <w:szCs w:val="26"/>
        </w:rPr>
        <w:t xml:space="preserve"> год КСК района подготовлено </w:t>
      </w:r>
      <w:r w:rsidR="00646227">
        <w:rPr>
          <w:sz w:val="26"/>
          <w:szCs w:val="26"/>
        </w:rPr>
        <w:t>51</w:t>
      </w:r>
      <w:r w:rsidRPr="00114286">
        <w:rPr>
          <w:sz w:val="26"/>
          <w:szCs w:val="26"/>
        </w:rPr>
        <w:t xml:space="preserve"> </w:t>
      </w:r>
      <w:r w:rsidR="00942E49" w:rsidRPr="00114286">
        <w:rPr>
          <w:sz w:val="26"/>
          <w:szCs w:val="26"/>
        </w:rPr>
        <w:t xml:space="preserve"> (201</w:t>
      </w:r>
      <w:r w:rsidR="00646227">
        <w:rPr>
          <w:sz w:val="26"/>
          <w:szCs w:val="26"/>
        </w:rPr>
        <w:t>8</w:t>
      </w:r>
      <w:r w:rsidR="00942E49" w:rsidRPr="00114286">
        <w:rPr>
          <w:sz w:val="26"/>
          <w:szCs w:val="26"/>
        </w:rPr>
        <w:t xml:space="preserve"> год – </w:t>
      </w:r>
      <w:r w:rsidR="00646227">
        <w:rPr>
          <w:sz w:val="26"/>
          <w:szCs w:val="26"/>
        </w:rPr>
        <w:t>34</w:t>
      </w:r>
      <w:r w:rsidR="00942E49" w:rsidRPr="00114286">
        <w:rPr>
          <w:sz w:val="26"/>
          <w:szCs w:val="26"/>
        </w:rPr>
        <w:t>)</w:t>
      </w:r>
      <w:r w:rsidRPr="00114286">
        <w:rPr>
          <w:sz w:val="26"/>
          <w:szCs w:val="26"/>
        </w:rPr>
        <w:t xml:space="preserve"> заключени</w:t>
      </w:r>
      <w:r w:rsidR="00225173">
        <w:rPr>
          <w:sz w:val="26"/>
          <w:szCs w:val="26"/>
        </w:rPr>
        <w:t>е</w:t>
      </w:r>
      <w:r w:rsidRPr="00114286">
        <w:rPr>
          <w:sz w:val="26"/>
          <w:szCs w:val="26"/>
        </w:rPr>
        <w:t xml:space="preserve"> финансово-экономических экспертиз по внесению изменений в нормативные акты органов местного самоуправления  об утверждении </w:t>
      </w:r>
      <w:r w:rsidR="00532794" w:rsidRPr="00114286">
        <w:rPr>
          <w:sz w:val="26"/>
          <w:szCs w:val="26"/>
        </w:rPr>
        <w:t>муниципальных</w:t>
      </w:r>
      <w:r w:rsidRPr="00114286">
        <w:rPr>
          <w:sz w:val="26"/>
          <w:szCs w:val="26"/>
        </w:rPr>
        <w:t xml:space="preserve"> программ и в программы, утвержденные данными  актами. </w:t>
      </w:r>
    </w:p>
    <w:p w:rsidR="004D6CF7" w:rsidRPr="00114286" w:rsidRDefault="004D6CF7" w:rsidP="00556BC1">
      <w:pPr>
        <w:pStyle w:val="a5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результатам рассмотрения годовых отчетов  9 муниципальных программам   признаны эффективными, 1 муниципальная программа неэффективная (целевые индикаторы не достигнуты по МП </w:t>
      </w:r>
      <w:r w:rsidRPr="004D6CF7">
        <w:rPr>
          <w:sz w:val="26"/>
          <w:szCs w:val="26"/>
        </w:rPr>
        <w:t>"Устойчивое развитие сельских территорий Белозерского района Вологодской области на 2014-2017 годы и на период до 2020 года"</w:t>
      </w:r>
      <w:r>
        <w:rPr>
          <w:sz w:val="26"/>
          <w:szCs w:val="26"/>
        </w:rPr>
        <w:t>).</w:t>
      </w:r>
    </w:p>
    <w:p w:rsidR="004D6CF7" w:rsidRDefault="004D6CF7" w:rsidP="0023637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нарушение пункта</w:t>
      </w:r>
      <w:r w:rsidR="002B3950">
        <w:rPr>
          <w:sz w:val="26"/>
          <w:szCs w:val="26"/>
        </w:rPr>
        <w:t xml:space="preserve"> 28 </w:t>
      </w:r>
      <w:r w:rsidR="002B3950" w:rsidRPr="002B3950">
        <w:rPr>
          <w:sz w:val="26"/>
          <w:szCs w:val="26"/>
        </w:rPr>
        <w:t>Порядка разработки, реализации и оценки эффективности муниципальных программ Белозерского района</w:t>
      </w:r>
      <w:r w:rsidR="002B3950">
        <w:rPr>
          <w:sz w:val="26"/>
          <w:szCs w:val="26"/>
        </w:rPr>
        <w:t>, утвержденного</w:t>
      </w:r>
      <w:r w:rsidR="00236377">
        <w:rPr>
          <w:sz w:val="26"/>
          <w:szCs w:val="26"/>
        </w:rPr>
        <w:t xml:space="preserve"> постановлением администрации района от 30.09.2015  №810, г</w:t>
      </w:r>
      <w:r w:rsidR="00236377" w:rsidRPr="00236377">
        <w:rPr>
          <w:sz w:val="26"/>
          <w:szCs w:val="26"/>
        </w:rPr>
        <w:t xml:space="preserve">одовой отчет о ходе реализации и оценке эффективности муниципальной программы </w:t>
      </w:r>
      <w:r>
        <w:rPr>
          <w:sz w:val="26"/>
          <w:szCs w:val="26"/>
        </w:rPr>
        <w:t xml:space="preserve"> не предоставлен по 7 муниципальным программам:</w:t>
      </w:r>
    </w:p>
    <w:p w:rsidR="00236377" w:rsidRDefault="004D6CF7" w:rsidP="004D6C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7393E">
        <w:rPr>
          <w:sz w:val="26"/>
          <w:szCs w:val="26"/>
        </w:rPr>
        <w:t>Муниципальная программа</w:t>
      </w:r>
      <w:r w:rsidRPr="004D6CF7">
        <w:rPr>
          <w:sz w:val="26"/>
          <w:szCs w:val="26"/>
        </w:rPr>
        <w:t xml:space="preserve"> основных направлений  кадровой политики в Белозерском муниципальном районе на 2018 - 2020 годы</w:t>
      </w:r>
      <w:r>
        <w:rPr>
          <w:sz w:val="26"/>
          <w:szCs w:val="26"/>
        </w:rPr>
        <w:t>;</w:t>
      </w:r>
    </w:p>
    <w:p w:rsidR="004D6CF7" w:rsidRDefault="0027393E" w:rsidP="004D6CF7">
      <w:pPr>
        <w:jc w:val="both"/>
        <w:rPr>
          <w:sz w:val="26"/>
          <w:szCs w:val="26"/>
        </w:rPr>
      </w:pPr>
      <w:r w:rsidRPr="0027393E">
        <w:rPr>
          <w:sz w:val="26"/>
          <w:szCs w:val="26"/>
        </w:rPr>
        <w:t xml:space="preserve">- Муниципальная программа «Развитие и совершенствование </w:t>
      </w:r>
      <w:proofErr w:type="gramStart"/>
      <w:r w:rsidRPr="0027393E">
        <w:rPr>
          <w:sz w:val="26"/>
          <w:szCs w:val="26"/>
        </w:rPr>
        <w:t>сети автомобильных дорог общего пользования муниципального значения Белозерского муниципального района</w:t>
      </w:r>
      <w:proofErr w:type="gramEnd"/>
      <w:r w:rsidRPr="0027393E">
        <w:rPr>
          <w:sz w:val="26"/>
          <w:szCs w:val="26"/>
        </w:rPr>
        <w:t xml:space="preserve"> на 2019-2021 годы»;</w:t>
      </w:r>
    </w:p>
    <w:p w:rsidR="0027393E" w:rsidRDefault="0027393E" w:rsidP="004D6C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7393E">
        <w:rPr>
          <w:sz w:val="26"/>
          <w:szCs w:val="26"/>
        </w:rPr>
        <w:t>Муниципальная программа  формирование законопослушного поведения участников  дорожного  движения в Белозерском муниципальном районе на 2019-2021 годы</w:t>
      </w:r>
      <w:r>
        <w:rPr>
          <w:sz w:val="26"/>
          <w:szCs w:val="26"/>
        </w:rPr>
        <w:t>;</w:t>
      </w:r>
    </w:p>
    <w:p w:rsidR="0027393E" w:rsidRDefault="0027393E" w:rsidP="004D6CF7">
      <w:pPr>
        <w:jc w:val="both"/>
        <w:rPr>
          <w:sz w:val="26"/>
          <w:szCs w:val="26"/>
        </w:rPr>
      </w:pPr>
      <w:r>
        <w:rPr>
          <w:sz w:val="26"/>
          <w:szCs w:val="26"/>
        </w:rPr>
        <w:t>- Муниципальная программа «</w:t>
      </w:r>
      <w:r w:rsidRPr="0027393E">
        <w:rPr>
          <w:sz w:val="26"/>
          <w:szCs w:val="26"/>
        </w:rPr>
        <w:t>Обеспечение законности, правопорядка и общественной безопасности в Белозерском районе на 2014-2020 годы"</w:t>
      </w:r>
      <w:r>
        <w:rPr>
          <w:sz w:val="26"/>
          <w:szCs w:val="26"/>
        </w:rPr>
        <w:t>;</w:t>
      </w:r>
    </w:p>
    <w:p w:rsidR="0027393E" w:rsidRDefault="0027393E" w:rsidP="004D6CF7">
      <w:pPr>
        <w:jc w:val="both"/>
        <w:rPr>
          <w:sz w:val="26"/>
          <w:szCs w:val="26"/>
        </w:rPr>
      </w:pPr>
      <w:r w:rsidRPr="0027393E">
        <w:rPr>
          <w:sz w:val="26"/>
          <w:szCs w:val="26"/>
        </w:rPr>
        <w:t>МП "Старшее поколение на 2017-2019 годы</w:t>
      </w:r>
      <w:r>
        <w:rPr>
          <w:sz w:val="26"/>
          <w:szCs w:val="26"/>
        </w:rPr>
        <w:t>»;</w:t>
      </w:r>
    </w:p>
    <w:p w:rsidR="0027393E" w:rsidRDefault="0027393E" w:rsidP="004D6C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7393E">
        <w:rPr>
          <w:sz w:val="26"/>
          <w:szCs w:val="26"/>
        </w:rPr>
        <w:t xml:space="preserve">Муниципальная адресная программа по переселению граждан из аварийного жилищного фонда, расположенного на территории  муниципального образования </w:t>
      </w:r>
      <w:r>
        <w:rPr>
          <w:sz w:val="26"/>
          <w:szCs w:val="26"/>
        </w:rPr>
        <w:t>«</w:t>
      </w:r>
      <w:r w:rsidRPr="0027393E">
        <w:rPr>
          <w:sz w:val="26"/>
          <w:szCs w:val="26"/>
        </w:rPr>
        <w:t>Белозерский муниципальный район</w:t>
      </w:r>
      <w:r>
        <w:rPr>
          <w:sz w:val="26"/>
          <w:szCs w:val="26"/>
        </w:rPr>
        <w:t>»</w:t>
      </w:r>
      <w:r w:rsidRPr="0027393E">
        <w:rPr>
          <w:sz w:val="26"/>
          <w:szCs w:val="26"/>
        </w:rPr>
        <w:t xml:space="preserve"> на 2019 - 2025годы</w:t>
      </w:r>
      <w:r>
        <w:rPr>
          <w:sz w:val="26"/>
          <w:szCs w:val="26"/>
        </w:rPr>
        <w:t>;</w:t>
      </w:r>
    </w:p>
    <w:p w:rsidR="0027393E" w:rsidRDefault="0027393E" w:rsidP="004D6CF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7393E">
        <w:rPr>
          <w:sz w:val="26"/>
          <w:szCs w:val="26"/>
        </w:rPr>
        <w:t xml:space="preserve">Муниципальная программа </w:t>
      </w:r>
      <w:r>
        <w:rPr>
          <w:sz w:val="26"/>
          <w:szCs w:val="26"/>
        </w:rPr>
        <w:t>«</w:t>
      </w:r>
      <w:r w:rsidRPr="0027393E">
        <w:rPr>
          <w:sz w:val="26"/>
          <w:szCs w:val="26"/>
        </w:rPr>
        <w:t>Формирование  современной городской среды на территории Белозерского муниципа</w:t>
      </w:r>
      <w:r>
        <w:rPr>
          <w:sz w:val="26"/>
          <w:szCs w:val="26"/>
        </w:rPr>
        <w:t>льного района на 2019-2022 годы».</w:t>
      </w:r>
    </w:p>
    <w:p w:rsidR="0027393E" w:rsidRPr="004D6CF7" w:rsidRDefault="0027393E" w:rsidP="004D6CF7">
      <w:pPr>
        <w:jc w:val="both"/>
        <w:rPr>
          <w:sz w:val="26"/>
          <w:szCs w:val="26"/>
        </w:rPr>
      </w:pP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  <w:r w:rsidRPr="00114286">
        <w:rPr>
          <w:b/>
          <w:sz w:val="26"/>
          <w:szCs w:val="26"/>
          <w:lang w:val="en-US"/>
        </w:rPr>
        <w:t>III</w:t>
      </w:r>
      <w:r w:rsidRPr="00114286">
        <w:rPr>
          <w:b/>
          <w:sz w:val="26"/>
          <w:szCs w:val="26"/>
        </w:rPr>
        <w:t>. Заключительные положения и рекомендации</w:t>
      </w: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</w:p>
    <w:p w:rsidR="00BD0E94" w:rsidRPr="00114286" w:rsidRDefault="00BD0E94" w:rsidP="00EE32BB">
      <w:pPr>
        <w:jc w:val="center"/>
        <w:rPr>
          <w:b/>
          <w:sz w:val="26"/>
          <w:szCs w:val="26"/>
        </w:rPr>
      </w:pPr>
      <w:r w:rsidRPr="00114286">
        <w:rPr>
          <w:b/>
          <w:sz w:val="26"/>
          <w:szCs w:val="26"/>
        </w:rPr>
        <w:t>Вывод</w:t>
      </w:r>
    </w:p>
    <w:p w:rsidR="00BD0E94" w:rsidRPr="00114286" w:rsidRDefault="00BD0E94" w:rsidP="00556BC1">
      <w:pPr>
        <w:jc w:val="both"/>
        <w:rPr>
          <w:b/>
          <w:sz w:val="26"/>
          <w:szCs w:val="26"/>
        </w:rPr>
      </w:pPr>
    </w:p>
    <w:p w:rsidR="00BD0E94" w:rsidRPr="00114286" w:rsidRDefault="00EE32BB" w:rsidP="00556BC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D0E94" w:rsidRPr="00114286">
        <w:rPr>
          <w:sz w:val="26"/>
          <w:szCs w:val="26"/>
        </w:rPr>
        <w:t xml:space="preserve"> 1. Бюджет Белозерского  муниципального района за 201</w:t>
      </w:r>
      <w:r w:rsidR="00236377">
        <w:rPr>
          <w:sz w:val="26"/>
          <w:szCs w:val="26"/>
        </w:rPr>
        <w:t>9</w:t>
      </w:r>
      <w:r w:rsidR="00BD0E94" w:rsidRPr="00114286">
        <w:rPr>
          <w:sz w:val="26"/>
          <w:szCs w:val="26"/>
        </w:rPr>
        <w:t xml:space="preserve"> год  по доходам исполнен </w:t>
      </w:r>
      <w:r w:rsidR="003C4A4F">
        <w:rPr>
          <w:sz w:val="26"/>
          <w:szCs w:val="26"/>
        </w:rPr>
        <w:t xml:space="preserve"> в сумме </w:t>
      </w:r>
      <w:r w:rsidR="00BD0E94" w:rsidRPr="00114286">
        <w:rPr>
          <w:sz w:val="26"/>
          <w:szCs w:val="26"/>
        </w:rPr>
        <w:t xml:space="preserve"> </w:t>
      </w:r>
      <w:r w:rsidR="00236377">
        <w:rPr>
          <w:sz w:val="26"/>
          <w:szCs w:val="26"/>
        </w:rPr>
        <w:t>501746,4</w:t>
      </w:r>
      <w:r w:rsidR="00BD0E94" w:rsidRPr="00114286">
        <w:rPr>
          <w:sz w:val="26"/>
          <w:szCs w:val="26"/>
        </w:rPr>
        <w:t xml:space="preserve"> тыс. руб. или </w:t>
      </w:r>
      <w:r w:rsidR="003C4A4F">
        <w:rPr>
          <w:sz w:val="26"/>
          <w:szCs w:val="26"/>
        </w:rPr>
        <w:t xml:space="preserve"> на </w:t>
      </w:r>
      <w:r w:rsidR="00236377">
        <w:rPr>
          <w:sz w:val="26"/>
          <w:szCs w:val="26"/>
        </w:rPr>
        <w:t>98,6</w:t>
      </w:r>
      <w:r w:rsidR="00BD0E94" w:rsidRPr="00114286">
        <w:rPr>
          <w:sz w:val="26"/>
          <w:szCs w:val="26"/>
        </w:rPr>
        <w:t> % от утвержденного плана.</w:t>
      </w:r>
    </w:p>
    <w:p w:rsidR="00087D03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      </w:t>
      </w:r>
      <w:r w:rsidR="00943417">
        <w:rPr>
          <w:sz w:val="26"/>
          <w:szCs w:val="26"/>
        </w:rPr>
        <w:t xml:space="preserve">    </w:t>
      </w:r>
      <w:r w:rsidRPr="00114286">
        <w:rPr>
          <w:sz w:val="26"/>
          <w:szCs w:val="26"/>
        </w:rPr>
        <w:t>2. Расходная</w:t>
      </w:r>
      <w:r w:rsidR="00087D03" w:rsidRPr="00114286">
        <w:rPr>
          <w:sz w:val="26"/>
          <w:szCs w:val="26"/>
        </w:rPr>
        <w:t xml:space="preserve">    </w:t>
      </w:r>
      <w:r w:rsidRPr="00114286">
        <w:rPr>
          <w:sz w:val="26"/>
          <w:szCs w:val="26"/>
        </w:rPr>
        <w:t xml:space="preserve"> часть </w:t>
      </w:r>
      <w:r w:rsidR="00087D03" w:rsidRPr="00114286">
        <w:rPr>
          <w:sz w:val="26"/>
          <w:szCs w:val="26"/>
        </w:rPr>
        <w:t xml:space="preserve">     </w:t>
      </w:r>
      <w:r w:rsidRPr="00114286">
        <w:rPr>
          <w:sz w:val="26"/>
          <w:szCs w:val="26"/>
        </w:rPr>
        <w:t xml:space="preserve">бюджета в </w:t>
      </w:r>
      <w:r w:rsidR="00087D03" w:rsidRPr="00114286">
        <w:rPr>
          <w:sz w:val="26"/>
          <w:szCs w:val="26"/>
        </w:rPr>
        <w:t xml:space="preserve">  </w:t>
      </w:r>
      <w:r w:rsidRPr="00114286">
        <w:rPr>
          <w:sz w:val="26"/>
          <w:szCs w:val="26"/>
        </w:rPr>
        <w:t>201</w:t>
      </w:r>
      <w:r w:rsidR="00236377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</w:t>
      </w:r>
      <w:r w:rsidR="00087D03" w:rsidRPr="00114286">
        <w:rPr>
          <w:sz w:val="26"/>
          <w:szCs w:val="26"/>
        </w:rPr>
        <w:t xml:space="preserve">    </w:t>
      </w:r>
      <w:r w:rsidRPr="00114286">
        <w:rPr>
          <w:sz w:val="26"/>
          <w:szCs w:val="26"/>
        </w:rPr>
        <w:t>год</w:t>
      </w:r>
      <w:r w:rsidR="00087D03" w:rsidRPr="00114286">
        <w:rPr>
          <w:sz w:val="26"/>
          <w:szCs w:val="26"/>
        </w:rPr>
        <w:t xml:space="preserve">у    по     сравнению        </w:t>
      </w:r>
      <w:proofErr w:type="gramStart"/>
      <w:r w:rsidR="00087D03" w:rsidRPr="00114286">
        <w:rPr>
          <w:sz w:val="26"/>
          <w:szCs w:val="26"/>
        </w:rPr>
        <w:t>с</w:t>
      </w:r>
      <w:proofErr w:type="gramEnd"/>
      <w:r w:rsidR="00087D03" w:rsidRPr="00114286">
        <w:rPr>
          <w:sz w:val="26"/>
          <w:szCs w:val="26"/>
        </w:rPr>
        <w:t xml:space="preserve">  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lastRenderedPageBreak/>
        <w:t xml:space="preserve">утвержденным объемом </w:t>
      </w:r>
      <w:proofErr w:type="gramStart"/>
      <w:r w:rsidRPr="00114286">
        <w:rPr>
          <w:sz w:val="26"/>
          <w:szCs w:val="26"/>
        </w:rPr>
        <w:t>увеличена</w:t>
      </w:r>
      <w:proofErr w:type="gramEnd"/>
      <w:r w:rsidRPr="00114286">
        <w:rPr>
          <w:sz w:val="26"/>
          <w:szCs w:val="26"/>
        </w:rPr>
        <w:t xml:space="preserve"> на сумму</w:t>
      </w:r>
      <w:r w:rsidR="00E477CF" w:rsidRPr="00114286">
        <w:rPr>
          <w:sz w:val="26"/>
          <w:szCs w:val="26"/>
        </w:rPr>
        <w:t xml:space="preserve"> </w:t>
      </w:r>
      <w:r w:rsidR="00236377">
        <w:rPr>
          <w:sz w:val="26"/>
          <w:szCs w:val="26"/>
        </w:rPr>
        <w:t>63453,8</w:t>
      </w:r>
      <w:r w:rsidRPr="00114286">
        <w:rPr>
          <w:sz w:val="26"/>
          <w:szCs w:val="26"/>
        </w:rPr>
        <w:t xml:space="preserve"> тыс. руб.  и в окончательной редакции утверждена в размере </w:t>
      </w:r>
      <w:r w:rsidR="00236377">
        <w:rPr>
          <w:sz w:val="26"/>
          <w:szCs w:val="26"/>
        </w:rPr>
        <w:t>531830,6</w:t>
      </w:r>
      <w:r w:rsidRPr="00114286">
        <w:rPr>
          <w:sz w:val="26"/>
          <w:szCs w:val="26"/>
        </w:rPr>
        <w:t xml:space="preserve"> тыс. руб. В целом расходы бюджета исполнены на сумму </w:t>
      </w:r>
      <w:r w:rsidR="00236377">
        <w:rPr>
          <w:sz w:val="26"/>
          <w:szCs w:val="26"/>
        </w:rPr>
        <w:t>508406,7</w:t>
      </w:r>
      <w:r w:rsidR="00E477CF" w:rsidRPr="00114286">
        <w:rPr>
          <w:sz w:val="26"/>
          <w:szCs w:val="26"/>
        </w:rPr>
        <w:t xml:space="preserve"> тыс. руб. или на </w:t>
      </w:r>
      <w:r w:rsidR="00236377">
        <w:rPr>
          <w:sz w:val="26"/>
          <w:szCs w:val="26"/>
        </w:rPr>
        <w:t>95,6</w:t>
      </w:r>
      <w:r w:rsidR="00E744D7" w:rsidRPr="00114286">
        <w:rPr>
          <w:sz w:val="26"/>
          <w:szCs w:val="26"/>
        </w:rPr>
        <w:t>%</w:t>
      </w:r>
      <w:r w:rsidR="000D2A01" w:rsidRPr="00114286">
        <w:rPr>
          <w:sz w:val="26"/>
          <w:szCs w:val="26"/>
        </w:rPr>
        <w:t>.</w:t>
      </w:r>
    </w:p>
    <w:p w:rsidR="00BD0E94" w:rsidRPr="00114286" w:rsidRDefault="00BD0E94" w:rsidP="00556BC1">
      <w:pPr>
        <w:tabs>
          <w:tab w:val="left" w:pos="540"/>
        </w:tabs>
        <w:jc w:val="both"/>
        <w:rPr>
          <w:sz w:val="26"/>
          <w:szCs w:val="26"/>
        </w:rPr>
      </w:pPr>
      <w:r w:rsidRPr="00114286">
        <w:rPr>
          <w:sz w:val="26"/>
          <w:szCs w:val="26"/>
        </w:rPr>
        <w:tab/>
        <w:t xml:space="preserve">  3.</w:t>
      </w:r>
      <w:r w:rsidR="00E744D7" w:rsidRPr="00114286">
        <w:rPr>
          <w:sz w:val="26"/>
          <w:szCs w:val="26"/>
        </w:rPr>
        <w:t xml:space="preserve"> </w:t>
      </w:r>
      <w:r w:rsidR="000D2A01" w:rsidRPr="00114286">
        <w:rPr>
          <w:sz w:val="26"/>
          <w:szCs w:val="26"/>
        </w:rPr>
        <w:t>П</w:t>
      </w:r>
      <w:r w:rsidR="00E744D7" w:rsidRPr="00114286">
        <w:rPr>
          <w:sz w:val="26"/>
          <w:szCs w:val="26"/>
        </w:rPr>
        <w:t>ервоначальным решением о районном бюджете на 201</w:t>
      </w:r>
      <w:r w:rsidR="00236377">
        <w:rPr>
          <w:sz w:val="26"/>
          <w:szCs w:val="26"/>
        </w:rPr>
        <w:t>9</w:t>
      </w:r>
      <w:r w:rsidR="00E744D7" w:rsidRPr="00114286">
        <w:rPr>
          <w:sz w:val="26"/>
          <w:szCs w:val="26"/>
        </w:rPr>
        <w:t xml:space="preserve"> год утвержден профицит в сумме </w:t>
      </w:r>
      <w:r w:rsidR="00236377">
        <w:rPr>
          <w:sz w:val="26"/>
          <w:szCs w:val="26"/>
        </w:rPr>
        <w:t>18430,0</w:t>
      </w:r>
      <w:r w:rsidRPr="00114286">
        <w:rPr>
          <w:sz w:val="26"/>
          <w:szCs w:val="26"/>
        </w:rPr>
        <w:t xml:space="preserve"> </w:t>
      </w:r>
      <w:r w:rsidR="00E744D7" w:rsidRPr="00114286">
        <w:rPr>
          <w:sz w:val="26"/>
          <w:szCs w:val="26"/>
        </w:rPr>
        <w:t xml:space="preserve">тыс. руб. </w:t>
      </w:r>
      <w:r w:rsidR="007C432C" w:rsidRPr="00114286">
        <w:rPr>
          <w:sz w:val="26"/>
          <w:szCs w:val="26"/>
        </w:rPr>
        <w:t xml:space="preserve">С учетом изменений </w:t>
      </w:r>
      <w:r w:rsidR="00E477CF" w:rsidRPr="00114286">
        <w:rPr>
          <w:sz w:val="26"/>
          <w:szCs w:val="26"/>
        </w:rPr>
        <w:t>дефицит</w:t>
      </w:r>
      <w:r w:rsidR="007C432C" w:rsidRPr="00114286">
        <w:rPr>
          <w:sz w:val="26"/>
          <w:szCs w:val="26"/>
        </w:rPr>
        <w:t xml:space="preserve"> составил</w:t>
      </w:r>
      <w:r w:rsidR="00236377">
        <w:rPr>
          <w:sz w:val="26"/>
          <w:szCs w:val="26"/>
        </w:rPr>
        <w:t xml:space="preserve"> 23123,8</w:t>
      </w:r>
      <w:r w:rsidR="00236377" w:rsidRPr="00114286">
        <w:rPr>
          <w:sz w:val="26"/>
          <w:szCs w:val="26"/>
        </w:rPr>
        <w:t xml:space="preserve"> </w:t>
      </w:r>
      <w:r w:rsidR="007C432C" w:rsidRPr="00114286">
        <w:rPr>
          <w:sz w:val="26"/>
          <w:szCs w:val="26"/>
        </w:rPr>
        <w:t xml:space="preserve">  тыс. руб.  </w:t>
      </w:r>
      <w:r w:rsidRPr="00114286">
        <w:rPr>
          <w:sz w:val="26"/>
          <w:szCs w:val="26"/>
        </w:rPr>
        <w:t>При исполнении районного бюджета по завершени</w:t>
      </w:r>
      <w:r w:rsidR="00596F06">
        <w:rPr>
          <w:sz w:val="26"/>
          <w:szCs w:val="26"/>
        </w:rPr>
        <w:t>ю</w:t>
      </w:r>
      <w:r w:rsidRPr="00114286">
        <w:rPr>
          <w:sz w:val="26"/>
          <w:szCs w:val="26"/>
        </w:rPr>
        <w:t xml:space="preserve"> финансового года сложился </w:t>
      </w:r>
      <w:r w:rsidR="00007B3D">
        <w:rPr>
          <w:sz w:val="26"/>
          <w:szCs w:val="26"/>
        </w:rPr>
        <w:t xml:space="preserve">дефицит </w:t>
      </w:r>
      <w:r w:rsidR="007C432C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 в сумме  </w:t>
      </w:r>
      <w:r w:rsidR="00236377">
        <w:rPr>
          <w:sz w:val="26"/>
          <w:szCs w:val="26"/>
        </w:rPr>
        <w:t>6660,4</w:t>
      </w:r>
      <w:r w:rsidRPr="00114286">
        <w:rPr>
          <w:bCs/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тыс. руб. </w:t>
      </w:r>
    </w:p>
    <w:p w:rsidR="00BD0E94" w:rsidRPr="00114286" w:rsidRDefault="00BD0E94" w:rsidP="0094341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4. В общем объеме расходов районного бюджета   удельный     </w:t>
      </w:r>
      <w:r w:rsidR="00943417">
        <w:rPr>
          <w:sz w:val="26"/>
          <w:szCs w:val="26"/>
        </w:rPr>
        <w:t xml:space="preserve">вес  </w:t>
      </w:r>
      <w:r w:rsidRPr="00114286">
        <w:rPr>
          <w:sz w:val="26"/>
          <w:szCs w:val="26"/>
        </w:rPr>
        <w:t xml:space="preserve">расходов на реализацию муниципальных программ составил </w:t>
      </w:r>
      <w:r w:rsidR="00236377">
        <w:rPr>
          <w:sz w:val="26"/>
          <w:szCs w:val="26"/>
        </w:rPr>
        <w:t>80,9</w:t>
      </w:r>
      <w:r w:rsidR="00F14C3B">
        <w:rPr>
          <w:sz w:val="26"/>
          <w:szCs w:val="26"/>
        </w:rPr>
        <w:t>%</w:t>
      </w:r>
      <w:r w:rsidRPr="00114286">
        <w:rPr>
          <w:sz w:val="26"/>
          <w:szCs w:val="26"/>
        </w:rPr>
        <w:t xml:space="preserve">. </w:t>
      </w:r>
    </w:p>
    <w:p w:rsidR="00BD0E94" w:rsidRDefault="00BD0E94" w:rsidP="00556B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5. В 201</w:t>
      </w:r>
      <w:r w:rsidR="00236377">
        <w:rPr>
          <w:sz w:val="26"/>
          <w:szCs w:val="26"/>
        </w:rPr>
        <w:t>9</w:t>
      </w:r>
      <w:r w:rsidRPr="00114286">
        <w:rPr>
          <w:sz w:val="26"/>
          <w:szCs w:val="26"/>
        </w:rPr>
        <w:t xml:space="preserve"> году расходы Дорожного фонда исполнены в объеме </w:t>
      </w:r>
      <w:r w:rsidR="004D6CF7">
        <w:rPr>
          <w:sz w:val="26"/>
          <w:szCs w:val="26"/>
        </w:rPr>
        <w:t>25518,1</w:t>
      </w:r>
      <w:r w:rsidR="00B7120F" w:rsidRPr="00114286">
        <w:rPr>
          <w:sz w:val="26"/>
          <w:szCs w:val="26"/>
        </w:rPr>
        <w:t xml:space="preserve">  тыс. руб.</w:t>
      </w:r>
      <w:r w:rsidRPr="00114286">
        <w:rPr>
          <w:sz w:val="26"/>
          <w:szCs w:val="26"/>
        </w:rPr>
        <w:t xml:space="preserve"> или на </w:t>
      </w:r>
      <w:r w:rsidR="004D6CF7">
        <w:rPr>
          <w:sz w:val="26"/>
          <w:szCs w:val="26"/>
        </w:rPr>
        <w:t>95,6</w:t>
      </w:r>
      <w:r w:rsidR="00F14C3B" w:rsidRPr="00114286">
        <w:rPr>
          <w:sz w:val="26"/>
          <w:szCs w:val="26"/>
        </w:rPr>
        <w:t xml:space="preserve"> </w:t>
      </w:r>
      <w:r w:rsidRPr="00114286">
        <w:rPr>
          <w:sz w:val="26"/>
          <w:szCs w:val="26"/>
        </w:rPr>
        <w:t xml:space="preserve">% к бюджетным ассигнованиям. </w:t>
      </w:r>
      <w:r w:rsidR="007C432C" w:rsidRPr="00114286">
        <w:rPr>
          <w:sz w:val="26"/>
          <w:szCs w:val="26"/>
        </w:rPr>
        <w:t xml:space="preserve"> Остаток  денежных средств на 01.01.20</w:t>
      </w:r>
      <w:r w:rsidR="004D6CF7">
        <w:rPr>
          <w:sz w:val="26"/>
          <w:szCs w:val="26"/>
        </w:rPr>
        <w:t>20</w:t>
      </w:r>
      <w:r w:rsidR="007C432C" w:rsidRPr="00114286">
        <w:rPr>
          <w:sz w:val="26"/>
          <w:szCs w:val="26"/>
        </w:rPr>
        <w:t xml:space="preserve">  </w:t>
      </w:r>
      <w:r w:rsidR="007C432C" w:rsidRPr="00F37AA7">
        <w:rPr>
          <w:sz w:val="26"/>
          <w:szCs w:val="26"/>
        </w:rPr>
        <w:t xml:space="preserve">составил </w:t>
      </w:r>
      <w:r w:rsidR="004D6CF7" w:rsidRPr="00F37AA7">
        <w:rPr>
          <w:sz w:val="26"/>
          <w:szCs w:val="26"/>
        </w:rPr>
        <w:t xml:space="preserve">1167,1 </w:t>
      </w:r>
      <w:r w:rsidR="00FC748E" w:rsidRPr="00F37AA7">
        <w:rPr>
          <w:sz w:val="26"/>
          <w:szCs w:val="26"/>
        </w:rPr>
        <w:t xml:space="preserve"> </w:t>
      </w:r>
      <w:r w:rsidR="007C432C" w:rsidRPr="00F37AA7">
        <w:rPr>
          <w:sz w:val="26"/>
          <w:szCs w:val="26"/>
        </w:rPr>
        <w:t>тыс. руб.</w:t>
      </w:r>
    </w:p>
    <w:p w:rsidR="004D6CF7" w:rsidRPr="00114286" w:rsidRDefault="004D6CF7" w:rsidP="004D6CF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Бюджет социально ориентирован, </w:t>
      </w:r>
      <w:r w:rsidRPr="00556BC1">
        <w:rPr>
          <w:sz w:val="26"/>
          <w:szCs w:val="26"/>
        </w:rPr>
        <w:t xml:space="preserve"> расходы на социальную сферу составляют   </w:t>
      </w:r>
      <w:r>
        <w:rPr>
          <w:sz w:val="26"/>
          <w:szCs w:val="26"/>
        </w:rPr>
        <w:t xml:space="preserve">67,2%. </w:t>
      </w:r>
    </w:p>
    <w:p w:rsidR="00BD0E94" w:rsidRPr="00114286" w:rsidRDefault="004D6CF7" w:rsidP="00556BC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BD0E94" w:rsidRPr="00114286">
        <w:rPr>
          <w:sz w:val="26"/>
          <w:szCs w:val="26"/>
        </w:rPr>
        <w:t xml:space="preserve">. Контрольно-счетной комиссией района  при проведении проверки </w:t>
      </w:r>
    </w:p>
    <w:p w:rsidR="00BD0E94" w:rsidRPr="00114286" w:rsidRDefault="00BD0E94" w:rsidP="00556BC1">
      <w:pPr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бюджетной отчетности у </w:t>
      </w:r>
      <w:r w:rsidR="00FC748E" w:rsidRPr="00114286">
        <w:rPr>
          <w:sz w:val="26"/>
          <w:szCs w:val="26"/>
        </w:rPr>
        <w:t>7</w:t>
      </w:r>
      <w:r w:rsidRPr="00114286">
        <w:rPr>
          <w:sz w:val="26"/>
          <w:szCs w:val="26"/>
        </w:rPr>
        <w:t xml:space="preserve"> главных администраторов установлено несоблюдение требований отдельных пунктов </w:t>
      </w:r>
      <w:r w:rsidRPr="00114286">
        <w:rPr>
          <w:iCs/>
          <w:sz w:val="26"/>
          <w:szCs w:val="26"/>
        </w:rPr>
        <w:t>Инструкции №191н</w:t>
      </w:r>
      <w:r w:rsidRPr="00114286">
        <w:rPr>
          <w:sz w:val="26"/>
          <w:szCs w:val="26"/>
        </w:rPr>
        <w:t xml:space="preserve"> при заполнении отдельных таблиц и приложений </w:t>
      </w:r>
    </w:p>
    <w:p w:rsidR="003027D1" w:rsidRPr="00114286" w:rsidRDefault="004D6CF7" w:rsidP="00DD62E4">
      <w:pPr>
        <w:widowControl w:val="0"/>
        <w:autoSpaceDE w:val="0"/>
        <w:autoSpaceDN w:val="0"/>
        <w:adjustRightInd w:val="0"/>
        <w:ind w:firstLine="142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</w:r>
      <w:r w:rsidR="003027D1">
        <w:rPr>
          <w:sz w:val="26"/>
          <w:szCs w:val="26"/>
        </w:rPr>
        <w:t xml:space="preserve">8. Превышение норматива  формирования расходов на оплату труда в органах местного самоуправления  Белозерского района </w:t>
      </w:r>
      <w:r w:rsidR="003027D1" w:rsidRPr="00F37AA7">
        <w:rPr>
          <w:sz w:val="26"/>
          <w:szCs w:val="26"/>
        </w:rPr>
        <w:t>за 201</w:t>
      </w:r>
      <w:r w:rsidRPr="00F37AA7">
        <w:rPr>
          <w:sz w:val="26"/>
          <w:szCs w:val="26"/>
        </w:rPr>
        <w:t>9</w:t>
      </w:r>
      <w:r w:rsidR="003027D1" w:rsidRPr="00F37AA7">
        <w:rPr>
          <w:sz w:val="26"/>
          <w:szCs w:val="26"/>
        </w:rPr>
        <w:t xml:space="preserve"> год не установлено.</w:t>
      </w:r>
    </w:p>
    <w:p w:rsidR="00087D03" w:rsidRPr="00452344" w:rsidRDefault="00BD0E94" w:rsidP="00452344">
      <w:pPr>
        <w:tabs>
          <w:tab w:val="left" w:pos="1725"/>
        </w:tabs>
        <w:ind w:firstLine="705"/>
        <w:jc w:val="both"/>
        <w:rPr>
          <w:color w:val="333333"/>
          <w:sz w:val="26"/>
          <w:szCs w:val="26"/>
        </w:rPr>
      </w:pPr>
      <w:r w:rsidRPr="00114286">
        <w:rPr>
          <w:color w:val="333333"/>
          <w:sz w:val="26"/>
          <w:szCs w:val="26"/>
        </w:rPr>
        <w:t>По итогам экспертно-аналитических мероприятий в адрес ГРБС направлены предложения по у</w:t>
      </w:r>
      <w:r w:rsidR="007C432C" w:rsidRPr="00114286">
        <w:rPr>
          <w:color w:val="333333"/>
          <w:sz w:val="26"/>
          <w:szCs w:val="26"/>
        </w:rPr>
        <w:t>странению выявленных нарушений.</w:t>
      </w:r>
    </w:p>
    <w:p w:rsidR="00087D03" w:rsidRPr="00114286" w:rsidRDefault="00087D03" w:rsidP="00556BC1">
      <w:pPr>
        <w:ind w:firstLine="708"/>
        <w:jc w:val="both"/>
        <w:rPr>
          <w:sz w:val="26"/>
          <w:szCs w:val="26"/>
        </w:rPr>
      </w:pP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>Председатель контрольно-счетной комиссии</w:t>
      </w:r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  <w:r w:rsidRPr="00114286">
        <w:rPr>
          <w:sz w:val="26"/>
          <w:szCs w:val="26"/>
        </w:rPr>
        <w:t xml:space="preserve">Белозерского муниципального района:                           Н.А. </w:t>
      </w:r>
      <w:proofErr w:type="spellStart"/>
      <w:r w:rsidRPr="00114286">
        <w:rPr>
          <w:sz w:val="26"/>
          <w:szCs w:val="26"/>
        </w:rPr>
        <w:t>Спажева</w:t>
      </w:r>
      <w:proofErr w:type="spellEnd"/>
    </w:p>
    <w:p w:rsidR="00BD0E94" w:rsidRPr="00114286" w:rsidRDefault="00BD0E94" w:rsidP="00556BC1">
      <w:pPr>
        <w:ind w:firstLine="708"/>
        <w:jc w:val="both"/>
        <w:rPr>
          <w:sz w:val="26"/>
          <w:szCs w:val="26"/>
        </w:rPr>
      </w:pPr>
    </w:p>
    <w:p w:rsidR="008F6E07" w:rsidRPr="00114286" w:rsidRDefault="008F6E07" w:rsidP="00556BC1">
      <w:pPr>
        <w:rPr>
          <w:sz w:val="26"/>
          <w:szCs w:val="26"/>
        </w:rPr>
      </w:pPr>
    </w:p>
    <w:sectPr w:rsidR="008F6E07" w:rsidRPr="00114286" w:rsidSect="005707C3">
      <w:pgSz w:w="11906" w:h="16838"/>
      <w:pgMar w:top="426" w:right="282" w:bottom="28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5AC" w:rsidRDefault="00EC25AC" w:rsidP="009B2A2C">
      <w:r>
        <w:separator/>
      </w:r>
    </w:p>
  </w:endnote>
  <w:endnote w:type="continuationSeparator" w:id="0">
    <w:p w:rsidR="00EC25AC" w:rsidRDefault="00EC25AC" w:rsidP="009B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5AC" w:rsidRDefault="00EC25AC" w:rsidP="009B2A2C">
      <w:r>
        <w:separator/>
      </w:r>
    </w:p>
  </w:footnote>
  <w:footnote w:type="continuationSeparator" w:id="0">
    <w:p w:rsidR="00EC25AC" w:rsidRDefault="00EC25AC" w:rsidP="009B2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D63"/>
    <w:multiLevelType w:val="hybridMultilevel"/>
    <w:tmpl w:val="D4B60834"/>
    <w:lvl w:ilvl="0" w:tplc="AB94DC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DA03B60"/>
    <w:multiLevelType w:val="hybridMultilevel"/>
    <w:tmpl w:val="774E4808"/>
    <w:lvl w:ilvl="0" w:tplc="3280B1EE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62FA5747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B957617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42"/>
    <w:rsid w:val="00006B26"/>
    <w:rsid w:val="00007B3D"/>
    <w:rsid w:val="00015C27"/>
    <w:rsid w:val="00016D9B"/>
    <w:rsid w:val="00025610"/>
    <w:rsid w:val="00034B3F"/>
    <w:rsid w:val="00037808"/>
    <w:rsid w:val="00043163"/>
    <w:rsid w:val="00053657"/>
    <w:rsid w:val="00067323"/>
    <w:rsid w:val="00072CDA"/>
    <w:rsid w:val="000744C1"/>
    <w:rsid w:val="00087D03"/>
    <w:rsid w:val="000A20CA"/>
    <w:rsid w:val="000B0B48"/>
    <w:rsid w:val="000C0C36"/>
    <w:rsid w:val="000C164C"/>
    <w:rsid w:val="000D2A01"/>
    <w:rsid w:val="000D566F"/>
    <w:rsid w:val="000D6AC1"/>
    <w:rsid w:val="00114286"/>
    <w:rsid w:val="00121D2C"/>
    <w:rsid w:val="00144F75"/>
    <w:rsid w:val="00145719"/>
    <w:rsid w:val="00151694"/>
    <w:rsid w:val="001563D4"/>
    <w:rsid w:val="00175957"/>
    <w:rsid w:val="001853FE"/>
    <w:rsid w:val="0019315C"/>
    <w:rsid w:val="00193CFB"/>
    <w:rsid w:val="001A05CD"/>
    <w:rsid w:val="001B35B8"/>
    <w:rsid w:val="001C45D9"/>
    <w:rsid w:val="001D3F51"/>
    <w:rsid w:val="001E7356"/>
    <w:rsid w:val="00203333"/>
    <w:rsid w:val="00205BF1"/>
    <w:rsid w:val="00212400"/>
    <w:rsid w:val="00213AEE"/>
    <w:rsid w:val="00216EC8"/>
    <w:rsid w:val="0021718A"/>
    <w:rsid w:val="00221149"/>
    <w:rsid w:val="00225173"/>
    <w:rsid w:val="00236377"/>
    <w:rsid w:val="00245DC7"/>
    <w:rsid w:val="002634F2"/>
    <w:rsid w:val="002668AF"/>
    <w:rsid w:val="002675AE"/>
    <w:rsid w:val="00267852"/>
    <w:rsid w:val="00270700"/>
    <w:rsid w:val="0027263C"/>
    <w:rsid w:val="00273129"/>
    <w:rsid w:val="0027393E"/>
    <w:rsid w:val="00281D9F"/>
    <w:rsid w:val="00294624"/>
    <w:rsid w:val="002A35D1"/>
    <w:rsid w:val="002A37E5"/>
    <w:rsid w:val="002A40F2"/>
    <w:rsid w:val="002B16D9"/>
    <w:rsid w:val="002B3950"/>
    <w:rsid w:val="002C638E"/>
    <w:rsid w:val="002D10C5"/>
    <w:rsid w:val="002D5969"/>
    <w:rsid w:val="003027D1"/>
    <w:rsid w:val="003261E8"/>
    <w:rsid w:val="00337151"/>
    <w:rsid w:val="003376DD"/>
    <w:rsid w:val="00357370"/>
    <w:rsid w:val="00363BDF"/>
    <w:rsid w:val="00371B9B"/>
    <w:rsid w:val="00372CD5"/>
    <w:rsid w:val="00382D5C"/>
    <w:rsid w:val="0039659E"/>
    <w:rsid w:val="003A1B8B"/>
    <w:rsid w:val="003C4A4F"/>
    <w:rsid w:val="003D0BDD"/>
    <w:rsid w:val="003D517C"/>
    <w:rsid w:val="003E2778"/>
    <w:rsid w:val="00401CA7"/>
    <w:rsid w:val="004045DC"/>
    <w:rsid w:val="0041193D"/>
    <w:rsid w:val="00424A22"/>
    <w:rsid w:val="00424E07"/>
    <w:rsid w:val="00426B17"/>
    <w:rsid w:val="00433F6A"/>
    <w:rsid w:val="00451808"/>
    <w:rsid w:val="00452344"/>
    <w:rsid w:val="00457494"/>
    <w:rsid w:val="00461D50"/>
    <w:rsid w:val="00464A6B"/>
    <w:rsid w:val="00467BBD"/>
    <w:rsid w:val="004711F5"/>
    <w:rsid w:val="00486B88"/>
    <w:rsid w:val="00496A3F"/>
    <w:rsid w:val="004A4DBF"/>
    <w:rsid w:val="004A78C1"/>
    <w:rsid w:val="004B0D9D"/>
    <w:rsid w:val="004D6CF7"/>
    <w:rsid w:val="004E4CC6"/>
    <w:rsid w:val="004F74D9"/>
    <w:rsid w:val="00501FE0"/>
    <w:rsid w:val="00513392"/>
    <w:rsid w:val="00520860"/>
    <w:rsid w:val="00521BBD"/>
    <w:rsid w:val="00526BA1"/>
    <w:rsid w:val="00532794"/>
    <w:rsid w:val="00556BC1"/>
    <w:rsid w:val="005663A0"/>
    <w:rsid w:val="005707C3"/>
    <w:rsid w:val="00583EC8"/>
    <w:rsid w:val="0058526D"/>
    <w:rsid w:val="00592CBD"/>
    <w:rsid w:val="00594FDA"/>
    <w:rsid w:val="00596F06"/>
    <w:rsid w:val="005A4122"/>
    <w:rsid w:val="005D20EA"/>
    <w:rsid w:val="005D643C"/>
    <w:rsid w:val="005E03FF"/>
    <w:rsid w:val="005E2DCC"/>
    <w:rsid w:val="00615232"/>
    <w:rsid w:val="00630DCD"/>
    <w:rsid w:val="00632C0C"/>
    <w:rsid w:val="0063452F"/>
    <w:rsid w:val="00646227"/>
    <w:rsid w:val="00653695"/>
    <w:rsid w:val="00674D71"/>
    <w:rsid w:val="006811D8"/>
    <w:rsid w:val="00683506"/>
    <w:rsid w:val="006853C3"/>
    <w:rsid w:val="00696C07"/>
    <w:rsid w:val="006D39F0"/>
    <w:rsid w:val="006D691E"/>
    <w:rsid w:val="006D6F3C"/>
    <w:rsid w:val="00711586"/>
    <w:rsid w:val="00723C22"/>
    <w:rsid w:val="00723E02"/>
    <w:rsid w:val="0072645C"/>
    <w:rsid w:val="00732B36"/>
    <w:rsid w:val="00740815"/>
    <w:rsid w:val="007410D2"/>
    <w:rsid w:val="00741B9E"/>
    <w:rsid w:val="00744036"/>
    <w:rsid w:val="00753636"/>
    <w:rsid w:val="00785C67"/>
    <w:rsid w:val="00792930"/>
    <w:rsid w:val="00797478"/>
    <w:rsid w:val="007A3D3E"/>
    <w:rsid w:val="007A65D3"/>
    <w:rsid w:val="007B1C75"/>
    <w:rsid w:val="007B1DAA"/>
    <w:rsid w:val="007C432C"/>
    <w:rsid w:val="007C5D93"/>
    <w:rsid w:val="007C6C17"/>
    <w:rsid w:val="007D0A09"/>
    <w:rsid w:val="007E09C8"/>
    <w:rsid w:val="007E24D1"/>
    <w:rsid w:val="007E5FF8"/>
    <w:rsid w:val="0083207A"/>
    <w:rsid w:val="008337C6"/>
    <w:rsid w:val="00841FCF"/>
    <w:rsid w:val="00847DE4"/>
    <w:rsid w:val="00850372"/>
    <w:rsid w:val="0085557B"/>
    <w:rsid w:val="00861F74"/>
    <w:rsid w:val="00882F63"/>
    <w:rsid w:val="00886888"/>
    <w:rsid w:val="0089634E"/>
    <w:rsid w:val="008A5293"/>
    <w:rsid w:val="008C03D0"/>
    <w:rsid w:val="008D5FAE"/>
    <w:rsid w:val="008E04CA"/>
    <w:rsid w:val="008E0D5B"/>
    <w:rsid w:val="008F6E07"/>
    <w:rsid w:val="00902ED7"/>
    <w:rsid w:val="00905E95"/>
    <w:rsid w:val="00911F84"/>
    <w:rsid w:val="0093056B"/>
    <w:rsid w:val="009363ED"/>
    <w:rsid w:val="00942E49"/>
    <w:rsid w:val="00943417"/>
    <w:rsid w:val="009669FA"/>
    <w:rsid w:val="00975BBB"/>
    <w:rsid w:val="009A5BD6"/>
    <w:rsid w:val="009A7A57"/>
    <w:rsid w:val="009B2A2C"/>
    <w:rsid w:val="009B2EC9"/>
    <w:rsid w:val="009B3379"/>
    <w:rsid w:val="009D39AF"/>
    <w:rsid w:val="009D3D4F"/>
    <w:rsid w:val="009D6CC5"/>
    <w:rsid w:val="009F52F4"/>
    <w:rsid w:val="00A13C86"/>
    <w:rsid w:val="00A25E76"/>
    <w:rsid w:val="00A35405"/>
    <w:rsid w:val="00A65845"/>
    <w:rsid w:val="00A662D0"/>
    <w:rsid w:val="00A978F6"/>
    <w:rsid w:val="00AA2A30"/>
    <w:rsid w:val="00AC673B"/>
    <w:rsid w:val="00AD3342"/>
    <w:rsid w:val="00AD33A7"/>
    <w:rsid w:val="00AD33FE"/>
    <w:rsid w:val="00AD6717"/>
    <w:rsid w:val="00AD73B9"/>
    <w:rsid w:val="00B03788"/>
    <w:rsid w:val="00B05BE7"/>
    <w:rsid w:val="00B06F03"/>
    <w:rsid w:val="00B074B0"/>
    <w:rsid w:val="00B245ED"/>
    <w:rsid w:val="00B41D83"/>
    <w:rsid w:val="00B51569"/>
    <w:rsid w:val="00B534BF"/>
    <w:rsid w:val="00B7120F"/>
    <w:rsid w:val="00B76EB3"/>
    <w:rsid w:val="00B76F50"/>
    <w:rsid w:val="00B97D3F"/>
    <w:rsid w:val="00BB5569"/>
    <w:rsid w:val="00BD0E94"/>
    <w:rsid w:val="00BE04E4"/>
    <w:rsid w:val="00BE33F6"/>
    <w:rsid w:val="00BE41D1"/>
    <w:rsid w:val="00BF10BC"/>
    <w:rsid w:val="00C0756B"/>
    <w:rsid w:val="00C37E9B"/>
    <w:rsid w:val="00C437AE"/>
    <w:rsid w:val="00C4516F"/>
    <w:rsid w:val="00C4702C"/>
    <w:rsid w:val="00C6280E"/>
    <w:rsid w:val="00C63C03"/>
    <w:rsid w:val="00C674CA"/>
    <w:rsid w:val="00C86896"/>
    <w:rsid w:val="00CA2452"/>
    <w:rsid w:val="00CB6797"/>
    <w:rsid w:val="00CC2AEC"/>
    <w:rsid w:val="00CD398E"/>
    <w:rsid w:val="00CE124D"/>
    <w:rsid w:val="00D00482"/>
    <w:rsid w:val="00D11B46"/>
    <w:rsid w:val="00D215AD"/>
    <w:rsid w:val="00D26365"/>
    <w:rsid w:val="00D3361A"/>
    <w:rsid w:val="00D33680"/>
    <w:rsid w:val="00D353AC"/>
    <w:rsid w:val="00D532D5"/>
    <w:rsid w:val="00D60838"/>
    <w:rsid w:val="00D6314E"/>
    <w:rsid w:val="00D63A2F"/>
    <w:rsid w:val="00D80E42"/>
    <w:rsid w:val="00D81D24"/>
    <w:rsid w:val="00D86EE3"/>
    <w:rsid w:val="00D97BFF"/>
    <w:rsid w:val="00DB12A5"/>
    <w:rsid w:val="00DD0C42"/>
    <w:rsid w:val="00DD1F4E"/>
    <w:rsid w:val="00DD62E4"/>
    <w:rsid w:val="00DE0F95"/>
    <w:rsid w:val="00DE1980"/>
    <w:rsid w:val="00DE40B0"/>
    <w:rsid w:val="00DF1C5F"/>
    <w:rsid w:val="00E10CDB"/>
    <w:rsid w:val="00E129B3"/>
    <w:rsid w:val="00E32A52"/>
    <w:rsid w:val="00E33E32"/>
    <w:rsid w:val="00E36F7A"/>
    <w:rsid w:val="00E477CF"/>
    <w:rsid w:val="00E53DC6"/>
    <w:rsid w:val="00E72291"/>
    <w:rsid w:val="00E744D7"/>
    <w:rsid w:val="00E77B1C"/>
    <w:rsid w:val="00EA2137"/>
    <w:rsid w:val="00EA5726"/>
    <w:rsid w:val="00EA6E48"/>
    <w:rsid w:val="00EB04E3"/>
    <w:rsid w:val="00EC25AC"/>
    <w:rsid w:val="00ED136B"/>
    <w:rsid w:val="00ED484E"/>
    <w:rsid w:val="00EE32BB"/>
    <w:rsid w:val="00EE4DCE"/>
    <w:rsid w:val="00EF1E83"/>
    <w:rsid w:val="00F06FF0"/>
    <w:rsid w:val="00F070BB"/>
    <w:rsid w:val="00F14C3B"/>
    <w:rsid w:val="00F175A4"/>
    <w:rsid w:val="00F24630"/>
    <w:rsid w:val="00F248AE"/>
    <w:rsid w:val="00F330E7"/>
    <w:rsid w:val="00F37AA7"/>
    <w:rsid w:val="00F5334B"/>
    <w:rsid w:val="00F631C9"/>
    <w:rsid w:val="00F73D5B"/>
    <w:rsid w:val="00F8394A"/>
    <w:rsid w:val="00FA2A77"/>
    <w:rsid w:val="00FC6322"/>
    <w:rsid w:val="00FC6365"/>
    <w:rsid w:val="00FC6BAD"/>
    <w:rsid w:val="00FC748E"/>
    <w:rsid w:val="00FD14AA"/>
    <w:rsid w:val="00FE3D63"/>
    <w:rsid w:val="00FE4EE1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E9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BD0E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E9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D0E9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0E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BD0E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0E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0E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E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nhideWhenUsed/>
    <w:rsid w:val="00BD0E94"/>
    <w:pPr>
      <w:shd w:val="clear" w:color="auto" w:fill="FFFFFF"/>
      <w:autoSpaceDE w:val="0"/>
      <w:autoSpaceDN w:val="0"/>
      <w:adjustRightInd w:val="0"/>
      <w:ind w:left="-900" w:right="-443" w:firstLine="708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D0E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E9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D0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BD0E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D0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D0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E94"/>
  </w:style>
  <w:style w:type="character" w:customStyle="1" w:styleId="apple-style-span">
    <w:name w:val="apple-style-span"/>
    <w:basedOn w:val="a0"/>
    <w:rsid w:val="00BD0E94"/>
  </w:style>
  <w:style w:type="character" w:customStyle="1" w:styleId="af2">
    <w:name w:val="Цветовое выделение"/>
    <w:uiPriority w:val="99"/>
    <w:rsid w:val="00BD0E94"/>
    <w:rPr>
      <w:b/>
      <w:bCs w:val="0"/>
      <w:color w:val="26282F"/>
      <w:sz w:val="26"/>
    </w:rPr>
  </w:style>
  <w:style w:type="table" w:styleId="af3">
    <w:name w:val="Table Grid"/>
    <w:basedOn w:val="a1"/>
    <w:uiPriority w:val="59"/>
    <w:rsid w:val="00BD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D0E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0E94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E9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styleId="a3">
    <w:name w:val="Hyperlink"/>
    <w:uiPriority w:val="99"/>
    <w:semiHidden/>
    <w:unhideWhenUsed/>
    <w:rsid w:val="00BD0E9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0E9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D0E94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0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BD0E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unhideWhenUsed/>
    <w:rsid w:val="00BD0E9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D0E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BD0E9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D0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BD0E9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D0E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lock Text"/>
    <w:basedOn w:val="a"/>
    <w:unhideWhenUsed/>
    <w:rsid w:val="00BD0E94"/>
    <w:pPr>
      <w:shd w:val="clear" w:color="auto" w:fill="FFFFFF"/>
      <w:autoSpaceDE w:val="0"/>
      <w:autoSpaceDN w:val="0"/>
      <w:adjustRightInd w:val="0"/>
      <w:ind w:left="-900" w:right="-443" w:firstLine="708"/>
      <w:jc w:val="both"/>
    </w:pPr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BD0E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D0E9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D0E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 Знак Знак Знак"/>
    <w:basedOn w:val="a"/>
    <w:uiPriority w:val="99"/>
    <w:rsid w:val="00BD0E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Cell">
    <w:name w:val="ConsPlusCell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D0E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BD0E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BD0E9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D0E94"/>
  </w:style>
  <w:style w:type="character" w:customStyle="1" w:styleId="apple-style-span">
    <w:name w:val="apple-style-span"/>
    <w:basedOn w:val="a0"/>
    <w:rsid w:val="00BD0E94"/>
  </w:style>
  <w:style w:type="character" w:customStyle="1" w:styleId="af2">
    <w:name w:val="Цветовое выделение"/>
    <w:uiPriority w:val="99"/>
    <w:rsid w:val="00BD0E94"/>
    <w:rPr>
      <w:b/>
      <w:bCs w:val="0"/>
      <w:color w:val="26282F"/>
      <w:sz w:val="26"/>
    </w:rPr>
  </w:style>
  <w:style w:type="table" w:styleId="af3">
    <w:name w:val="Table Grid"/>
    <w:basedOn w:val="a1"/>
    <w:uiPriority w:val="59"/>
    <w:rsid w:val="00BD0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uiPriority w:val="20"/>
    <w:qFormat/>
    <w:rsid w:val="00BD0E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CEAA-54B9-44B7-9634-92116589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3323</TotalTime>
  <Pages>24</Pages>
  <Words>11026</Words>
  <Characters>62849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Спажева</dc:creator>
  <cp:keywords/>
  <dc:description/>
  <cp:lastModifiedBy>С.Е.. Осипова</cp:lastModifiedBy>
  <cp:revision>109</cp:revision>
  <cp:lastPrinted>2020-05-12T05:22:00Z</cp:lastPrinted>
  <dcterms:created xsi:type="dcterms:W3CDTF">2017-05-18T06:59:00Z</dcterms:created>
  <dcterms:modified xsi:type="dcterms:W3CDTF">2020-05-18T11:37:00Z</dcterms:modified>
</cp:coreProperties>
</file>