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1F" w:rsidRPr="007B524B" w:rsidRDefault="0075201F" w:rsidP="0075201F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7B524B">
        <w:rPr>
          <w:b/>
          <w:lang w:eastAsia="ru-RU"/>
        </w:rPr>
        <w:t>УВЕДОМЛЕНИЕ</w:t>
      </w:r>
    </w:p>
    <w:p w:rsidR="0075201F" w:rsidRPr="007B524B" w:rsidRDefault="0075201F" w:rsidP="0075201F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7B524B">
        <w:rPr>
          <w:b/>
          <w:lang w:eastAsia="ru-RU"/>
        </w:rPr>
        <w:t>о проведении публичных консультаций по проекту муниципального нормативного правового акта</w:t>
      </w:r>
    </w:p>
    <w:p w:rsidR="0075201F" w:rsidRPr="007B524B" w:rsidRDefault="0075201F" w:rsidP="0075201F">
      <w:pPr>
        <w:autoSpaceDE w:val="0"/>
        <w:autoSpaceDN w:val="0"/>
        <w:adjustRightInd w:val="0"/>
        <w:spacing w:line="288" w:lineRule="auto"/>
        <w:ind w:left="8040"/>
        <w:jc w:val="both"/>
        <w:rPr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75201F" w:rsidRPr="007B524B" w:rsidTr="005F5775">
        <w:tc>
          <w:tcPr>
            <w:tcW w:w="15593" w:type="dxa"/>
          </w:tcPr>
          <w:p w:rsidR="0075201F" w:rsidRPr="007B524B" w:rsidRDefault="0075201F" w:rsidP="0075201F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B524B">
              <w:rPr>
                <w:lang w:eastAsia="ru-RU"/>
              </w:rPr>
      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      </w:r>
            <w:r>
              <w:rPr>
                <w:lang w:eastAsia="ru-RU"/>
              </w:rPr>
              <w:t>Белозерского</w:t>
            </w:r>
            <w:r w:rsidRPr="007B524B">
              <w:rPr>
                <w:lang w:eastAsia="ru-RU"/>
              </w:rPr>
              <w:t xml:space="preserve"> муниципального района</w:t>
            </w:r>
            <w:r>
              <w:rPr>
                <w:lang w:eastAsia="ru-RU"/>
              </w:rPr>
              <w:t>,</w:t>
            </w:r>
            <w:r w:rsidRPr="000450F4">
              <w:rPr>
                <w:lang w:eastAsia="ru-RU"/>
              </w:rPr>
              <w:t xml:space="preserve"> затрагивающих вопросы осуществления предпринимательской и инвестиционной деятельности, управление социально-экономического развития администрации Белозерского муниципального </w:t>
            </w:r>
            <w:r>
              <w:rPr>
                <w:lang w:eastAsia="ru-RU"/>
              </w:rPr>
              <w:t>района</w:t>
            </w:r>
            <w:r w:rsidRPr="007B524B">
              <w:rPr>
                <w:sz w:val="20"/>
                <w:szCs w:val="20"/>
                <w:lang w:eastAsia="ru-RU"/>
              </w:rPr>
              <w:t xml:space="preserve">                 </w:t>
            </w:r>
          </w:p>
          <w:p w:rsidR="0075201F" w:rsidRPr="006E7443" w:rsidRDefault="0075201F" w:rsidP="00BA6F7A">
            <w:pPr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уведомляет о проведении публичных консультаций в целях оценки регулирующего воздействия проекта нормативного правового акта </w:t>
            </w:r>
            <w:r>
              <w:rPr>
                <w:lang w:eastAsia="ru-RU"/>
              </w:rPr>
              <w:t>Белозерского</w:t>
            </w:r>
            <w:r w:rsidRPr="007B524B">
              <w:rPr>
                <w:lang w:eastAsia="ru-RU"/>
              </w:rPr>
              <w:t xml:space="preserve"> муниципального района</w:t>
            </w:r>
            <w:r>
              <w:rPr>
                <w:lang w:eastAsia="ru-RU"/>
              </w:rPr>
              <w:t xml:space="preserve"> </w:t>
            </w:r>
            <w:r w:rsidRPr="007B524B">
              <w:rPr>
                <w:lang w:eastAsia="ru-RU"/>
              </w:rPr>
              <w:t xml:space="preserve">     </w:t>
            </w:r>
            <w:r w:rsidRPr="006E7443">
              <w:rPr>
                <w:b/>
              </w:rPr>
              <w:t>Постановлени</w:t>
            </w:r>
            <w:r>
              <w:rPr>
                <w:b/>
              </w:rPr>
              <w:t>е</w:t>
            </w:r>
            <w:r w:rsidRPr="006E7443">
              <w:rPr>
                <w:b/>
              </w:rPr>
              <w:t xml:space="preserve"> администрации Белозерского  муниципального </w:t>
            </w:r>
            <w:r w:rsidRPr="00BA6F7A">
              <w:rPr>
                <w:b/>
              </w:rPr>
              <w:t>района «</w:t>
            </w:r>
            <w:r w:rsidR="00BA6F7A" w:rsidRPr="00BA6F7A">
              <w:rPr>
                <w:b/>
              </w:rPr>
              <w:t xml:space="preserve">О внесении изменений и дополнений в постановление администрации района от 08.06.2012 № 615» </w:t>
            </w:r>
            <w:r w:rsidR="00BA6F7A" w:rsidRPr="00BA6F7A">
              <w:t xml:space="preserve"> («Об утверждении Порядка предоставления субсидий субъектам малого и среднего предпринимательства Белозерского муниципального района»  )</w:t>
            </w:r>
            <w:proofErr w:type="gramStart"/>
            <w:r w:rsidR="00BA6F7A">
              <w:t>,</w:t>
            </w:r>
            <w:r w:rsidRPr="0075201F">
              <w:rPr>
                <w:lang w:eastAsia="ru-RU"/>
              </w:rPr>
              <w:t>(</w:t>
            </w:r>
            <w:proofErr w:type="gramEnd"/>
            <w:r w:rsidRPr="0075201F">
              <w:rPr>
                <w:lang w:eastAsia="ru-RU"/>
              </w:rPr>
              <w:t>далее – Проект акта)</w:t>
            </w:r>
            <w:r w:rsidRPr="006E7443">
              <w:rPr>
                <w:lang w:eastAsia="ru-RU"/>
              </w:rPr>
              <w:t xml:space="preserve">.    </w:t>
            </w:r>
          </w:p>
          <w:p w:rsidR="00BA6F7A" w:rsidRPr="00BA6F7A" w:rsidRDefault="0075201F" w:rsidP="00BA6F7A">
            <w:pPr>
              <w:autoSpaceDE w:val="0"/>
              <w:ind w:firstLine="540"/>
              <w:jc w:val="both"/>
            </w:pPr>
            <w:r w:rsidRPr="007B524B">
              <w:rPr>
                <w:lang w:eastAsia="ru-RU"/>
              </w:rPr>
              <w:t>Описание проблемы, на решение которой направлен предлагаемый способ регулирования (с приведением при наличии количественных показателей):</w:t>
            </w:r>
            <w:r w:rsidR="00BA6F7A">
              <w:rPr>
                <w:lang w:eastAsia="ru-RU"/>
              </w:rPr>
              <w:t xml:space="preserve"> </w:t>
            </w:r>
            <w:r w:rsidR="00BA6F7A" w:rsidRPr="00BA6F7A">
              <w:t>Настоящий Порядок определяет условия и порядок предоставления  субсидий субъектам малого и среднего предпринимательства, осуществляющим деятельность на территории  Белозерского муниципального района, а также порядок возврата выданных субсидий.</w:t>
            </w:r>
            <w:r w:rsidR="00BA6F7A" w:rsidRPr="00BA6F7A">
              <w:rPr>
                <w:lang w:eastAsia="ru-RU"/>
              </w:rPr>
              <w:t xml:space="preserve"> Целью предоставления субсидии является финансовая поддержка субъектов малого и среднего предпринимательства.</w:t>
            </w:r>
          </w:p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______________________________________________________________________________                           </w:t>
            </w:r>
          </w:p>
          <w:p w:rsidR="00BA6F7A" w:rsidRPr="00BA6F7A" w:rsidRDefault="0075201F" w:rsidP="00BA6F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B524B">
              <w:rPr>
                <w:lang w:eastAsia="ru-RU"/>
              </w:rPr>
              <w:t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</w:t>
            </w:r>
            <w:r w:rsidR="00BA6F7A">
              <w:rPr>
                <w:lang w:eastAsia="ru-RU"/>
              </w:rPr>
              <w:t xml:space="preserve"> приведение в соответствие </w:t>
            </w:r>
            <w:r w:rsidR="00BA6F7A" w:rsidRPr="007B524B">
              <w:rPr>
                <w:lang w:eastAsia="ru-RU"/>
              </w:rPr>
              <w:t xml:space="preserve">нормативного правового акта </w:t>
            </w:r>
            <w:r w:rsidR="00E57358">
              <w:rPr>
                <w:lang w:eastAsia="ru-RU"/>
              </w:rPr>
              <w:t xml:space="preserve">согласно изменениям ,внесенным </w:t>
            </w:r>
            <w:r w:rsidR="00BA6F7A" w:rsidRPr="00BA6F7A">
              <w:t>постановлением Правительства Российской Федерации от 12.09.2019 №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 ) учреждениям), индивидуальным предпринимателям, а также физическим лицам-производителям товаров, работ, услуг</w:t>
            </w:r>
            <w:r w:rsidR="00A977DB">
              <w:t>»</w:t>
            </w:r>
            <w:bookmarkStart w:id="0" w:name="_GoBack"/>
            <w:bookmarkEnd w:id="0"/>
            <w:r w:rsidR="00BA6F7A">
              <w:t>.</w:t>
            </w:r>
          </w:p>
          <w:p w:rsidR="0075201F" w:rsidRPr="007B524B" w:rsidRDefault="0075201F" w:rsidP="005F57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______________________________________________________________________________________________________.</w:t>
            </w:r>
          </w:p>
          <w:p w:rsidR="00C0101C" w:rsidRDefault="0075201F" w:rsidP="00497939">
            <w:pPr>
              <w:autoSpaceDE w:val="0"/>
              <w:jc w:val="both"/>
            </w:pPr>
            <w:r w:rsidRPr="007B524B">
              <w:rPr>
                <w:lang w:eastAsia="ru-RU"/>
              </w:rPr>
              <w:t>Описание содержания предлагаемого регулирования</w:t>
            </w:r>
            <w:r w:rsidR="00BA6F7A">
              <w:rPr>
                <w:lang w:eastAsia="ru-RU"/>
              </w:rPr>
              <w:t xml:space="preserve"> </w:t>
            </w:r>
            <w:r w:rsidR="00361F06">
              <w:rPr>
                <w:lang w:eastAsia="ru-RU"/>
              </w:rPr>
              <w:t xml:space="preserve">: </w:t>
            </w:r>
            <w:r w:rsidR="009F74F5">
              <w:rPr>
                <w:lang w:eastAsia="ru-RU"/>
              </w:rPr>
              <w:t>подготовлена актуальная редакция «П</w:t>
            </w:r>
            <w:r w:rsidR="00C0101C">
              <w:rPr>
                <w:lang w:eastAsia="ru-RU"/>
              </w:rPr>
              <w:t>орядок  п</w:t>
            </w:r>
            <w:r w:rsidR="00C0101C" w:rsidRPr="00564F66">
              <w:t xml:space="preserve">редоставления </w:t>
            </w:r>
            <w:r w:rsidR="00497939">
              <w:t>субсидий</w:t>
            </w:r>
            <w:r w:rsidR="00C0101C">
              <w:t xml:space="preserve"> субъектам малого и среднего предпринимательства </w:t>
            </w:r>
            <w:r w:rsidR="00C0101C" w:rsidRPr="007B524B">
              <w:rPr>
                <w:lang w:eastAsia="ru-RU"/>
              </w:rPr>
              <w:t xml:space="preserve"> </w:t>
            </w:r>
            <w:r w:rsidR="00C0101C">
              <w:t>Белозерского муниципального района</w:t>
            </w:r>
            <w:r w:rsidR="009F74F5">
              <w:t>»</w:t>
            </w:r>
            <w:r w:rsidR="00C0101C">
              <w:t xml:space="preserve">, в котором </w:t>
            </w:r>
            <w:r w:rsidR="009F74F5">
              <w:t>учтены изменения</w:t>
            </w:r>
            <w:proofErr w:type="gramStart"/>
            <w:r w:rsidR="009F74F5">
              <w:t xml:space="preserve"> ,</w:t>
            </w:r>
            <w:proofErr w:type="gramEnd"/>
            <w:r w:rsidR="00497939">
              <w:t xml:space="preserve"> </w:t>
            </w:r>
            <w:r w:rsidR="009F74F5">
              <w:rPr>
                <w:lang w:eastAsia="ru-RU"/>
              </w:rPr>
              <w:t>внесенны</w:t>
            </w:r>
            <w:r w:rsidR="00497939">
              <w:rPr>
                <w:lang w:eastAsia="ru-RU"/>
              </w:rPr>
              <w:t>е</w:t>
            </w:r>
            <w:r w:rsidR="009F74F5">
              <w:rPr>
                <w:lang w:eastAsia="ru-RU"/>
              </w:rPr>
              <w:t xml:space="preserve"> </w:t>
            </w:r>
            <w:r w:rsidR="009F74F5" w:rsidRPr="00BA6F7A">
              <w:t>постановлением Правительства Российской Федерации от 12.09.2019 №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 ) учреждениям), индивидуальным предпринимателям, а также физическим лицам-производителям товаров, работ, услуг</w:t>
            </w:r>
            <w:r w:rsidR="009F74F5">
              <w:t>:</w:t>
            </w:r>
          </w:p>
          <w:p w:rsidR="009F74F5" w:rsidRDefault="009F74F5" w:rsidP="009F74F5">
            <w:pPr>
              <w:autoSpaceDE w:val="0"/>
              <w:ind w:firstLine="540"/>
              <w:jc w:val="both"/>
            </w:pPr>
            <w:r>
              <w:t xml:space="preserve">- </w:t>
            </w:r>
            <w:r w:rsidR="00497939">
              <w:t>у</w:t>
            </w:r>
            <w:r>
              <w:t>точнена формулировка  требований к получателям субсидий;</w:t>
            </w:r>
          </w:p>
          <w:p w:rsidR="009F74F5" w:rsidRDefault="009F74F5" w:rsidP="009F74F5">
            <w:pPr>
              <w:autoSpaceDE w:val="0"/>
              <w:ind w:firstLine="540"/>
              <w:jc w:val="both"/>
              <w:rPr>
                <w:rStyle w:val="a3"/>
                <w:i w:val="0"/>
              </w:rPr>
            </w:pPr>
            <w:r>
              <w:rPr>
                <w:rStyle w:val="a3"/>
              </w:rPr>
              <w:t xml:space="preserve">- </w:t>
            </w:r>
            <w:r w:rsidRPr="00197D83">
              <w:rPr>
                <w:rStyle w:val="a3"/>
                <w:i w:val="0"/>
              </w:rPr>
              <w:t xml:space="preserve">уточнены </w:t>
            </w:r>
            <w:r w:rsidR="00197D83" w:rsidRPr="00197D83">
              <w:rPr>
                <w:rStyle w:val="a3"/>
                <w:i w:val="0"/>
              </w:rPr>
              <w:t xml:space="preserve">формы оценки </w:t>
            </w:r>
            <w:r w:rsidRPr="00197D83">
              <w:rPr>
                <w:rStyle w:val="a3"/>
                <w:i w:val="0"/>
              </w:rPr>
              <w:t>результат</w:t>
            </w:r>
            <w:r w:rsidR="00197D83" w:rsidRPr="00197D83">
              <w:rPr>
                <w:rStyle w:val="a3"/>
                <w:i w:val="0"/>
              </w:rPr>
              <w:t>ов</w:t>
            </w:r>
            <w:r w:rsidRPr="00197D83">
              <w:rPr>
                <w:rStyle w:val="a3"/>
                <w:i w:val="0"/>
              </w:rPr>
              <w:t xml:space="preserve"> предоставления субсидии</w:t>
            </w:r>
            <w:r w:rsidR="00197D83">
              <w:rPr>
                <w:rStyle w:val="a3"/>
                <w:i w:val="0"/>
              </w:rPr>
              <w:t xml:space="preserve"> :</w:t>
            </w:r>
          </w:p>
          <w:p w:rsidR="00197D83" w:rsidRPr="00197D83" w:rsidRDefault="00197D83" w:rsidP="00197D83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197D83">
              <w:rPr>
                <w:rStyle w:val="a3"/>
                <w:i w:val="0"/>
              </w:rPr>
              <w:t>П.</w:t>
            </w:r>
            <w:r w:rsidRPr="00197D83">
              <w:rPr>
                <w:lang w:eastAsia="ru-RU"/>
              </w:rPr>
              <w:t>6.2. Эффективность предоставления субсидии получателю оценивается Организатором  посредством проведения мониторинга о ходе выполнения целевых показателей</w:t>
            </w:r>
            <w:proofErr w:type="gramStart"/>
            <w:r w:rsidRPr="00197D83">
              <w:rPr>
                <w:lang w:eastAsia="ru-RU"/>
              </w:rPr>
              <w:t xml:space="preserve"> ,</w:t>
            </w:r>
            <w:proofErr w:type="gramEnd"/>
            <w:r w:rsidRPr="00197D83">
              <w:rPr>
                <w:lang w:eastAsia="ru-RU"/>
              </w:rPr>
              <w:t xml:space="preserve"> указанных в приложении № 5 к настоящему Порядку, и проверок соблюдения получателем условий, целей и порядка предоставления субсидии</w:t>
            </w:r>
            <w:r>
              <w:rPr>
                <w:lang w:eastAsia="ru-RU"/>
              </w:rPr>
              <w:t>;</w:t>
            </w:r>
          </w:p>
          <w:p w:rsidR="00197D83" w:rsidRPr="00197D83" w:rsidRDefault="00197D83" w:rsidP="00197D83">
            <w:pPr>
              <w:ind w:right="-5"/>
              <w:jc w:val="both"/>
            </w:pPr>
            <w:r>
              <w:t>П.</w:t>
            </w:r>
            <w:r w:rsidRPr="00197D83">
              <w:t>6.4. Проверка соблюдения условий, целей и порядка предоставления субсидий осуществляется Организатором.</w:t>
            </w:r>
          </w:p>
          <w:p w:rsidR="00197D83" w:rsidRPr="00BB4C68" w:rsidRDefault="00197D83" w:rsidP="00197D83">
            <w:pPr>
              <w:ind w:right="-5" w:firstLine="900"/>
              <w:jc w:val="both"/>
              <w:rPr>
                <w:sz w:val="28"/>
                <w:szCs w:val="28"/>
              </w:rPr>
            </w:pPr>
            <w:r w:rsidRPr="00197D83">
              <w:lastRenderedPageBreak/>
              <w:t>Финансовое управление Белозерского муниципального района осуществляет внутренний муниципальный финансовый контроль в соответствии с бюджетным законодательством</w:t>
            </w:r>
            <w:r w:rsidRPr="00BB4C68">
              <w:rPr>
                <w:sz w:val="28"/>
                <w:szCs w:val="28"/>
              </w:rPr>
              <w:t>.</w:t>
            </w:r>
          </w:p>
          <w:p w:rsidR="00197D83" w:rsidRPr="00197D83" w:rsidRDefault="00197D83" w:rsidP="00197D83">
            <w:pPr>
              <w:ind w:right="-5" w:firstLine="900"/>
              <w:jc w:val="both"/>
            </w:pPr>
            <w:proofErr w:type="gramStart"/>
            <w:r w:rsidRPr="00197D83">
              <w:t>По результатам проверки отчетов Организатор составляет аналитическую записку, в которой содержатся анализ выполнения (невыполнения) получателем целевых показателей результативности предоставления субсидии, причины отклонения фактических значений целевых показателей от установленных (при наличии), а также выводы об эффективности использования субсидии.</w:t>
            </w:r>
            <w:proofErr w:type="gramEnd"/>
          </w:p>
          <w:tbl>
            <w:tblPr>
              <w:tblW w:w="1544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65"/>
              <w:gridCol w:w="4035"/>
              <w:gridCol w:w="3646"/>
            </w:tblGrid>
            <w:tr w:rsidR="0075201F" w:rsidRPr="007B524B" w:rsidTr="005F5775">
              <w:tc>
                <w:tcPr>
                  <w:tcW w:w="15446" w:type="dxa"/>
                  <w:gridSpan w:val="3"/>
                  <w:shd w:val="clear" w:color="auto" w:fill="auto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</w:t>
                  </w:r>
                  <w:r w:rsidRPr="007B524B">
                    <w:rPr>
                      <w:lang w:eastAsia="ru-RU"/>
                    </w:rPr>
                    <w:cr/>
                    <w:t xml:space="preserve"> правовым регулированием, оценка количества таких субъектов</w:t>
                  </w:r>
                </w:p>
              </w:tc>
            </w:tr>
            <w:tr w:rsidR="0075201F" w:rsidRPr="007B524B" w:rsidTr="005F5775">
              <w:tc>
                <w:tcPr>
                  <w:tcW w:w="7765" w:type="dxa"/>
                  <w:shd w:val="clear" w:color="auto" w:fill="auto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группы субъектов, интересы которых могут быть затронуты предлагаемым нормативным регулированием</w:t>
                  </w:r>
                  <w:r w:rsidRPr="007B524B">
                    <w:rPr>
                      <w:b/>
                      <w:bCs/>
                      <w:lang w:eastAsia="ru-RU"/>
                    </w:rPr>
                    <w:t>*</w:t>
                  </w:r>
                </w:p>
              </w:tc>
              <w:tc>
                <w:tcPr>
                  <w:tcW w:w="4035" w:type="dxa"/>
                  <w:shd w:val="clear" w:color="auto" w:fill="auto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количество субъектов в группе</w:t>
                  </w:r>
                </w:p>
              </w:tc>
              <w:tc>
                <w:tcPr>
                  <w:tcW w:w="3646" w:type="dxa"/>
                  <w:shd w:val="clear" w:color="auto" w:fill="auto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источник данных</w:t>
                  </w:r>
                </w:p>
              </w:tc>
            </w:tr>
            <w:tr w:rsidR="00C0101C" w:rsidRPr="007B524B" w:rsidTr="005F5775">
              <w:tc>
                <w:tcPr>
                  <w:tcW w:w="7765" w:type="dxa"/>
                  <w:shd w:val="clear" w:color="auto" w:fill="auto"/>
                </w:tcPr>
                <w:p w:rsidR="00C0101C" w:rsidRPr="007B524B" w:rsidRDefault="00C0101C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1.</w:t>
                  </w:r>
                  <w:r>
                    <w:t xml:space="preserve"> субъекты малого и среднего предпринимательства, осуществляющие деятельность на территории  Белозерского муниципального района </w:t>
                  </w:r>
                </w:p>
              </w:tc>
              <w:tc>
                <w:tcPr>
                  <w:tcW w:w="4035" w:type="dxa"/>
                  <w:shd w:val="clear" w:color="auto" w:fill="auto"/>
                </w:tcPr>
                <w:p w:rsidR="00C0101C" w:rsidRPr="0071343B" w:rsidRDefault="00C0101C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71343B">
                    <w:rPr>
                      <w:bCs/>
                      <w:lang w:eastAsia="ru-RU"/>
                    </w:rPr>
                    <w:t>На 01.01.2019 - 42</w:t>
                  </w:r>
                  <w:r>
                    <w:rPr>
                      <w:bCs/>
                      <w:lang w:eastAsia="ru-RU"/>
                    </w:rPr>
                    <w:t>5</w:t>
                  </w:r>
                </w:p>
                <w:p w:rsidR="00C0101C" w:rsidRDefault="00C0101C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 xml:space="preserve">На 01.01.2020 - </w:t>
                  </w:r>
                  <w:r w:rsidR="00361F06">
                    <w:rPr>
                      <w:bCs/>
                      <w:lang w:eastAsia="ru-RU"/>
                    </w:rPr>
                    <w:t xml:space="preserve"> 373</w:t>
                  </w:r>
                </w:p>
                <w:p w:rsidR="00361F06" w:rsidRPr="00FD4288" w:rsidRDefault="00361F06" w:rsidP="00361F06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highlight w:val="yellow"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На 01.06.2020 - 363</w:t>
                  </w:r>
                </w:p>
              </w:tc>
              <w:tc>
                <w:tcPr>
                  <w:tcW w:w="3646" w:type="dxa"/>
                  <w:shd w:val="clear" w:color="auto" w:fill="auto"/>
                </w:tcPr>
                <w:p w:rsidR="00C0101C" w:rsidRPr="00FC527B" w:rsidRDefault="00C0101C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highlight w:val="yellow"/>
                      <w:lang w:eastAsia="ru-RU"/>
                    </w:rPr>
                  </w:pPr>
                  <w:r w:rsidRPr="00FC527B">
                    <w:t>Данны</w:t>
                  </w:r>
                  <w:r>
                    <w:t>е из Единого</w:t>
                  </w:r>
                  <w:r w:rsidRPr="00FC527B">
                    <w:t xml:space="preserve"> реестра субъектов малого и среднего предпринимательства</w:t>
                  </w:r>
                </w:p>
              </w:tc>
            </w:tr>
          </w:tbl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</w:p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Проект акта предполагает:</w:t>
            </w: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10206"/>
            </w:tblGrid>
            <w:tr w:rsidR="0075201F" w:rsidRPr="007B524B" w:rsidTr="005F5775">
              <w:tc>
                <w:tcPr>
                  <w:tcW w:w="5132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10206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да/</w:t>
                  </w:r>
                  <w:r w:rsidRPr="008721CA">
                    <w:rPr>
                      <w:b/>
                      <w:lang w:eastAsia="ru-RU"/>
                    </w:rPr>
                    <w:t>нет</w:t>
                  </w:r>
                </w:p>
              </w:tc>
            </w:tr>
            <w:tr w:rsidR="0075201F" w:rsidRPr="007B524B" w:rsidTr="005F5775">
              <w:trPr>
                <w:trHeight w:val="1014"/>
              </w:trPr>
              <w:tc>
                <w:tcPr>
                  <w:tcW w:w="5132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установление новых обязанностей, запретов, ограничений  для субъектов предпринимательской и инвестиционной деятельности</w:t>
                  </w:r>
                </w:p>
              </w:tc>
              <w:tc>
                <w:tcPr>
                  <w:tcW w:w="10206" w:type="dxa"/>
                </w:tcPr>
                <w:p w:rsidR="0075201F" w:rsidRPr="007B524B" w:rsidRDefault="0075201F" w:rsidP="005F5775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B524B">
                    <w:rPr>
                      <w:sz w:val="20"/>
                      <w:szCs w:val="20"/>
                      <w:lang w:eastAsia="ru-RU"/>
                    </w:rPr>
                    <w:t>(если да, то приводятся описание устанавливаемых обязанностей, запретов, ограничений и структурные единицы Проекта акта)</w:t>
                  </w:r>
                </w:p>
              </w:tc>
            </w:tr>
            <w:tr w:rsidR="0075201F" w:rsidRPr="007B524B" w:rsidTr="005F5775">
              <w:tc>
                <w:tcPr>
                  <w:tcW w:w="5132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 xml:space="preserve">изменение ранее </w:t>
                  </w:r>
                  <w:proofErr w:type="gramStart"/>
                  <w:r w:rsidRPr="007B524B">
                    <w:rPr>
                      <w:lang w:eastAsia="ru-RU"/>
                    </w:rPr>
                    <w:t>предусмотренных</w:t>
                  </w:r>
                  <w:proofErr w:type="gramEnd"/>
                </w:p>
                <w:p w:rsidR="0075201F" w:rsidRPr="007B524B" w:rsidRDefault="0075201F" w:rsidP="005F5775">
                  <w:pPr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 xml:space="preserve">нормативными правовыми актами района обязанностей, запретов, ограничений  для субъектов предпринимательской и инвестиционной деятельности </w:t>
                  </w:r>
                </w:p>
              </w:tc>
              <w:tc>
                <w:tcPr>
                  <w:tcW w:w="10206" w:type="dxa"/>
                </w:tcPr>
                <w:p w:rsidR="0075201F" w:rsidRPr="007B524B" w:rsidRDefault="0075201F" w:rsidP="005F5775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B524B">
                    <w:rPr>
                      <w:sz w:val="20"/>
                      <w:szCs w:val="20"/>
                      <w:lang w:eastAsia="ru-RU"/>
                    </w:rPr>
                    <w:t>(если да, то приводятся описание изменяемых  обязанностей, запретов, ограничений и структурные единицы Проекта акта)</w:t>
                  </w:r>
                </w:p>
              </w:tc>
            </w:tr>
            <w:tr w:rsidR="0075201F" w:rsidRPr="007B524B" w:rsidTr="005F5775">
              <w:tc>
                <w:tcPr>
                  <w:tcW w:w="5132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 xml:space="preserve">установление, изменение, отмену ранее установленной ответственности за нарушение нормативных правовых актов района, затрагивающих вопросы осуществления предпринимательской и инвестиционной </w:t>
                  </w:r>
                  <w:r w:rsidRPr="007B524B">
                    <w:rPr>
                      <w:lang w:eastAsia="ru-RU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10206" w:type="dxa"/>
                </w:tcPr>
                <w:p w:rsidR="0075201F" w:rsidRPr="007B524B" w:rsidRDefault="0075201F" w:rsidP="005F5775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(</w:t>
                  </w:r>
                  <w:r w:rsidRPr="007B524B">
                    <w:rPr>
                      <w:sz w:val="20"/>
                      <w:szCs w:val="20"/>
                      <w:lang w:eastAsia="ru-RU"/>
                    </w:rPr>
                    <w:t>если да, то приводятся описание ответственности, ее статус и структурные единицы Проекта акта)</w:t>
                  </w:r>
                </w:p>
                <w:p w:rsidR="0075201F" w:rsidRPr="007B524B" w:rsidRDefault="0075201F" w:rsidP="005F5775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</w:p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По мнению разработчика Проекта </w:t>
            </w:r>
            <w:proofErr w:type="gramStart"/>
            <w:r w:rsidRPr="007B524B">
              <w:rPr>
                <w:lang w:eastAsia="ru-RU"/>
              </w:rPr>
              <w:t>акта</w:t>
            </w:r>
            <w:proofErr w:type="gramEnd"/>
            <w:r w:rsidRPr="007B524B">
              <w:rPr>
                <w:lang w:eastAsia="ru-RU"/>
              </w:rPr>
              <w:t xml:space="preserve"> вышеуказанные обязанности, запреты, ограничения / ответственность влекут: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6"/>
              <w:gridCol w:w="3223"/>
              <w:gridCol w:w="3014"/>
              <w:gridCol w:w="3326"/>
              <w:gridCol w:w="2876"/>
            </w:tblGrid>
            <w:tr w:rsidR="0075201F" w:rsidRPr="007B524B" w:rsidTr="005F5775">
              <w:trPr>
                <w:trHeight w:val="495"/>
              </w:trPr>
              <w:tc>
                <w:tcPr>
                  <w:tcW w:w="13114" w:type="dxa"/>
                  <w:gridSpan w:val="4"/>
                  <w:vMerge w:val="restart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возникновение новых / увеличение существующих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да/</w:t>
                  </w:r>
                  <w:r w:rsidRPr="00197D83">
                    <w:rPr>
                      <w:b/>
                      <w:lang w:eastAsia="ru-RU"/>
                    </w:rPr>
                    <w:t>нет</w:t>
                  </w:r>
                </w:p>
              </w:tc>
            </w:tr>
            <w:tr w:rsidR="0075201F" w:rsidRPr="007B524B" w:rsidTr="005F5775">
              <w:trPr>
                <w:trHeight w:val="464"/>
              </w:trPr>
              <w:tc>
                <w:tcPr>
                  <w:tcW w:w="13114" w:type="dxa"/>
                  <w:gridSpan w:val="4"/>
                  <w:vMerge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1909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устанавливаемые, изменяемые, отменяемые обязанности, запреты, ограничения, ответственность** 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описание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возникающих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75201F" w:rsidRPr="007B524B" w:rsidRDefault="0075201F" w:rsidP="00C0101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увеличиваемых издержек для одного субъекта предпринимательской и инвестиционной деяте</w:t>
                  </w:r>
                  <w:r w:rsidR="00C0101C">
                    <w:rPr>
                      <w:bCs/>
                      <w:lang w:eastAsia="ru-RU"/>
                    </w:rPr>
                    <w:t>л</w:t>
                  </w:r>
                  <w:r w:rsidRPr="007B524B">
                    <w:rPr>
                      <w:bCs/>
                      <w:lang w:eastAsia="ru-RU"/>
                    </w:rPr>
                    <w:t>ьности**</w:t>
                  </w: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оценка размера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возникающих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описание и обоснование периодичности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возникающих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обоснование избыточности/</w:t>
                  </w:r>
                </w:p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proofErr w:type="spellStart"/>
                  <w:r w:rsidRPr="007B524B">
                    <w:rPr>
                      <w:bCs/>
                      <w:lang w:eastAsia="ru-RU"/>
                    </w:rPr>
                    <w:t>неизбыточности</w:t>
                  </w:r>
                  <w:proofErr w:type="spellEnd"/>
                  <w:r w:rsidRPr="007B524B">
                    <w:rPr>
                      <w:bCs/>
                      <w:lang w:eastAsia="ru-RU"/>
                    </w:rPr>
                    <w:t xml:space="preserve"> возникающих/</w:t>
                  </w:r>
                </w:p>
                <w:p w:rsidR="0075201F" w:rsidRPr="007B524B" w:rsidRDefault="0075201F" w:rsidP="005F5775">
                  <w:pPr>
                    <w:spacing w:line="276" w:lineRule="auto"/>
                    <w:rPr>
                      <w:b/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увеличиваемых издержек</w:t>
                  </w:r>
                  <w:r w:rsidRPr="007B524B">
                    <w:rPr>
                      <w:b/>
                      <w:lang w:eastAsia="ru-RU"/>
                    </w:rPr>
                    <w:t xml:space="preserve"> </w:t>
                  </w:r>
                  <w:r w:rsidRPr="007B524B">
                    <w:rPr>
                      <w:lang w:eastAsia="ru-RU"/>
                    </w:rPr>
                    <w:t>для одного субъекта предпринимательской и инвестиционной деятельности</w:t>
                  </w:r>
                  <w:r w:rsidRPr="007B524B">
                    <w:rPr>
                      <w:b/>
                      <w:lang w:eastAsia="ru-RU"/>
                    </w:rPr>
                    <w:t>*</w:t>
                  </w:r>
                  <w:r w:rsidRPr="007B524B">
                    <w:rPr>
                      <w:lang w:eastAsia="ru-RU"/>
                    </w:rPr>
                    <w:t>*</w:t>
                  </w:r>
                </w:p>
              </w:tc>
            </w:tr>
            <w:tr w:rsidR="0075201F" w:rsidRPr="007B524B" w:rsidTr="005F5775">
              <w:trPr>
                <w:trHeight w:val="191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191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2.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191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…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304"/>
              </w:trPr>
              <w:tc>
                <w:tcPr>
                  <w:tcW w:w="13114" w:type="dxa"/>
                  <w:gridSpan w:val="4"/>
                  <w:vMerge w:val="restart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 xml:space="preserve">исключение / снижение издержек субъектов </w:t>
                  </w:r>
                  <w:proofErr w:type="gramStart"/>
                  <w:r w:rsidRPr="007B524B">
                    <w:rPr>
                      <w:lang w:eastAsia="ru-RU"/>
                    </w:rPr>
                    <w:t>предпринимательской</w:t>
                  </w:r>
                  <w:proofErr w:type="gramEnd"/>
                  <w:r w:rsidRPr="007B524B">
                    <w:rPr>
                      <w:lang w:eastAsia="ru-RU"/>
                    </w:rPr>
                    <w:t xml:space="preserve"> </w:t>
                  </w:r>
                  <w:r w:rsidRPr="007B524B">
                    <w:rPr>
                      <w:lang w:eastAsia="ru-RU"/>
                    </w:rPr>
                    <w:cr/>
                    <w:t xml:space="preserve"> инвестиционной деятельности</w:t>
                  </w: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да/</w:t>
                  </w:r>
                  <w:r w:rsidRPr="00C427B5">
                    <w:rPr>
                      <w:b/>
                      <w:lang w:eastAsia="ru-RU"/>
                    </w:rPr>
                    <w:t>нет</w:t>
                  </w:r>
                </w:p>
              </w:tc>
            </w:tr>
            <w:tr w:rsidR="0075201F" w:rsidRPr="007B524B" w:rsidTr="005F5775">
              <w:trPr>
                <w:trHeight w:val="233"/>
              </w:trPr>
              <w:tc>
                <w:tcPr>
                  <w:tcW w:w="13114" w:type="dxa"/>
                  <w:gridSpan w:val="4"/>
                  <w:vMerge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349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widowControl w:val="0"/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устанавливаемые, изменяемые, отменяемые обязанности, запреты, ограничения, ответственность**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описание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исключаемых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75201F" w:rsidRPr="007B524B" w:rsidRDefault="0075201F" w:rsidP="005F5775">
                  <w:pPr>
                    <w:widowControl w:val="0"/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снижаемых</w:t>
                  </w:r>
                  <w:r w:rsidRPr="007B524B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B524B">
                    <w:rPr>
                      <w:bCs/>
                      <w:lang w:eastAsia="ru-RU"/>
                    </w:rPr>
                    <w:t>издержек**</w:t>
                  </w: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оценка и обоснование размера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исключаемых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снижаемых</w:t>
                  </w:r>
                  <w:r w:rsidRPr="007B524B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B524B">
                    <w:rPr>
                      <w:bCs/>
                      <w:lang w:eastAsia="ru-RU"/>
                    </w:rPr>
                    <w:t>издержек**</w:t>
                  </w: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описание и обоснование периодичности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исключаемых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снижаемых</w:t>
                  </w:r>
                  <w:r w:rsidRPr="007B524B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B524B">
                    <w:rPr>
                      <w:bCs/>
                      <w:lang w:eastAsia="ru-RU"/>
                    </w:rPr>
                    <w:t>издержек**</w:t>
                  </w: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обоснование избыточности/</w:t>
                  </w:r>
                </w:p>
                <w:p w:rsidR="0075201F" w:rsidRPr="007B524B" w:rsidRDefault="0075201F" w:rsidP="005F5775">
                  <w:pPr>
                    <w:spacing w:line="276" w:lineRule="auto"/>
                    <w:rPr>
                      <w:b/>
                      <w:lang w:eastAsia="ru-RU"/>
                    </w:rPr>
                  </w:pPr>
                  <w:proofErr w:type="spellStart"/>
                  <w:r w:rsidRPr="007B524B">
                    <w:rPr>
                      <w:lang w:eastAsia="ru-RU"/>
                    </w:rPr>
                    <w:t>неизбыточности</w:t>
                  </w:r>
                  <w:proofErr w:type="spellEnd"/>
                  <w:r w:rsidRPr="007B524B">
                    <w:rPr>
                      <w:lang w:eastAsia="ru-RU"/>
                    </w:rPr>
                    <w:t xml:space="preserve"> исключаемых/снижаемых</w:t>
                  </w:r>
                  <w:r w:rsidRPr="007B524B">
                    <w:rPr>
                      <w:b/>
                      <w:lang w:eastAsia="ru-RU"/>
                    </w:rPr>
                    <w:t xml:space="preserve"> </w:t>
                  </w:r>
                  <w:r w:rsidRPr="007B524B">
                    <w:rPr>
                      <w:lang w:eastAsia="ru-RU"/>
                    </w:rPr>
                    <w:t>издержек</w:t>
                  </w:r>
                  <w:r w:rsidRPr="007B524B">
                    <w:rPr>
                      <w:b/>
                      <w:lang w:eastAsia="ru-RU"/>
                    </w:rPr>
                    <w:t>**</w:t>
                  </w:r>
                </w:p>
              </w:tc>
            </w:tr>
            <w:tr w:rsidR="0075201F" w:rsidRPr="007B524B" w:rsidTr="005F5775">
              <w:trPr>
                <w:trHeight w:val="300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1.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240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2.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225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…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</w:tbl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Иная информация по Проекту акта_________________________________________________________________________.</w:t>
            </w:r>
          </w:p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lastRenderedPageBreak/>
              <w:t>Срок проведения публичных консультаций: с</w:t>
            </w:r>
            <w:r w:rsidR="00C427B5">
              <w:rPr>
                <w:lang w:eastAsia="ru-RU"/>
              </w:rPr>
              <w:t xml:space="preserve"> 09.06.2020 </w:t>
            </w:r>
            <w:r w:rsidRPr="007B524B">
              <w:rPr>
                <w:lang w:eastAsia="ru-RU"/>
              </w:rPr>
              <w:t>по</w:t>
            </w:r>
            <w:r w:rsidR="00C427B5">
              <w:rPr>
                <w:lang w:eastAsia="ru-RU"/>
              </w:rPr>
              <w:t xml:space="preserve"> 23.06.2020 </w:t>
            </w:r>
            <w:r w:rsidRPr="007B524B">
              <w:rPr>
                <w:lang w:eastAsia="ru-RU"/>
              </w:rPr>
              <w:t>(включительно).</w:t>
            </w:r>
          </w:p>
          <w:p w:rsidR="0075201F" w:rsidRPr="007B524B" w:rsidRDefault="0075201F" w:rsidP="005F5775">
            <w:pPr>
              <w:spacing w:line="276" w:lineRule="auto"/>
              <w:rPr>
                <w:i/>
                <w:lang w:eastAsia="ru-RU"/>
              </w:rPr>
            </w:pPr>
            <w:r w:rsidRPr="007B524B">
              <w:rPr>
                <w:i/>
                <w:lang w:eastAsia="ru-RU"/>
              </w:rPr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:rsidR="00C0101C" w:rsidRPr="007B524B" w:rsidRDefault="00C0101C" w:rsidP="00C0101C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Способ направления ответов: </w:t>
            </w:r>
            <w:r w:rsidRPr="00047318">
              <w:rPr>
                <w:color w:val="000000"/>
              </w:rPr>
              <w:t>161200 г. Белозерск, ул. Фрунзе, д.35, Управление социально-экономического развития администрации района</w:t>
            </w:r>
            <w:proofErr w:type="gramStart"/>
            <w:r w:rsidRPr="00047318">
              <w:rPr>
                <w:color w:val="000000"/>
              </w:rPr>
              <w:t>,к</w:t>
            </w:r>
            <w:proofErr w:type="gramEnd"/>
            <w:r w:rsidRPr="00047318">
              <w:rPr>
                <w:color w:val="000000"/>
              </w:rPr>
              <w:t>аб.1</w:t>
            </w:r>
            <w:r>
              <w:rPr>
                <w:color w:val="000000"/>
              </w:rPr>
              <w:t>0</w:t>
            </w:r>
            <w:r w:rsidR="00C427B5">
              <w:rPr>
                <w:color w:val="000000"/>
              </w:rPr>
              <w:t xml:space="preserve"> </w:t>
            </w:r>
            <w:r w:rsidRPr="00047318">
              <w:rPr>
                <w:color w:val="000000"/>
              </w:rPr>
              <w:t xml:space="preserve">или на  электронную почту: </w:t>
            </w:r>
            <w:proofErr w:type="spellStart"/>
            <w:r w:rsidRPr="00BD1C90">
              <w:rPr>
                <w:lang w:val="en-US"/>
              </w:rPr>
              <w:t>mun</w:t>
            </w:r>
            <w:proofErr w:type="spellEnd"/>
            <w:r w:rsidRPr="00BD1C90">
              <w:t>-</w:t>
            </w:r>
            <w:proofErr w:type="spellStart"/>
            <w:r w:rsidRPr="00BD1C90">
              <w:rPr>
                <w:lang w:val="en-US"/>
              </w:rPr>
              <w:t>zakaz</w:t>
            </w:r>
            <w:proofErr w:type="spellEnd"/>
            <w:r w:rsidRPr="00BD1C90">
              <w:t>@</w:t>
            </w:r>
            <w:proofErr w:type="spellStart"/>
            <w:r w:rsidRPr="00BD1C90">
              <w:rPr>
                <w:lang w:val="en-US"/>
              </w:rPr>
              <w:t>belozer</w:t>
            </w:r>
            <w:proofErr w:type="spellEnd"/>
            <w:r w:rsidRPr="00BD1C90">
              <w:t>.</w:t>
            </w:r>
            <w:proofErr w:type="spellStart"/>
            <w:r w:rsidRPr="00BD1C90">
              <w:rPr>
                <w:lang w:val="en-US"/>
              </w:rPr>
              <w:t>ru</w:t>
            </w:r>
            <w:proofErr w:type="spellEnd"/>
            <w:r w:rsidRPr="00BD1C90">
              <w:t>.</w:t>
            </w:r>
          </w:p>
          <w:p w:rsidR="00C0101C" w:rsidRPr="007B524B" w:rsidRDefault="00C0101C" w:rsidP="00C0101C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Прилагаемые к уведомлению документы: </w:t>
            </w:r>
          </w:p>
          <w:p w:rsidR="00C0101C" w:rsidRPr="00C0101C" w:rsidRDefault="00C0101C" w:rsidP="00C0101C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Проект п</w:t>
            </w:r>
            <w:r w:rsidRPr="007B524B">
              <w:rPr>
                <w:lang w:eastAsia="ru-RU"/>
              </w:rPr>
              <w:t>равово</w:t>
            </w:r>
            <w:r>
              <w:rPr>
                <w:lang w:eastAsia="ru-RU"/>
              </w:rPr>
              <w:t>го акта п</w:t>
            </w:r>
            <w:r w:rsidRPr="00C0101C">
              <w:t xml:space="preserve">остановление администрации Белозерского  муниципального района «О внесении изменений и дополнений в постановление администрации района от 08.06.2012 № 615»  </w:t>
            </w:r>
          </w:p>
          <w:p w:rsidR="00C0101C" w:rsidRPr="00047318" w:rsidRDefault="00C0101C" w:rsidP="00C01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(Ф.И.О., должность, телефон):</w:t>
            </w:r>
            <w:r w:rsidRPr="007B524B">
              <w:rPr>
                <w:lang w:eastAsia="ru-RU"/>
              </w:rPr>
              <w:t xml:space="preserve"> </w:t>
            </w:r>
            <w:proofErr w:type="spellStart"/>
            <w:r w:rsidRPr="00047318">
              <w:rPr>
                <w:rFonts w:ascii="Times New Roman" w:hAnsi="Times New Roman" w:cs="Times New Roman"/>
                <w:sz w:val="24"/>
                <w:szCs w:val="24"/>
              </w:rPr>
              <w:t>Шамарина</w:t>
            </w:r>
            <w:proofErr w:type="spellEnd"/>
            <w:r w:rsidRPr="00047318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начальник управления социально-экономического развития администрации района</w:t>
            </w:r>
            <w:proofErr w:type="gramStart"/>
            <w:r w:rsidRPr="000473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7318">
              <w:rPr>
                <w:rFonts w:ascii="Times New Roman" w:hAnsi="Times New Roman" w:cs="Times New Roman"/>
                <w:sz w:val="24"/>
                <w:szCs w:val="24"/>
              </w:rPr>
              <w:t xml:space="preserve"> тел. (81756)2-1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4-49</w:t>
            </w:r>
            <w:r w:rsidRPr="00047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Пожалуйста, заполните и направьте данную форму в соответствии с указанными выше способами.</w:t>
            </w:r>
          </w:p>
          <w:p w:rsidR="0075201F" w:rsidRPr="007B524B" w:rsidRDefault="0075201F" w:rsidP="005F5775">
            <w:pPr>
              <w:spacing w:line="276" w:lineRule="auto"/>
              <w:rPr>
                <w:i/>
                <w:lang w:eastAsia="ru-RU"/>
              </w:rPr>
            </w:pPr>
          </w:p>
        </w:tc>
      </w:tr>
    </w:tbl>
    <w:p w:rsidR="00772565" w:rsidRDefault="00772565"/>
    <w:sectPr w:rsidR="00772565" w:rsidSect="007520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1F"/>
    <w:rsid w:val="00197D83"/>
    <w:rsid w:val="00361F06"/>
    <w:rsid w:val="00497939"/>
    <w:rsid w:val="0075201F"/>
    <w:rsid w:val="00772565"/>
    <w:rsid w:val="008721CA"/>
    <w:rsid w:val="009F74F5"/>
    <w:rsid w:val="00A977DB"/>
    <w:rsid w:val="00BA6F7A"/>
    <w:rsid w:val="00C0101C"/>
    <w:rsid w:val="00C427B5"/>
    <w:rsid w:val="00E5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201F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">
    <w:name w:val="Основной текст2"/>
    <w:rsid w:val="0075201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styleId="a3">
    <w:name w:val="Emphasis"/>
    <w:basedOn w:val="a0"/>
    <w:uiPriority w:val="20"/>
    <w:qFormat/>
    <w:rsid w:val="009F74F5"/>
    <w:rPr>
      <w:i/>
      <w:iCs/>
    </w:rPr>
  </w:style>
  <w:style w:type="character" w:styleId="a4">
    <w:name w:val="Hyperlink"/>
    <w:basedOn w:val="a0"/>
    <w:uiPriority w:val="99"/>
    <w:semiHidden/>
    <w:unhideWhenUsed/>
    <w:rsid w:val="009F7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201F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">
    <w:name w:val="Основной текст2"/>
    <w:rsid w:val="0075201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styleId="a3">
    <w:name w:val="Emphasis"/>
    <w:basedOn w:val="a0"/>
    <w:uiPriority w:val="20"/>
    <w:qFormat/>
    <w:rsid w:val="009F74F5"/>
    <w:rPr>
      <w:i/>
      <w:iCs/>
    </w:rPr>
  </w:style>
  <w:style w:type="character" w:styleId="a4">
    <w:name w:val="Hyperlink"/>
    <w:basedOn w:val="a0"/>
    <w:uiPriority w:val="99"/>
    <w:semiHidden/>
    <w:unhideWhenUsed/>
    <w:rsid w:val="009F7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Шамарина М.Н.</cp:lastModifiedBy>
  <cp:revision>4</cp:revision>
  <cp:lastPrinted>2020-06-08T08:44:00Z</cp:lastPrinted>
  <dcterms:created xsi:type="dcterms:W3CDTF">2020-06-04T12:06:00Z</dcterms:created>
  <dcterms:modified xsi:type="dcterms:W3CDTF">2020-06-08T12:09:00Z</dcterms:modified>
</cp:coreProperties>
</file>