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74C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CF0976F" wp14:editId="54EE2FA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2474C5">
        <w:rPr>
          <w:rFonts w:ascii="Times New Roman" w:eastAsia="Times New Roman" w:hAnsi="Times New Roman" w:cs="Times New Roman"/>
          <w:sz w:val="32"/>
          <w:szCs w:val="24"/>
          <w:lang w:eastAsia="zh-CN"/>
        </w:rPr>
        <w:t>ПРЕДСТАВИТЕЛЬНОЕ СОБРАНИЕ</w:t>
      </w: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2474C5">
        <w:rPr>
          <w:rFonts w:ascii="Times New Roman" w:eastAsia="Times New Roman" w:hAnsi="Times New Roman" w:cs="Times New Roman"/>
          <w:sz w:val="32"/>
          <w:szCs w:val="24"/>
          <w:lang w:eastAsia="zh-CN"/>
        </w:rPr>
        <w:t>БЕЛОЗЕРСКОГО МУНИЦИПАЛЬНОГО РАЙОНА</w:t>
      </w: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474C5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РЕШЕНИЕ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</w:pPr>
    </w:p>
    <w:p w:rsidR="002474C5" w:rsidRPr="002474C5" w:rsidRDefault="00210BEC" w:rsidP="002474C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От 26 мая 2020 года</w:t>
      </w:r>
      <w:r w:rsidR="002474C5" w:rsidRPr="002474C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33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7221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контрольно-счетном органе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Белозерского муниципального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района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</w:p>
    <w:p w:rsidR="00C900C9" w:rsidRDefault="0059563E" w:rsidP="00595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63E">
        <w:rPr>
          <w:sz w:val="28"/>
          <w:szCs w:val="28"/>
        </w:rPr>
        <w:t xml:space="preserve">В соответствии с </w:t>
      </w:r>
      <w:r w:rsidR="00FE4508">
        <w:rPr>
          <w:sz w:val="28"/>
          <w:szCs w:val="28"/>
        </w:rPr>
        <w:t xml:space="preserve">Федеральным </w:t>
      </w:r>
      <w:r w:rsidRPr="0059563E">
        <w:rPr>
          <w:sz w:val="28"/>
          <w:szCs w:val="28"/>
        </w:rPr>
        <w:t xml:space="preserve">законом Российской Федерации от 07.02.2011 </w:t>
      </w:r>
      <w:hyperlink r:id="rId7" w:tgtFrame="_blank" w:history="1">
        <w:r w:rsidRPr="0059563E">
          <w:rPr>
            <w:rStyle w:val="1"/>
            <w:sz w:val="28"/>
            <w:szCs w:val="28"/>
          </w:rPr>
          <w:t>№ 6-ФЗ</w:t>
        </w:r>
      </w:hyperlink>
      <w:r w:rsidRPr="0059563E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</w:t>
      </w:r>
      <w:r w:rsidR="00EC68C9">
        <w:t>»</w:t>
      </w:r>
      <w:r w:rsidR="00053759">
        <w:t xml:space="preserve">, </w:t>
      </w:r>
      <w:r w:rsidR="00053759">
        <w:rPr>
          <w:sz w:val="28"/>
          <w:szCs w:val="28"/>
        </w:rPr>
        <w:t xml:space="preserve">ст. 18 Устава района </w:t>
      </w:r>
    </w:p>
    <w:p w:rsidR="00C900C9" w:rsidRDefault="00C900C9" w:rsidP="00595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563E" w:rsidRDefault="00053759" w:rsidP="00C900C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63E" w:rsidRPr="0059563E">
        <w:rPr>
          <w:sz w:val="28"/>
          <w:szCs w:val="28"/>
        </w:rPr>
        <w:t xml:space="preserve">редставительное Собрание </w:t>
      </w:r>
      <w:r w:rsidR="0059563E">
        <w:rPr>
          <w:sz w:val="28"/>
          <w:szCs w:val="28"/>
        </w:rPr>
        <w:t>Белозерского</w:t>
      </w:r>
      <w:r w:rsidR="0059563E" w:rsidRPr="0059563E">
        <w:rPr>
          <w:sz w:val="28"/>
          <w:szCs w:val="28"/>
        </w:rPr>
        <w:t xml:space="preserve"> муниципального района</w:t>
      </w:r>
    </w:p>
    <w:p w:rsidR="0059563E" w:rsidRDefault="0059563E" w:rsidP="00595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563E" w:rsidRPr="00053759" w:rsidRDefault="0059563E" w:rsidP="00C900C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3E">
        <w:rPr>
          <w:sz w:val="28"/>
          <w:szCs w:val="28"/>
        </w:rPr>
        <w:t xml:space="preserve"> </w:t>
      </w:r>
      <w:r w:rsidRPr="00053759">
        <w:rPr>
          <w:bCs/>
          <w:sz w:val="28"/>
          <w:szCs w:val="28"/>
        </w:rPr>
        <w:t>РЕШИЛО</w:t>
      </w:r>
      <w:r w:rsidRPr="00053759">
        <w:rPr>
          <w:sz w:val="28"/>
          <w:szCs w:val="28"/>
        </w:rPr>
        <w:t>:</w:t>
      </w:r>
    </w:p>
    <w:p w:rsidR="0099415D" w:rsidRDefault="0099415D" w:rsidP="0099415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9563E" w:rsidRPr="0059563E" w:rsidRDefault="0099415D" w:rsidP="009941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 xml:space="preserve">1. Создать контрольно-счетный орган </w:t>
      </w:r>
      <w:r>
        <w:rPr>
          <w:sz w:val="28"/>
          <w:szCs w:val="28"/>
        </w:rPr>
        <w:t>Белозерского</w:t>
      </w:r>
      <w:r w:rsidR="0059563E" w:rsidRPr="0059563E">
        <w:rPr>
          <w:sz w:val="28"/>
          <w:szCs w:val="28"/>
        </w:rPr>
        <w:t xml:space="preserve"> муниципального района.</w:t>
      </w:r>
    </w:p>
    <w:p w:rsidR="0059563E" w:rsidRPr="0059563E" w:rsidRDefault="00D875A8" w:rsidP="00D875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>2. Утвердить Положение</w:t>
      </w:r>
      <w:r w:rsidR="0059563E" w:rsidRPr="0059563E">
        <w:rPr>
          <w:b/>
          <w:bCs/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 xml:space="preserve">о контрольно-счетном органе </w:t>
      </w:r>
      <w:r>
        <w:rPr>
          <w:sz w:val="28"/>
          <w:szCs w:val="28"/>
        </w:rPr>
        <w:t>Белозерского</w:t>
      </w:r>
      <w:r w:rsidR="0059563E" w:rsidRPr="0059563E">
        <w:rPr>
          <w:sz w:val="28"/>
          <w:szCs w:val="28"/>
        </w:rPr>
        <w:t xml:space="preserve"> муниципального района (прилагается).</w:t>
      </w:r>
    </w:p>
    <w:p w:rsidR="00FC45E8" w:rsidRDefault="00313767" w:rsidP="00FC45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 xml:space="preserve">3. Утвердить штатную численность в количестве </w:t>
      </w:r>
      <w:r>
        <w:rPr>
          <w:sz w:val="28"/>
          <w:szCs w:val="28"/>
        </w:rPr>
        <w:t xml:space="preserve">двух </w:t>
      </w:r>
      <w:r w:rsidR="0059563E" w:rsidRPr="0059563E">
        <w:rPr>
          <w:sz w:val="28"/>
          <w:szCs w:val="28"/>
        </w:rPr>
        <w:t xml:space="preserve">единиц, в </w:t>
      </w:r>
      <w:proofErr w:type="spellStart"/>
      <w:r w:rsidR="0059563E" w:rsidRPr="0059563E">
        <w:rPr>
          <w:sz w:val="28"/>
          <w:szCs w:val="28"/>
        </w:rPr>
        <w:t>т.ч</w:t>
      </w:r>
      <w:proofErr w:type="spellEnd"/>
      <w:r w:rsidR="0059563E" w:rsidRPr="0059563E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1, аудитор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1.</w:t>
      </w:r>
    </w:p>
    <w:p w:rsidR="0059563E" w:rsidRPr="0059563E" w:rsidRDefault="00FC45E8" w:rsidP="00FC45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>4.</w:t>
      </w:r>
      <w:r w:rsidR="00E92C66">
        <w:rPr>
          <w:rFonts w:eastAsia="Calibri"/>
          <w:sz w:val="28"/>
          <w:szCs w:val="28"/>
          <w:lang w:eastAsia="en-US"/>
        </w:rPr>
        <w:t xml:space="preserve"> </w:t>
      </w:r>
      <w:r w:rsidR="00E92C66" w:rsidRPr="008556DB">
        <w:rPr>
          <w:color w:val="000000"/>
          <w:sz w:val="28"/>
          <w:szCs w:val="28"/>
        </w:rPr>
        <w:t xml:space="preserve">Настоящее решение </w:t>
      </w:r>
      <w:r w:rsidR="00E92C66">
        <w:rPr>
          <w:color w:val="000000"/>
          <w:sz w:val="28"/>
          <w:szCs w:val="28"/>
        </w:rPr>
        <w:t>подлежит о</w:t>
      </w:r>
      <w:r w:rsidR="00E92C66" w:rsidRPr="008556DB">
        <w:rPr>
          <w:color w:val="000000"/>
          <w:sz w:val="28"/>
          <w:szCs w:val="28"/>
        </w:rPr>
        <w:t>публиковани</w:t>
      </w:r>
      <w:r w:rsidR="00E92C66">
        <w:rPr>
          <w:color w:val="000000"/>
          <w:sz w:val="28"/>
          <w:szCs w:val="28"/>
        </w:rPr>
        <w:t>ю</w:t>
      </w:r>
      <w:r w:rsidR="00E92C66" w:rsidRPr="008556DB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="00E92C66" w:rsidRPr="008556DB">
        <w:rPr>
          <w:color w:val="000000"/>
          <w:sz w:val="28"/>
          <w:szCs w:val="28"/>
        </w:rPr>
        <w:t>Белозерье</w:t>
      </w:r>
      <w:proofErr w:type="spellEnd"/>
      <w:r w:rsidR="00E92C66" w:rsidRPr="008556DB">
        <w:rPr>
          <w:color w:val="000000"/>
          <w:sz w:val="28"/>
          <w:szCs w:val="28"/>
        </w:rPr>
        <w:t>»</w:t>
      </w:r>
      <w:r w:rsidR="00E92C66">
        <w:rPr>
          <w:color w:val="000000"/>
          <w:sz w:val="28"/>
          <w:szCs w:val="28"/>
        </w:rPr>
        <w:t xml:space="preserve">, </w:t>
      </w:r>
      <w:r w:rsidR="00E92C66" w:rsidRPr="008556DB">
        <w:rPr>
          <w:color w:val="000000"/>
          <w:sz w:val="28"/>
          <w:szCs w:val="28"/>
        </w:rPr>
        <w:t>размещению на официальном сайте Белозерского муни</w:t>
      </w:r>
      <w:r w:rsidR="00E92C66">
        <w:rPr>
          <w:color w:val="000000"/>
          <w:sz w:val="28"/>
          <w:szCs w:val="28"/>
        </w:rPr>
        <w:t>ци</w:t>
      </w:r>
      <w:r w:rsidR="00E92C66" w:rsidRPr="008556DB">
        <w:rPr>
          <w:color w:val="000000"/>
          <w:sz w:val="28"/>
          <w:szCs w:val="28"/>
        </w:rPr>
        <w:t>пального района в информационно-телекоммуникационной се</w:t>
      </w:r>
      <w:r w:rsidR="00E92C66">
        <w:rPr>
          <w:color w:val="000000"/>
          <w:sz w:val="28"/>
          <w:szCs w:val="28"/>
        </w:rPr>
        <w:t>ти «Интер</w:t>
      </w:r>
      <w:r w:rsidR="00E92C66" w:rsidRPr="008556DB">
        <w:rPr>
          <w:color w:val="000000"/>
          <w:sz w:val="28"/>
          <w:szCs w:val="28"/>
        </w:rPr>
        <w:t>нет»</w:t>
      </w:r>
      <w:r w:rsidR="00E92C66">
        <w:rPr>
          <w:color w:val="000000"/>
          <w:sz w:val="28"/>
          <w:szCs w:val="28"/>
        </w:rPr>
        <w:t xml:space="preserve"> и вступает в силу после его официального опубликования.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</w:t>
      </w:r>
    </w:p>
    <w:p w:rsidR="002474C5" w:rsidRPr="002474C5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2474C5"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района</w:t>
      </w:r>
      <w:r w:rsidR="003F00D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  <w:r w:rsidR="002474C5"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</w:t>
      </w:r>
      <w:r w:rsidR="002474C5"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Е.В. Шашкин                                                                                                                                                     </w:t>
      </w:r>
    </w:p>
    <w:p w:rsid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6E3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6E3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6E3" w:rsidRPr="002474C5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92F" w:rsidRDefault="00B27376"/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УТВЕРЖДЕНО</w:t>
      </w:r>
    </w:p>
    <w:p w:rsidR="00C42730" w:rsidRDefault="00936F02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Белозерского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36F02" w:rsidRPr="00633F02" w:rsidRDefault="00C42730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26 мая 2020 года </w:t>
      </w:r>
      <w:r w:rsidR="00936F02"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33</w:t>
      </w: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2A7B80" w:rsidRDefault="000250F7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КОНТРОЛЬНО-СЧЕТНОМ ОРГАНЕ </w:t>
      </w:r>
    </w:p>
    <w:p w:rsidR="00936F02" w:rsidRDefault="000250F7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БЕЛОЗЕРСКОГО МУНИЦИПАЛЬНОГО РАЙОНА</w:t>
      </w:r>
    </w:p>
    <w:p w:rsidR="00FB7DF2" w:rsidRDefault="00FB7DF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B7DF2" w:rsidRPr="00633F02" w:rsidRDefault="00FB7DF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Статус контрольно-счетного органа Белозерского муниципального района</w:t>
      </w:r>
    </w:p>
    <w:p w:rsidR="00FB7DF2" w:rsidRDefault="00FB7DF2" w:rsidP="00936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5094" w:rsidRDefault="00FB7DF2" w:rsidP="00936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1.1. Контрольно-счетный орган</w:t>
      </w:r>
      <w:r w:rsidR="00936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Белозерского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контрольно-счетный орган) является постоянно действующим органом внешнего муниципального финансового контроля и образуется Представительным Собранием Белозерского муниципального района (</w:t>
      </w:r>
      <w:r w:rsidR="005052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</w:t>
      </w:r>
      <w:r w:rsidR="005052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и ему подотчетен</w:t>
      </w:r>
      <w:r w:rsidR="00936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25094" w:rsidRPr="00D32195" w:rsidRDefault="00725094" w:rsidP="0072509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936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936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Контрольно-счетный орган </w:t>
      </w:r>
      <w:r w:rsidR="00C17BAF" w:rsidRPr="005052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является юридическим лицом,</w:t>
      </w:r>
      <w:r w:rsidR="00C17BAF" w:rsidRPr="00C17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обладает организационной и функциональной независимостью и осуществляет свою деятельность самостоятельно, является структурным подразделением Представительного Собрания</w:t>
      </w:r>
      <w:r w:rsidR="00F37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373EF"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Белозерского муниципального района</w:t>
      </w:r>
      <w:r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имеет свою печать с изображением герба Белозерского муниципального </w:t>
      </w:r>
      <w:r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 w:rsidR="00292149"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бланки со своим наименованием</w:t>
      </w:r>
      <w:r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67BD5" w:rsidRDefault="00067BD5" w:rsidP="0072509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1.3.</w:t>
      </w:r>
      <w:r w:rsidR="00F428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Деятельность контрольно-счетного органа не может быть приостановлена, в том числе в связи с досрочным прекращением полномочий Представительного Собрания Белозерского муниципального района. </w:t>
      </w:r>
    </w:p>
    <w:p w:rsidR="00F42800" w:rsidRDefault="00F42800" w:rsidP="0072509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42800" w:rsidRDefault="00F42800" w:rsidP="00F42800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Правовые основы деятельности контрольно-счетного органа</w:t>
      </w:r>
    </w:p>
    <w:p w:rsidR="00F42800" w:rsidRDefault="00F42800" w:rsidP="00F42800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42800" w:rsidRPr="00F42800" w:rsidRDefault="00DD7DB5" w:rsidP="00F4280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своей деятельности контрольно-счетный орган руководствуется Конституцией Российской Федерации, федеральными законами</w:t>
      </w:r>
      <w:r w:rsidR="00081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EB36C2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 </w:t>
      </w:r>
      <w:r w:rsidR="00081D06" w:rsidRPr="00081D0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07.02.2011 </w:t>
      </w:r>
      <w:hyperlink r:id="rId8" w:tgtFrame="_blank" w:history="1">
        <w:r w:rsidR="00081D06" w:rsidRPr="00081D06">
          <w:rPr>
            <w:rStyle w:val="1"/>
            <w:rFonts w:ascii="Times New Roman" w:hAnsi="Times New Roman" w:cs="Times New Roman"/>
            <w:sz w:val="28"/>
            <w:szCs w:val="28"/>
          </w:rPr>
          <w:t>№ 6-ФЗ</w:t>
        </w:r>
      </w:hyperlink>
      <w:r w:rsidR="00081D06" w:rsidRPr="00081D0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81D06">
        <w:rPr>
          <w:rFonts w:ascii="Times New Roman" w:hAnsi="Times New Roman" w:cs="Times New Roman"/>
          <w:sz w:val="28"/>
          <w:szCs w:val="28"/>
        </w:rPr>
        <w:t xml:space="preserve">, </w:t>
      </w:r>
      <w:r w:rsidR="003C1649" w:rsidRPr="00081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Бюджетным кодексом Российской Федерации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3C16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иными нормативными правовыми актами Российской Федерации, </w:t>
      </w:r>
      <w:r w:rsidR="003C16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законами Вологодской области,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</w:t>
      </w:r>
      <w:r w:rsidR="00765964" w:rsidRPr="003C1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Вологодской области, </w:t>
      </w:r>
      <w:r w:rsidR="003C1649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 Белозерского муниципального</w:t>
      </w:r>
      <w:r w:rsidR="00765964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настоящим Положением</w:t>
      </w:r>
      <w:r w:rsidR="003C1649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936F02" w:rsidRDefault="00936F02" w:rsidP="00936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1649" w:rsidRDefault="003C1649" w:rsidP="003C164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Принципы деятельности контрольно-счетного органа</w:t>
      </w:r>
    </w:p>
    <w:p w:rsidR="003C1649" w:rsidRDefault="003C1649" w:rsidP="003C164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36F02" w:rsidRDefault="001C73DA" w:rsidP="001C73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D817F1" w:rsidRDefault="00D817F1" w:rsidP="001C73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27376" w:rsidRDefault="00B27376" w:rsidP="001C73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27376" w:rsidRDefault="00B27376" w:rsidP="001C73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4. Состав контрольно-счетного органа</w:t>
      </w: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4.1. Контрольно-счетный орган образуется в составе председателя и аудитора.</w:t>
      </w: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4.2. Должности председателя и аудитора контрольно-счетного органа относятся к должностям</w:t>
      </w:r>
      <w:r w:rsidR="00AD10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817F1" w:rsidRPr="00D817F1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4.3. Срок полномочий председателя, аудитора контрольно-счетного органа составляет пять лет.</w:t>
      </w:r>
    </w:p>
    <w:p w:rsidR="00936F02" w:rsidRPr="00154E17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4.4. Права, обязанности и ответственность работников контрольно-счетного органа, а также условия прохождения ими муниципальной службы определяются законодательством о муниципальной службе, трудовым законодательством</w:t>
      </w:r>
      <w:r w:rsidRPr="00D31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</w:t>
      </w:r>
      <w:r w:rsidR="00D31855" w:rsidRPr="00D31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31855" w:rsidRPr="00154E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иными нормативными правовыми актами, содержащими нормы трудового права, а также</w:t>
      </w:r>
      <w:r w:rsidRPr="00154E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настоящим Положением.</w:t>
      </w:r>
    </w:p>
    <w:p w:rsidR="00B14F06" w:rsidRDefault="00B14F06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4.5. Штатная численность и структура контрольно-счетного органа устанавливаются решением Представительного Собрания района.</w:t>
      </w:r>
    </w:p>
    <w:p w:rsidR="00B14F06" w:rsidRDefault="00B14F06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4.6. Штатное расписание контрольно-счетного органа утверждается председателем контрольно-счетного органа.</w:t>
      </w:r>
    </w:p>
    <w:p w:rsidR="00B14F06" w:rsidRDefault="00B14F06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4F06" w:rsidRDefault="00B14F06" w:rsidP="00B14F0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Порядок назначения на должность председателя и аудитора контрольно-счетного органа</w:t>
      </w:r>
    </w:p>
    <w:p w:rsidR="00B14F06" w:rsidRDefault="00B14F06" w:rsidP="00B14F0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14F06" w:rsidRP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Pr="005F0C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5.1. Председатель и аудитор контрольно-счетног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органа назначаются на должности Представительным Собранием района.</w:t>
      </w:r>
    </w:p>
    <w:p w:rsid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5.2. Предложения о кандидатурах на должность председателя контрольно-счетного органа вносятся в Представительное Собрание района:</w:t>
      </w:r>
    </w:p>
    <w:p w:rsidR="005F0C5C" w:rsidRPr="00627A57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- </w:t>
      </w:r>
      <w:r w:rsidR="00627A57" w:rsidRP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Главой р</w:t>
      </w:r>
      <w:r w:rsidRP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айона;</w:t>
      </w:r>
    </w:p>
    <w:p w:rsidR="00936F02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- депутатами Представительного Собрания района – не менее одной трети от</w:t>
      </w:r>
      <w:r w:rsid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установленного числа депутатов Представительного Собрания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5.3. Предложения о кандидатурах на должность аудитора вносятся в Представительное Собрание района председателем контрольно-счетного органа.</w:t>
      </w:r>
    </w:p>
    <w:p w:rsidR="005F0C5C" w:rsidRPr="004F1DA6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5.4. </w:t>
      </w:r>
      <w:r w:rsidRPr="004F1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Предложения о кандидатурах на должности председателя и аудитора контрольно-счетного органа вносятся в Представительное Собрание района в письменной форме не </w:t>
      </w:r>
      <w:proofErr w:type="gramStart"/>
      <w:r w:rsidRPr="004F1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позднее</w:t>
      </w:r>
      <w:proofErr w:type="gramEnd"/>
      <w:r w:rsidRPr="004F1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за два месяца до истечения срока полномочий действующих председателя и аудитора контрольно-счетного органа.</w:t>
      </w:r>
    </w:p>
    <w:p w:rsid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0C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досрочного прекращения полномочий председателя, аудитора контрольно-счетного органа предложения о кандидатурах на указанные должности вносятся в Представительное Собрание района в письменной форме в течение четырнадцати дней со дня, следующего за днем принятия решения Представительного Собрания района о досрочном прекращении срока полномочий соответственно председателя, аудитора контрольно-счетного органа.</w:t>
      </w:r>
    </w:p>
    <w:p w:rsidR="00FD0377" w:rsidRDefault="00FD03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620" w:rsidRDefault="00A41620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 Порядок рассмотрения кандидатур на должности председателя и аудитора контрольно-счетного органа</w:t>
      </w:r>
    </w:p>
    <w:p w:rsidR="00A41620" w:rsidRDefault="00A41620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33E2" w:rsidRPr="00A533E2" w:rsidRDefault="00A533E2" w:rsidP="00A5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Рассмотрение кандидатур на должность председателя</w:t>
      </w:r>
      <w:r w:rsidR="0049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назначено при наличии одного предложения о кандидатуре. Голосование по кандидатурам на должность председателя</w:t>
      </w:r>
      <w:r w:rsidR="002C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тайным. Голосование проводится в два тура или в один тур.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Перед голосованием субъекты, внесшие предложения о кандидатурах на должность председателя</w:t>
      </w:r>
      <w:r w:rsidR="0049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уполномоченные ими лица, оглашают информацию о кандидатах. 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Кандидат считается назначенным на должность председателя</w:t>
      </w:r>
      <w:r w:rsidR="00664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тура голосования, если за него проголосовало большинство от установленного числа депутатов Представительного Собрания района.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Если ни за одного из кандидатов (либо за единственного кандидата) не проголосовало большинство от установленного числа депутатов Представительного Собрания района,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итогам второго тура голосования на должность председателя</w:t>
      </w:r>
      <w:r w:rsidR="00EF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если второй тур голосования не состоялся, на следующем заседании Представительного Собрания района  первый тур голосования проводится повторно. В указанный период могут быть внесены новые предложения о кандидатурах на должность председателя</w:t>
      </w:r>
      <w:r w:rsidR="00EF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 контрольно-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620" w:rsidRDefault="00A41620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3A0705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. Требования к кандидатурам на должности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 и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1192F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D5B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.1. На должности председателя и аудитора контрольно-счетного органа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E24B77" w:rsidRPr="001F57AB" w:rsidRDefault="0011192F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D5B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.2. Гражданин Российской Федерации не может быть назначен на должность председателя или аудитора контрольно-счетного органа в случае: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наличия у него неснятой или непогашенной судимости;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24B77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 w:rsidR="00680D9E">
        <w:rPr>
          <w:rFonts w:ascii="Times New Roman" w:hAnsi="Times New Roman" w:cs="Times New Roman"/>
          <w:sz w:val="28"/>
          <w:szCs w:val="28"/>
          <w:lang w:eastAsia="ru-RU"/>
        </w:rPr>
        <w:t>итории иностранного государства;</w:t>
      </w:r>
    </w:p>
    <w:p w:rsidR="00680D9E" w:rsidRPr="0034338B" w:rsidRDefault="00680D9E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8B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оснований, предусмотренных </w:t>
      </w:r>
      <w:r w:rsidR="006D5BC6" w:rsidRPr="0034338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338B">
        <w:rPr>
          <w:rFonts w:ascii="Times New Roman" w:hAnsi="Times New Roman" w:cs="Times New Roman"/>
          <w:sz w:val="28"/>
          <w:szCs w:val="28"/>
          <w:lang w:eastAsia="ru-RU"/>
        </w:rPr>
        <w:t>пунктом 6.3.</w:t>
      </w:r>
      <w:r w:rsidR="006D5BC6" w:rsidRPr="0034338B">
        <w:rPr>
          <w:rFonts w:ascii="Times New Roman" w:hAnsi="Times New Roman" w:cs="Times New Roman"/>
          <w:sz w:val="28"/>
          <w:szCs w:val="28"/>
          <w:lang w:eastAsia="ru-RU"/>
        </w:rPr>
        <w:t xml:space="preserve"> п.6</w:t>
      </w:r>
      <w:r w:rsidRPr="0034338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012E7" w:rsidRDefault="0034338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9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</w:t>
      </w:r>
      <w:r w:rsidR="00F74D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12E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12E7" w:rsidRPr="004604C4">
        <w:rPr>
          <w:rFonts w:ascii="Times New Roman" w:hAnsi="Times New Roman" w:cs="Times New Roman"/>
          <w:sz w:val="28"/>
          <w:szCs w:val="28"/>
          <w:lang w:eastAsia="ru-RU"/>
        </w:rPr>
        <w:t>Граждане, замещающие должности председателя и аудитора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Белозерского муниципального района, руководителем администрации Белозерского муниципального района, руководителями судебных и правоохранительных органов, расположенных на территории Белозерского муниципального района.</w:t>
      </w:r>
      <w:proofErr w:type="gramEnd"/>
    </w:p>
    <w:p w:rsidR="00C012E7" w:rsidRDefault="0034338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</w:t>
      </w:r>
      <w:r w:rsidR="00531C6F" w:rsidRPr="004604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12E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31C6F" w:rsidRPr="004604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12E7" w:rsidRPr="001F57AB">
        <w:rPr>
          <w:rFonts w:ascii="Times New Roman" w:hAnsi="Times New Roman" w:cs="Times New Roman"/>
          <w:sz w:val="28"/>
          <w:szCs w:val="28"/>
          <w:lang w:eastAsia="ru-RU"/>
        </w:rPr>
        <w:t>Председатель и аудитор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9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4338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1C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Председатель и аудитор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</w:t>
      </w:r>
      <w:proofErr w:type="gramEnd"/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3A0705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. Гарантии статуса председателя</w:t>
      </w:r>
      <w:r w:rsidR="008E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и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076" w:rsidRPr="00DA62C8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62C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47076" w:rsidRPr="00DA62C8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B649EA" w:rsidRPr="00DA62C8">
        <w:rPr>
          <w:rFonts w:ascii="Times New Roman" w:hAnsi="Times New Roman" w:cs="Times New Roman"/>
          <w:sz w:val="28"/>
          <w:szCs w:val="28"/>
          <w:lang w:eastAsia="ru-RU"/>
        </w:rPr>
        <w:t>Председатель, аудитор контрольно-счетного органа являются должностными лицами контрольно-счетного органа.</w:t>
      </w:r>
    </w:p>
    <w:p w:rsidR="00E24B77" w:rsidRPr="001F57AB" w:rsidRDefault="007470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62C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2E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Воздействие в какой-либо форме на председателя и аудитора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Вологодской области.</w:t>
      </w:r>
      <w:proofErr w:type="gramEnd"/>
    </w:p>
    <w:p w:rsidR="00E24B7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A62C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2E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 Председатель, аудитор контрольно-счетного органа обладают гарантиями профессиональной независимости и иными гарантиями, установленными законодательством Российской Федерации.</w:t>
      </w:r>
    </w:p>
    <w:p w:rsidR="00B27376" w:rsidRDefault="00B273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376" w:rsidRPr="001F57AB" w:rsidRDefault="00B273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9. Основные полномочия контрольно-счетного органа</w:t>
      </w:r>
    </w:p>
    <w:p w:rsidR="00B27376" w:rsidRPr="001F57AB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9.1. Контрольно-счетный орган муниципального образования осуществляет следующие основные полномочия: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01F0F" w:rsidRPr="00E3730F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экспертиза проектов </w:t>
      </w:r>
      <w:r w:rsidR="00021474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внешняя проверка годового отчета об исполнении </w:t>
      </w:r>
      <w:r w:rsidR="00811F9C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осуществление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</w:t>
      </w:r>
      <w:r w:rsidR="003F036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а также средств, получаемых </w:t>
      </w:r>
      <w:r w:rsidR="004E764E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бюджетом из иных источников, предусмотренных законодательством Российской Федерации;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района, в том числе охраняемыми результатами интеллектуальной деятельности и средствами индивидуализации, принадлежащими </w:t>
      </w:r>
      <w:r w:rsidR="001F57AB">
        <w:rPr>
          <w:rFonts w:ascii="Times New Roman" w:hAnsi="Times New Roman" w:cs="Times New Roman"/>
          <w:sz w:val="28"/>
          <w:szCs w:val="28"/>
          <w:lang w:eastAsia="ru-RU"/>
        </w:rPr>
        <w:t>Белозерскому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эффективности предоставления налоговых и иных льгот и преимуществ, бюджетных кредитов за счет средств </w:t>
      </w:r>
      <w:r w:rsidR="000F00F4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75648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и имущества, находящегося в муниципальной собственности района;</w:t>
      </w:r>
      <w:proofErr w:type="gramEnd"/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 </w:t>
      </w:r>
      <w:r w:rsidR="001F57AB">
        <w:rPr>
          <w:rFonts w:ascii="Times New Roman" w:hAnsi="Times New Roman" w:cs="Times New Roman"/>
          <w:sz w:val="28"/>
          <w:szCs w:val="28"/>
          <w:lang w:eastAsia="ru-RU"/>
        </w:rPr>
        <w:t>Белозерского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24B77" w:rsidRPr="005F14A1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бюджетного процесса в </w:t>
      </w:r>
      <w:r w:rsidR="001F57AB" w:rsidRPr="005F14A1">
        <w:rPr>
          <w:rFonts w:ascii="Times New Roman" w:hAnsi="Times New Roman" w:cs="Times New Roman"/>
          <w:sz w:val="28"/>
          <w:szCs w:val="28"/>
          <w:lang w:eastAsia="ru-RU"/>
        </w:rPr>
        <w:t>Белозерском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267233"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="007A307D" w:rsidRPr="005F14A1">
        <w:rPr>
          <w:rFonts w:ascii="Times New Roman" w:hAnsi="Times New Roman" w:cs="Times New Roman"/>
          <w:sz w:val="28"/>
          <w:szCs w:val="28"/>
          <w:lang w:eastAsia="ru-RU"/>
        </w:rPr>
        <w:t>одготовка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7A307D"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233" w:rsidRPr="005F14A1">
        <w:rPr>
          <w:rFonts w:ascii="Times New Roman" w:hAnsi="Times New Roman" w:cs="Times New Roman"/>
          <w:sz w:val="28"/>
          <w:szCs w:val="28"/>
          <w:lang w:eastAsia="ru-RU"/>
        </w:rPr>
        <w:t>на его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="00267233" w:rsidRPr="005F14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информации о ходе исполнения </w:t>
      </w:r>
      <w:r w:rsidR="00A22BD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бюджета, о результатах проведенных контрольных и экспертно-аналитических мероприятий и представление такой информации в Представительное Собрание</w:t>
      </w:r>
      <w:r w:rsidR="00A22BD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Главе района;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данных реестра расходных обязательств района на предмет выявления соответствия между расходными обязательствами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</w:t>
      </w:r>
      <w:r w:rsidR="00A22BD0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бюджетом;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 итогами реализации программ и планов развития района;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осуществление полномочий внешнего финансового контроля в сельских поселениях, входящих в состав района, в случае заключения соглашений на передачу полномочий по внешнему финансовому контролю Представительным Собранием района с представительными органами сельских поселений;</w:t>
      </w:r>
    </w:p>
    <w:p w:rsidR="00E24B77" w:rsidRPr="00C900C9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0C9">
        <w:rPr>
          <w:rFonts w:ascii="Times New Roman" w:hAnsi="Times New Roman" w:cs="Times New Roman"/>
          <w:sz w:val="28"/>
          <w:szCs w:val="28"/>
          <w:lang w:eastAsia="ru-RU"/>
        </w:rPr>
        <w:t>- осуществление аудита в сфере закупок;</w:t>
      </w:r>
    </w:p>
    <w:p w:rsidR="00FE5058" w:rsidRPr="00F64838" w:rsidRDefault="00FE5058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838">
        <w:rPr>
          <w:rFonts w:ascii="Times New Roman" w:hAnsi="Times New Roman" w:cs="Times New Roman"/>
          <w:sz w:val="28"/>
          <w:szCs w:val="28"/>
          <w:lang w:eastAsia="ru-RU"/>
        </w:rPr>
        <w:t xml:space="preserve">- аудит эффективности, направленный на определение экономности и результативности использования средств </w:t>
      </w:r>
      <w:r w:rsidR="00CB5200" w:rsidRPr="00F64838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F648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9.2. Контрольно-счетный орган района также осуществляет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</w:t>
      </w:r>
      <w:r w:rsidR="00D96B2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поступивших в бюджеты поселений, входящих в состав района.</w:t>
      </w:r>
    </w:p>
    <w:p w:rsidR="00E24B77" w:rsidRPr="00D96B20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9.3. 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внешнего 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ого контроля,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мого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контрольно-счетным органом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– проверяемые органы и организации), являются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4B77" w:rsidRPr="00D96B20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D96B20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E24B77" w:rsidRPr="00D96B20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муниципальные учреждения района;</w:t>
      </w:r>
    </w:p>
    <w:p w:rsidR="00094133" w:rsidRPr="00D96B20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>- муниципальные унитарные предприятия района;</w:t>
      </w:r>
    </w:p>
    <w:p w:rsidR="00094133" w:rsidRPr="00D96B20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>- хозяйственные товарищества и общества с участием Белозерского муниципального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94133" w:rsidRPr="00D96B20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самоуправления, муниципальные учреждения и унитарные предприятия сельских поселений района при осуществлении контроля использования межбюджетных трансфертов и бюджетных кредитов, предоставленных из </w:t>
      </w:r>
      <w:r w:rsidR="00D96B20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D96B20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6E7844" w:rsidRPr="00F84E98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4E98">
        <w:rPr>
          <w:rFonts w:ascii="Times New Roman" w:hAnsi="Times New Roman" w:cs="Times New Roman"/>
          <w:sz w:val="28"/>
          <w:szCs w:val="28"/>
          <w:lang w:eastAsia="ru-RU"/>
        </w:rPr>
        <w:t>- юридические лица</w:t>
      </w:r>
      <w:r w:rsidR="0039780D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муниципальных учреждений и унитарных предприятий района, муниципальных учреждений и унитарных предприятий сельских поселений района, хозяйственных товариществ и обществ с участием Белозерского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</w:t>
      </w:r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>), индивидуальные предприниматели, физические лица в части соблюдения ими условий договоров (соглашений) о</w:t>
      </w:r>
      <w:proofErr w:type="gramEnd"/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из </w:t>
      </w:r>
      <w:r w:rsidR="00F84E98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6161CB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>, договоров (соглашений) о предоставлении муниципальных гарантий района;</w:t>
      </w:r>
    </w:p>
    <w:p w:rsidR="003A0E6A" w:rsidRPr="00F84E98" w:rsidRDefault="006E7844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96F29" w:rsidRPr="00F84E98">
        <w:rPr>
          <w:rFonts w:ascii="Times New Roman" w:hAnsi="Times New Roman" w:cs="Times New Roman"/>
          <w:sz w:val="28"/>
          <w:szCs w:val="28"/>
          <w:lang w:eastAsia="ru-RU"/>
        </w:rPr>
        <w:t>кредитные организации, осуществляющие отдельные о</w:t>
      </w:r>
      <w:r w:rsidR="003A0E6A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перации с бюджетными средствами, в части соблюдения ими условий договоров (соглашений) о предоставлении средств из </w:t>
      </w:r>
      <w:r w:rsidR="00F84E98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A0E6A" w:rsidRPr="00F84E98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094133" w:rsidRPr="00F84E98" w:rsidRDefault="003A0E6A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E98">
        <w:rPr>
          <w:rFonts w:ascii="Times New Roman" w:hAnsi="Times New Roman" w:cs="Times New Roman"/>
          <w:sz w:val="28"/>
          <w:szCs w:val="28"/>
          <w:lang w:eastAsia="ru-RU"/>
        </w:rPr>
        <w:t>- организации, индивидуальные предприниматели и физические лица, если они используют имущество, находящееся в муниципальной собственности района.</w:t>
      </w:r>
      <w:r w:rsidR="00094133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4B77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376" w:rsidRPr="001F57AB" w:rsidRDefault="00B273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10. Формы осуществления контрольно-счетным органом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10.2. Контрольные и экспертно-аналитические мероприятия проводятся в соответствии с утвержденным планом работы контрольно-счетного органа.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10.3. Не допускается проведение повторных проверок</w:t>
      </w:r>
      <w:r w:rsidR="00760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 отношении одного органа или организации за тот же проверяемый период по одним и тем же основаниям.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10.4.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10.5. Срок проведения контрольных мероприятий устанавливается планом работы контрольно-счетного органа. Общий срок проведения проверки не может превышать сорока пяти дней.</w:t>
      </w:r>
    </w:p>
    <w:p w:rsidR="00E24B77" w:rsidRPr="000F4F42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0F4F42">
        <w:rPr>
          <w:rFonts w:ascii="Times New Roman" w:hAnsi="Times New Roman" w:cs="Times New Roman"/>
          <w:sz w:val="28"/>
          <w:szCs w:val="28"/>
          <w:lang w:eastAsia="ru-RU"/>
        </w:rPr>
        <w:t>10.6. В исключительных случаях, связанных с необходимостью проведения встречных проверок, сложных и специальных экспертиз на основании мотивированного обращения аудитора, ответст</w:t>
      </w:r>
      <w:r w:rsidR="000F4F42" w:rsidRPr="000F4F42">
        <w:rPr>
          <w:rFonts w:ascii="Times New Roman" w:hAnsi="Times New Roman" w:cs="Times New Roman"/>
          <w:sz w:val="28"/>
          <w:szCs w:val="28"/>
          <w:lang w:eastAsia="ru-RU"/>
        </w:rPr>
        <w:t xml:space="preserve">венного за проведение проверки </w:t>
      </w:r>
      <w:r w:rsidR="00E24B77" w:rsidRPr="000F4F42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241B6B" w:rsidRPr="000F4F4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="000F4F42" w:rsidRPr="000F4F42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E24B77" w:rsidRPr="000F4F42">
        <w:rPr>
          <w:rFonts w:ascii="Times New Roman" w:hAnsi="Times New Roman" w:cs="Times New Roman"/>
          <w:sz w:val="28"/>
          <w:szCs w:val="28"/>
          <w:lang w:eastAsia="ru-RU"/>
        </w:rPr>
        <w:t>ожет быть продлен председателем контрольно-счетного органа, но не более чем на тридцать дней.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10.7. Председатель контрольно-счетного органа вправе приостановить проведение проверки</w:t>
      </w:r>
      <w:r w:rsidR="00F452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 целях: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проведения экспертизы;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истребования документов, материалов и информации, необходимых для проведения проверки.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10.8. Приостановление и возобновление проверки оформляются решением председателя контрольно-счетного органа. Общий срок приостановления проверки не может превышать тридцати дней.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11. Оформление результатов контрольных мероприятий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38785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>тся акт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="00267357" w:rsidRPr="003878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>, который доводится до сведения руководителей проверяемых органов и организаций.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11.2. Акт проверки оформляется не менее чем в двух экземплярах, подписывается председателем контрольно-счетного органа и передается для ознакомления под расписку руководителю, а в случае его отсутствия - его заместителю либо иному уполномоченному лицу проверяемого органа или организации.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11.3.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этом случае один экземпляр акта проверки в течение суток направляется в адрес проверяемого органа или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организации заказным почтовым отправлением с уведомлением о вручении, которое приобщается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второму экземпляру акта проверки.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11.4. В течение пяти рабочих дней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акта проверки руководитель, в случае его отсутствия - его заместитель либо иное уполномоченное лицо проверяемого органа или организации подписывает оба экземпляра акта проверки и направляет в контрольно-счетн</w:t>
      </w:r>
      <w:r w:rsidR="00A44050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050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11.5. На основании акта (актов) проверки контрольно-счетного органа составляется отчет.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11.6. Формы актов проверок и отчета устанавливаются контрольно-счетным органом.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12. Экспертно-аналитические мероприятия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12.1. Экспертно-аналитические мероприятия проводятся контрольно-счетным органом посредством проведения экспертизы, анализа</w:t>
      </w:r>
      <w:r w:rsidR="00070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709E9" w:rsidRPr="00887490">
        <w:rPr>
          <w:rFonts w:ascii="Times New Roman" w:hAnsi="Times New Roman" w:cs="Times New Roman"/>
          <w:sz w:val="28"/>
          <w:szCs w:val="28"/>
          <w:lang w:eastAsia="ru-RU"/>
        </w:rPr>
        <w:t>обследования и мониторинга</w:t>
      </w:r>
      <w:r w:rsidR="00E24B77" w:rsidRPr="008874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экспертно-аналитического мероприятия оформляются в виде заключения.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12.2. Контрольно-счетный орган проводит </w:t>
      </w:r>
      <w:r w:rsidR="00E24B77" w:rsidRPr="00887490">
        <w:rPr>
          <w:rFonts w:ascii="Times New Roman" w:hAnsi="Times New Roman" w:cs="Times New Roman"/>
          <w:sz w:val="28"/>
          <w:szCs w:val="28"/>
          <w:lang w:eastAsia="ru-RU"/>
        </w:rPr>
        <w:t>эксперт</w:t>
      </w:r>
      <w:r w:rsidR="00BE674D" w:rsidRPr="00887490">
        <w:rPr>
          <w:rFonts w:ascii="Times New Roman" w:hAnsi="Times New Roman" w:cs="Times New Roman"/>
          <w:sz w:val="28"/>
          <w:szCs w:val="28"/>
          <w:lang w:eastAsia="ru-RU"/>
        </w:rPr>
        <w:t>но-аналитические мероприятия</w:t>
      </w:r>
      <w:r w:rsidR="00E24B77" w:rsidRPr="00BE6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и дает заключения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1) проектам решений Представительного Собрания о </w:t>
      </w:r>
      <w:r w:rsidR="00887490">
        <w:rPr>
          <w:rFonts w:ascii="Times New Roman" w:hAnsi="Times New Roman" w:cs="Times New Roman"/>
          <w:sz w:val="28"/>
          <w:szCs w:val="28"/>
          <w:lang w:eastAsia="ru-RU"/>
        </w:rPr>
        <w:t>районном бюджете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, проектам решений Представительного Собрания о внесении в них изменений;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2) отчетам об исполнении </w:t>
      </w:r>
      <w:r w:rsidR="0088749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3) проектам решений Представительного Собрания района и нормативным правовым актам органов местного самоуправления района (включая обоснованность финансово-экономических обоснований) в части, касающейся расходных обязательств района, а также муни</w:t>
      </w:r>
      <w:r w:rsidR="003A0D2E">
        <w:rPr>
          <w:rFonts w:ascii="Times New Roman" w:hAnsi="Times New Roman" w:cs="Times New Roman"/>
          <w:sz w:val="28"/>
          <w:szCs w:val="28"/>
          <w:lang w:eastAsia="ru-RU"/>
        </w:rPr>
        <w:t>ципальным программам Белозерского</w:t>
      </w:r>
      <w:r w:rsidR="0088749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4) проектам </w:t>
      </w:r>
      <w:r w:rsidR="00E96368" w:rsidRPr="00887490">
        <w:rPr>
          <w:rFonts w:ascii="Times New Roman" w:hAnsi="Times New Roman" w:cs="Times New Roman"/>
          <w:sz w:val="28"/>
          <w:szCs w:val="28"/>
          <w:lang w:eastAsia="ru-RU"/>
        </w:rPr>
        <w:t>решений Представительного Собрания района</w:t>
      </w:r>
      <w:r w:rsidRPr="008874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регулирующих бюджетные и налоговые правоотношения;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5) другим вопросам, входящим в компетен</w:t>
      </w:r>
      <w:r w:rsidR="00F61424">
        <w:rPr>
          <w:rFonts w:ascii="Times New Roman" w:hAnsi="Times New Roman" w:cs="Times New Roman"/>
          <w:sz w:val="28"/>
          <w:szCs w:val="28"/>
          <w:lang w:eastAsia="ru-RU"/>
        </w:rPr>
        <w:t>цию контрольно-счетного органа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12.3. Заключения контрольно-счетного органа не могут содержать политических оценок решений, принимаемых органами местного самоуправления района.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13. Стандарты внешнего муниципального финансового контроля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13.1. Контрольно-счетный орган утверждает стандарты внешнего муниципального финансового контроля для проведения контрольных и экспертно-аналитических мероприятий: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в отношении органов местного самоуправления, </w:t>
      </w:r>
      <w:r w:rsidR="00F7698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и унитарных предприятий </w:t>
      </w:r>
      <w:r w:rsidRPr="006B32B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- в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E24B77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отношении иных организаций - в соответствии с общими требованиями, уст</w:t>
      </w:r>
      <w:r w:rsidR="00F50278">
        <w:rPr>
          <w:rFonts w:ascii="Times New Roman" w:hAnsi="Times New Roman" w:cs="Times New Roman"/>
          <w:sz w:val="28"/>
          <w:szCs w:val="28"/>
          <w:lang w:eastAsia="ru-RU"/>
        </w:rPr>
        <w:t>ановленными федеральным законом.</w:t>
      </w:r>
    </w:p>
    <w:p w:rsidR="00F50278" w:rsidRPr="00C900C9" w:rsidRDefault="00F50278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0C9">
        <w:rPr>
          <w:rFonts w:ascii="Times New Roman" w:hAnsi="Times New Roman" w:cs="Times New Roman"/>
          <w:sz w:val="28"/>
          <w:szCs w:val="28"/>
          <w:lang w:eastAsia="ru-RU"/>
        </w:rPr>
        <w:t xml:space="preserve">      13.2. Контрольно-счетный орган утверждает стандарты проведения аудита эффективности и аудита в сфере закупок товаров, работ, услуг.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F502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Стандарты внешнего муниципального финансового контроля контрольно-счетного органа не могут противоречить законодательству Российской Федерации </w:t>
      </w:r>
      <w:r w:rsidR="00E24B77" w:rsidRPr="006B32B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B7CC3" w:rsidRPr="006B32B6">
        <w:rPr>
          <w:rFonts w:ascii="Times New Roman" w:hAnsi="Times New Roman" w:cs="Times New Roman"/>
          <w:sz w:val="28"/>
          <w:szCs w:val="28"/>
          <w:lang w:eastAsia="ru-RU"/>
        </w:rPr>
        <w:t>(или) законодательству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области.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14. Планирование деятельности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14.1. Контрольно-счетный орган осуществляет свою деятельность на основе плана работы, который разрабатывается и утверждается контрольно-счетным органом самостоятельно.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14.2. Проект плана работы на следующий год формируется с учетом результатов контрольных и экспертно-аналитических мероприятий текущего года, а также на основании поручений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, предложений и запросов Главы района не позднее 15 декабря текущего года.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14.3. Перечень поручений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решением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14.4. Обязательному включению в план работы контрольно-счетного органа подлежат поручения Представительного Собрания, предложения и запросы Главы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14.5. Утвержденный план работы контрольно-счетного органа представляется в Представительное Собрание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Главе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14.6. Внесение изменений в план работы осуществляется на основании поручений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, предложений и запросов Главы района, предложений председателя контрольно-счетного органа. Информация о внесении изменений направляется инициатору обращения и в Представительное Собрание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15. Порядок организации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деятельности контрольно-счетного органа, подготовки и проведения контрольных и экспертно-аналитических мероприятий определяется регламентом контрольно-счетного органа.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16. Полномочия председателя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и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54D" w:rsidRDefault="001F57AB" w:rsidP="007E25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7E254D">
        <w:rPr>
          <w:rFonts w:ascii="Times New Roman" w:hAnsi="Times New Roman" w:cs="Times New Roman"/>
          <w:sz w:val="28"/>
          <w:szCs w:val="28"/>
          <w:lang w:eastAsia="ru-RU"/>
        </w:rPr>
        <w:t>16.1. Председатель:</w:t>
      </w:r>
      <w:r w:rsidR="007E254D"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54D" w:rsidRPr="007E254D" w:rsidRDefault="008C09EE" w:rsidP="007E25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E254D"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онтрольно-счетного органа;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Представительное Собрание района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 деятельности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органа, а также отчеты и заключения о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результатах проведенных контрольных и экспертно-аналитических мероприятий;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района отчеты и заключения о результатах проведенных контрольных и экспертно-аналитических мероприятий;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в отношениях с государственными органами Российской Федерации, органами </w:t>
      </w:r>
      <w:r w:rsidR="0035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Вологодской области, органами местного самоуправления, организациями и физическими лицами; </w:t>
      </w:r>
    </w:p>
    <w:p w:rsidR="008C09EE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Регламент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органа, должностные инструкции ра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органа, а также изменения в них;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стандарты внешнего муниципального финансового контроля; </w:t>
      </w:r>
    </w:p>
    <w:p w:rsidR="007E254D" w:rsidRPr="007E254D" w:rsidRDefault="00CB15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и текущие планы работы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органа, а также изменений в них;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отчеты о результатах проведенных контрольных мероприятий; </w:t>
      </w:r>
    </w:p>
    <w:p w:rsidR="007E254D" w:rsidRPr="007E254D" w:rsidRDefault="0089537C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о направлении представлений и предписаний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органа; </w:t>
      </w:r>
    </w:p>
    <w:p w:rsidR="007E254D" w:rsidRPr="007E254D" w:rsidRDefault="003F58A2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об отмене представлений и предписаний Контрольн</w:t>
      </w:r>
      <w:proofErr w:type="gramStart"/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органа; </w:t>
      </w:r>
    </w:p>
    <w:p w:rsidR="007E254D" w:rsidRPr="007E254D" w:rsidRDefault="003F58A2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отчеты о работе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органа; </w:t>
      </w:r>
    </w:p>
    <w:p w:rsidR="00E24B77" w:rsidRPr="001F57AB" w:rsidRDefault="003F58A2" w:rsidP="003F58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настоящим Положением.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16.2. Аудитор 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возглавляет определенное направление деятельности контрольно-счетного органа.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58A2">
        <w:rPr>
          <w:rFonts w:ascii="Times New Roman" w:hAnsi="Times New Roman" w:cs="Times New Roman"/>
          <w:sz w:val="28"/>
          <w:szCs w:val="28"/>
          <w:lang w:eastAsia="ru-RU"/>
        </w:rPr>
        <w:t xml:space="preserve">16.3. 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>Председатель, 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удитор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Представительного Собрания, постоянных комиссиях Представительного Собрания</w:t>
      </w:r>
      <w:r w:rsidR="003F58A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17. Обязательность исполнения требований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председателя,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17.1. Требования и запросы председателя, аудитора контрольно-счетного органа, связанные с осуществлением ими своих полномочий, установленных законодательством Российской Федерации, Вологодской области, муниципальными правовыми актами, являются обязательными для исполнения проверяемыми органами и организациями.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17.2. Неисполнение законных требований и запросов председателя, аудитора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Вологодской области.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7376" w:rsidRDefault="00B27376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18. Права, обязанности и ответственность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председателя,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18.1. Председатель, аудитор контрольно-счетного органа при осуществлении возложенных на них должностных полномочий имеют право: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направлять запросы должностным лицам органов местного самоуправления и организаций;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- с документами, содержащими государственную, служебную, коммерческую и иную охраняемую законом тайну;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- с информацией, содержащей государственную, служебную, коммерческую и иную охраняемую законом тайну;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знакомиться с технической документацией к электронным базам данных;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18.2.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 Типовые формы актов устанавливаются контрольно-счетным органом.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18.3. Аудитор контрольно-счетного органа в случае опечатывания касс, кассовых и служебных помещений, складов и архивов, изъятия документов и материалов незамедлительн</w:t>
      </w:r>
      <w:r w:rsidR="00C1662E">
        <w:rPr>
          <w:rFonts w:ascii="Times New Roman" w:hAnsi="Times New Roman" w:cs="Times New Roman"/>
          <w:sz w:val="28"/>
          <w:szCs w:val="28"/>
          <w:lang w:eastAsia="ru-RU"/>
        </w:rPr>
        <w:t>о (в течение 24 часов) уведомляе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т об этом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председателя контрольно-счетного органа письменно, в случае невозможности уведомить письменно - любым доступным способом с последующим представлением письменного уведомления. Типовая форма уведомления устанавливается контрольно-счетным органом.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18.4. Председатель, аудитор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24B7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18.5. Председатель, аудитор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B51C7A" w:rsidRPr="00175D99" w:rsidRDefault="00B51C7A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75D99">
        <w:rPr>
          <w:rFonts w:ascii="Times New Roman" w:hAnsi="Times New Roman" w:cs="Times New Roman"/>
          <w:sz w:val="28"/>
          <w:szCs w:val="28"/>
          <w:lang w:eastAsia="ru-RU"/>
        </w:rPr>
        <w:t xml:space="preserve">18.6. </w:t>
      </w:r>
      <w:proofErr w:type="gramStart"/>
      <w:r w:rsidRPr="00175D99">
        <w:rPr>
          <w:rFonts w:ascii="Times New Roman" w:hAnsi="Times New Roman" w:cs="Times New Roman"/>
          <w:sz w:val="28"/>
          <w:szCs w:val="28"/>
          <w:lang w:eastAsia="ru-RU"/>
        </w:rPr>
        <w:t>Председатель, аудитор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r w:rsidR="005C54EA" w:rsidRPr="00175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D99">
        <w:rPr>
          <w:rFonts w:ascii="Times New Roman" w:hAnsi="Times New Roman" w:cs="Times New Roman"/>
          <w:sz w:val="28"/>
          <w:szCs w:val="28"/>
          <w:lang w:eastAsia="ru-RU"/>
        </w:rPr>
        <w:t>(вклады</w:t>
      </w:r>
      <w:proofErr w:type="gramEnd"/>
      <w:r w:rsidRPr="00175D99">
        <w:rPr>
          <w:rFonts w:ascii="Times New Roman" w:hAnsi="Times New Roman" w:cs="Times New Roman"/>
          <w:sz w:val="28"/>
          <w:szCs w:val="28"/>
          <w:lang w:eastAsia="ru-RU"/>
        </w:rPr>
        <w:t>), хранить наличные денежные средства и ценности в иностранных банках</w:t>
      </w:r>
      <w:r w:rsidR="00066766" w:rsidRPr="00175D99">
        <w:rPr>
          <w:rFonts w:ascii="Times New Roman" w:hAnsi="Times New Roman" w:cs="Times New Roman"/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A37D5">
        <w:rPr>
          <w:rFonts w:ascii="Times New Roman" w:hAnsi="Times New Roman" w:cs="Times New Roman"/>
          <w:sz w:val="28"/>
          <w:szCs w:val="28"/>
          <w:lang w:eastAsia="ru-RU"/>
        </w:rPr>
        <w:t>18.7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 Председатель, аудитор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19. Представление информации контрольно-счетному органу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19.1. Председатель контрольно-счетного органа вправе направлять в проверяемые органы и организации запрос о предоставлении информации, документов и материалов для проведения контрольных и экспертно-аналитических мероприятий с обязательным указанием цели получения и перечня запрашиваемых документов и информации.</w:t>
      </w:r>
    </w:p>
    <w:p w:rsidR="00E24B77" w:rsidRPr="003B4C4C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t>19.2. Органы местного самоуправления и организации, в отношении которых контрольно-счетный орган вправе осуществлять внешний муниципальный финансовый контроль, их должностные лица</w:t>
      </w:r>
      <w:r w:rsidR="005F05C4"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представлять в контрольно-счетный орган по </w:t>
      </w:r>
      <w:r w:rsidR="00266DEF" w:rsidRPr="003B4C4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запросам информацию, документы и материалы, необходимые для проведения контрольных и 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экспертно-аналитических мероприятий, в течение десяти рабочих дней со дня получения запроса.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19.3. Срок ответов на запросы контрольно-счетного органа, направленные в рамках проведения контрольных и экспертно-аналитических мероприятий, определяется контрольно-счетным органом и может быть сокращен до трех рабочих дней.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19.4. Контрольно-счетный орган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6633A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контрольно-счетному органу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</w:t>
      </w:r>
      <w:r w:rsidR="009A6CC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Вологодской области.</w:t>
      </w:r>
      <w:proofErr w:type="gramEnd"/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20. Представления и предписания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20.1.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Контрольно-счетный орган по результатам проведения контрольных мероприятий вправе вносить в органы местного самоуправления и проверяемые органы и организации</w:t>
      </w:r>
      <w:r w:rsidR="009142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предупреждению нарушений.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20.2. Представление контрольно-счетного органа подписывается председателем контрольно-счетного органа.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20.3. Органы местного самоуправления и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председатель направляет в органы местного самоуправления и организации, проверяемые органы и организации и их должностным лицам предписание.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20.6. Предписание контрольно-счетного органа должно быть исполнено в установленные в нем сроки.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20.7.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</w:t>
      </w:r>
      <w:r w:rsidR="00F2179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Вологодской области.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20.8. В случае если при проведении контрольных мероприятий выявлены факты незаконного использования средств </w:t>
      </w:r>
      <w:r w:rsidR="00F21797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21. Обжалование действий должностных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лиц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883002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21.1. Проверяемые органы </w:t>
      </w:r>
      <w:r w:rsidR="00913E8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>и организации</w:t>
      </w:r>
      <w:r w:rsidR="00883002" w:rsidRPr="008830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 их должностные лица вправе обратиться с жалобой на действия (бездействие) контрольно-счетного органа и его должностных лиц в Представительное Собрание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21.2. </w:t>
      </w:r>
      <w:r w:rsidR="00A16902">
        <w:rPr>
          <w:rFonts w:ascii="Times New Roman" w:hAnsi="Times New Roman" w:cs="Times New Roman"/>
          <w:sz w:val="28"/>
          <w:szCs w:val="28"/>
          <w:lang w:eastAsia="ru-RU"/>
        </w:rPr>
        <w:t>Представления, предписания контрольно-счетного органа могут быть обжалованы проверяемыми органами и организациями в судебном порядке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22. Взаимодействие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883002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22.1. </w:t>
      </w:r>
      <w:proofErr w:type="gramStart"/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Контрольно-счетный орган при осуществлении своей деятельности вправе взаимодействовать </w:t>
      </w:r>
      <w:r w:rsidR="00487344" w:rsidRPr="0088300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487344" w:rsidRPr="0088300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Контрольно-счетные органы вправе заключать с ними соглашения о сотрудничестве и взаимодействии.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22.2.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Вологодской области.</w:t>
      </w:r>
    </w:p>
    <w:p w:rsidR="00E24B7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22.3. Контрольно-счетный орган по письменному обращению контрольно-счетных органов других муниципальных образований могут принимать участие в проводимых ими контрольных и экспертно-аналитических мероприятиях.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23. Привлечение экспертов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5B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при проведении контрольных и экспертно-аналитических мероприятий сотрудники контрольно-счетного органа не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располагают необходимыми профессиональными знаниями для проведения таких мероприятий, контрольно-счетный орган в пределах утвержденных бюджетных ассигнований на обеспечение ее деятельности вправе привлекать на возмездной или безвозмездной основе к участию в проводимых мероприятиях независимых экспертов в порядке, установленном регламентом контрольно-счетного органа.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такого эксперта прилагается к акту проверки контрольно-счетного органа и является его неотъемлемой частью.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24. Обеспечение доступа к информации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 контрольно-счетного органа</w:t>
      </w: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24.1.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Контрольно-счетный орган в целях обеспечения доступа к информации о своей деятельности размещает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"Интернет" и опубликовывает в </w:t>
      </w:r>
      <w:r w:rsidR="00777F8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газете</w:t>
      </w:r>
      <w:r w:rsidR="00777F8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77F8A">
        <w:rPr>
          <w:rFonts w:ascii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777F8A">
        <w:rPr>
          <w:rFonts w:ascii="Times New Roman" w:hAnsi="Times New Roman" w:cs="Times New Roman"/>
          <w:sz w:val="28"/>
          <w:szCs w:val="28"/>
          <w:lang w:eastAsia="ru-RU"/>
        </w:rPr>
        <w:t>» и (или) приложении к ней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</w:t>
      </w:r>
      <w:r w:rsidR="00E41B0C">
        <w:rPr>
          <w:rFonts w:ascii="Times New Roman" w:hAnsi="Times New Roman" w:cs="Times New Roman"/>
          <w:sz w:val="28"/>
          <w:szCs w:val="28"/>
          <w:lang w:eastAsia="ru-RU"/>
        </w:rPr>
        <w:t>х представлениях и предписаниях, а также о принятых по ним решениях и мерах.</w:t>
      </w:r>
      <w:proofErr w:type="gramEnd"/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24.2. Контрольно-</w:t>
      </w:r>
      <w:r w:rsidR="00F95A4A">
        <w:rPr>
          <w:rFonts w:ascii="Times New Roman" w:hAnsi="Times New Roman" w:cs="Times New Roman"/>
          <w:sz w:val="28"/>
          <w:szCs w:val="28"/>
          <w:lang w:eastAsia="ru-RU"/>
        </w:rPr>
        <w:t xml:space="preserve">счетный орган </w:t>
      </w:r>
      <w:r w:rsidR="00791FF7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592E0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следующего </w:t>
      </w:r>
      <w:proofErr w:type="gramStart"/>
      <w:r w:rsidR="002D0AF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AFF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отчет о своей работе Представительному Собранию района. Указанный отчет контрольно-счетного органа опуб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ликовывается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и (или) приложении к ней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и размещается в информационно-телекоммуникационной сети "Интернет" только после его рассмотрения Представительным Собранием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24.3. Опубликование в районной газете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2504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приложении к ней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размещение в информационно-телекоммуникационной сети "Интернет" информации о деятельности контрольно-счетного органа осуществляется в соответствии с законодательством Российской Федерации, Вологодской области и регламентом контрольно-счетного органа.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25. Финансовое обеспечение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Финансовое обеспечение деятельности контрольно-счетного органа осуществляется за счет средств </w:t>
      </w:r>
      <w:r w:rsidR="00FA475D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бюджета. Бюджетное финансирование предусматривается в объеме, позволяющем обеспечить возможность осуществления полномочий, возложенных на контрольно-счетный орган.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91" w:rsidRDefault="00E42D91" w:rsidP="00AE43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811E4" w:rsidRPr="00C900C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4376" w:rsidRPr="00AE4376">
        <w:rPr>
          <w:rFonts w:ascii="Times New Roman" w:hAnsi="Times New Roman" w:cs="Times New Roman"/>
          <w:b/>
          <w:sz w:val="28"/>
          <w:szCs w:val="28"/>
        </w:rPr>
        <w:t xml:space="preserve">Материальное и социальное обеспечение </w:t>
      </w:r>
      <w:r w:rsidR="00AE4376">
        <w:rPr>
          <w:rFonts w:ascii="Times New Roman" w:hAnsi="Times New Roman" w:cs="Times New Roman"/>
          <w:b/>
          <w:sz w:val="28"/>
          <w:szCs w:val="28"/>
        </w:rPr>
        <w:t>работников к</w:t>
      </w:r>
      <w:r w:rsidR="00AE4376" w:rsidRPr="00AE4376">
        <w:rPr>
          <w:rFonts w:ascii="Times New Roman" w:hAnsi="Times New Roman" w:cs="Times New Roman"/>
          <w:b/>
          <w:sz w:val="28"/>
          <w:szCs w:val="28"/>
        </w:rPr>
        <w:t>онтрольно-счетного органа</w:t>
      </w:r>
    </w:p>
    <w:p w:rsidR="00E2244A" w:rsidRDefault="00E2244A" w:rsidP="00AE43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4A" w:rsidRPr="00E2244A" w:rsidRDefault="00E2244A" w:rsidP="00E2244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244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и аудитору к</w:t>
      </w:r>
      <w:r w:rsidRPr="00E2244A">
        <w:rPr>
          <w:rFonts w:ascii="Times New Roman" w:hAnsi="Times New Roman" w:cs="Times New Roman"/>
          <w:sz w:val="28"/>
          <w:szCs w:val="28"/>
        </w:rPr>
        <w:t xml:space="preserve">онтрольно-счетного органа предоставляется материальное и социальное обеспечение в соответствии с муниципальным правовым актом Представительного Собрания района, устанавливающим </w:t>
      </w:r>
      <w:r w:rsidRPr="00E2244A">
        <w:rPr>
          <w:rFonts w:ascii="Times New Roman" w:hAnsi="Times New Roman" w:cs="Times New Roman"/>
          <w:sz w:val="28"/>
          <w:szCs w:val="28"/>
        </w:rPr>
        <w:lastRenderedPageBreak/>
        <w:t>размер денежного содержания лиц, замещающих должности муниципальной службы в Белозерском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EE" w:rsidRPr="00E2244A" w:rsidRDefault="00BD0BEE" w:rsidP="00E2244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BD0BEE" w:rsidRPr="00E2244A" w:rsidSect="00C90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FC"/>
    <w:rsid w:val="00021474"/>
    <w:rsid w:val="000250F7"/>
    <w:rsid w:val="000325D1"/>
    <w:rsid w:val="00053759"/>
    <w:rsid w:val="00060147"/>
    <w:rsid w:val="00066766"/>
    <w:rsid w:val="00067BD5"/>
    <w:rsid w:val="000709E9"/>
    <w:rsid w:val="0007141F"/>
    <w:rsid w:val="00081D06"/>
    <w:rsid w:val="00094133"/>
    <w:rsid w:val="00094FB9"/>
    <w:rsid w:val="000A189F"/>
    <w:rsid w:val="000A5EEB"/>
    <w:rsid w:val="000B5B3D"/>
    <w:rsid w:val="000C245F"/>
    <w:rsid w:val="000F00F4"/>
    <w:rsid w:val="000F4F42"/>
    <w:rsid w:val="00101F0F"/>
    <w:rsid w:val="0011192F"/>
    <w:rsid w:val="00112504"/>
    <w:rsid w:val="00112991"/>
    <w:rsid w:val="00154E17"/>
    <w:rsid w:val="00175D99"/>
    <w:rsid w:val="001C73DA"/>
    <w:rsid w:val="001F57AB"/>
    <w:rsid w:val="00210BEC"/>
    <w:rsid w:val="00241B6B"/>
    <w:rsid w:val="00241F5C"/>
    <w:rsid w:val="002474C5"/>
    <w:rsid w:val="00266DEF"/>
    <w:rsid w:val="00267233"/>
    <w:rsid w:val="00267357"/>
    <w:rsid w:val="002729D4"/>
    <w:rsid w:val="00292149"/>
    <w:rsid w:val="002A37D5"/>
    <w:rsid w:val="002A7B80"/>
    <w:rsid w:val="002C2535"/>
    <w:rsid w:val="002C32A0"/>
    <w:rsid w:val="002D0AFF"/>
    <w:rsid w:val="00313767"/>
    <w:rsid w:val="00315E8B"/>
    <w:rsid w:val="0034338B"/>
    <w:rsid w:val="00350F8D"/>
    <w:rsid w:val="00387857"/>
    <w:rsid w:val="00396CBB"/>
    <w:rsid w:val="0039780D"/>
    <w:rsid w:val="003A0705"/>
    <w:rsid w:val="003A0D2E"/>
    <w:rsid w:val="003A0E6A"/>
    <w:rsid w:val="003B4C4C"/>
    <w:rsid w:val="003C1649"/>
    <w:rsid w:val="003D35EB"/>
    <w:rsid w:val="003F00DA"/>
    <w:rsid w:val="003F036D"/>
    <w:rsid w:val="003F58A2"/>
    <w:rsid w:val="00441C06"/>
    <w:rsid w:val="004604C4"/>
    <w:rsid w:val="004811E4"/>
    <w:rsid w:val="00487344"/>
    <w:rsid w:val="0049206A"/>
    <w:rsid w:val="004E764E"/>
    <w:rsid w:val="004F09C3"/>
    <w:rsid w:val="004F1DA6"/>
    <w:rsid w:val="005052F3"/>
    <w:rsid w:val="00515981"/>
    <w:rsid w:val="00531C6F"/>
    <w:rsid w:val="0055104C"/>
    <w:rsid w:val="00592E0D"/>
    <w:rsid w:val="0059563E"/>
    <w:rsid w:val="005B3FCB"/>
    <w:rsid w:val="005C4AFC"/>
    <w:rsid w:val="005C54EA"/>
    <w:rsid w:val="005F05C4"/>
    <w:rsid w:val="005F0C5C"/>
    <w:rsid w:val="005F14A1"/>
    <w:rsid w:val="006161CB"/>
    <w:rsid w:val="00627A57"/>
    <w:rsid w:val="006633A4"/>
    <w:rsid w:val="006643DF"/>
    <w:rsid w:val="00680D9E"/>
    <w:rsid w:val="006B32B6"/>
    <w:rsid w:val="006D5BC6"/>
    <w:rsid w:val="006E7844"/>
    <w:rsid w:val="00705558"/>
    <w:rsid w:val="00712E29"/>
    <w:rsid w:val="0072211F"/>
    <w:rsid w:val="00725094"/>
    <w:rsid w:val="00747076"/>
    <w:rsid w:val="0075648D"/>
    <w:rsid w:val="007608FA"/>
    <w:rsid w:val="00765964"/>
    <w:rsid w:val="00777F8A"/>
    <w:rsid w:val="00780BB1"/>
    <w:rsid w:val="00783CF5"/>
    <w:rsid w:val="00791FF7"/>
    <w:rsid w:val="007A307D"/>
    <w:rsid w:val="007B794B"/>
    <w:rsid w:val="007E254D"/>
    <w:rsid w:val="00811F9C"/>
    <w:rsid w:val="00817874"/>
    <w:rsid w:val="00870842"/>
    <w:rsid w:val="00883002"/>
    <w:rsid w:val="00887490"/>
    <w:rsid w:val="0089537C"/>
    <w:rsid w:val="008C09EE"/>
    <w:rsid w:val="008E0BCC"/>
    <w:rsid w:val="008E6E5B"/>
    <w:rsid w:val="00913E87"/>
    <w:rsid w:val="00914247"/>
    <w:rsid w:val="009215AF"/>
    <w:rsid w:val="00936F02"/>
    <w:rsid w:val="009706E0"/>
    <w:rsid w:val="0099415D"/>
    <w:rsid w:val="00996F29"/>
    <w:rsid w:val="009A0AF5"/>
    <w:rsid w:val="009A4707"/>
    <w:rsid w:val="009A6CC0"/>
    <w:rsid w:val="009F2273"/>
    <w:rsid w:val="00A16902"/>
    <w:rsid w:val="00A22BD0"/>
    <w:rsid w:val="00A41620"/>
    <w:rsid w:val="00A44050"/>
    <w:rsid w:val="00A533E2"/>
    <w:rsid w:val="00A9147B"/>
    <w:rsid w:val="00AB7DD7"/>
    <w:rsid w:val="00AD10C3"/>
    <w:rsid w:val="00AE4376"/>
    <w:rsid w:val="00B14F06"/>
    <w:rsid w:val="00B27376"/>
    <w:rsid w:val="00B37884"/>
    <w:rsid w:val="00B51C7A"/>
    <w:rsid w:val="00B649EA"/>
    <w:rsid w:val="00BB2246"/>
    <w:rsid w:val="00BD0BEE"/>
    <w:rsid w:val="00BE674D"/>
    <w:rsid w:val="00C012E7"/>
    <w:rsid w:val="00C1662E"/>
    <w:rsid w:val="00C17BAF"/>
    <w:rsid w:val="00C26EA8"/>
    <w:rsid w:val="00C3593C"/>
    <w:rsid w:val="00C42730"/>
    <w:rsid w:val="00C56682"/>
    <w:rsid w:val="00C900C9"/>
    <w:rsid w:val="00CB15EE"/>
    <w:rsid w:val="00CB5200"/>
    <w:rsid w:val="00CC3898"/>
    <w:rsid w:val="00CF60C6"/>
    <w:rsid w:val="00CF6BFA"/>
    <w:rsid w:val="00D31855"/>
    <w:rsid w:val="00D32195"/>
    <w:rsid w:val="00D356E3"/>
    <w:rsid w:val="00D817F1"/>
    <w:rsid w:val="00D875A8"/>
    <w:rsid w:val="00D96B20"/>
    <w:rsid w:val="00DA62C8"/>
    <w:rsid w:val="00DA7D38"/>
    <w:rsid w:val="00DB7CC3"/>
    <w:rsid w:val="00DC6289"/>
    <w:rsid w:val="00DD7DB5"/>
    <w:rsid w:val="00E2244A"/>
    <w:rsid w:val="00E24B77"/>
    <w:rsid w:val="00E3730F"/>
    <w:rsid w:val="00E41B0C"/>
    <w:rsid w:val="00E42D91"/>
    <w:rsid w:val="00E572CB"/>
    <w:rsid w:val="00E922E4"/>
    <w:rsid w:val="00E92C66"/>
    <w:rsid w:val="00E96368"/>
    <w:rsid w:val="00EB36C2"/>
    <w:rsid w:val="00EC68C9"/>
    <w:rsid w:val="00EE6EC5"/>
    <w:rsid w:val="00EF1DBF"/>
    <w:rsid w:val="00F064B2"/>
    <w:rsid w:val="00F21797"/>
    <w:rsid w:val="00F35CEF"/>
    <w:rsid w:val="00F373EF"/>
    <w:rsid w:val="00F42800"/>
    <w:rsid w:val="00F4523F"/>
    <w:rsid w:val="00F4561C"/>
    <w:rsid w:val="00F50278"/>
    <w:rsid w:val="00F5325B"/>
    <w:rsid w:val="00F61424"/>
    <w:rsid w:val="00F64838"/>
    <w:rsid w:val="00F67322"/>
    <w:rsid w:val="00F74DB1"/>
    <w:rsid w:val="00F7698C"/>
    <w:rsid w:val="00F84E98"/>
    <w:rsid w:val="00F86988"/>
    <w:rsid w:val="00F942BA"/>
    <w:rsid w:val="00F95A4A"/>
    <w:rsid w:val="00FA475D"/>
    <w:rsid w:val="00FA6F90"/>
    <w:rsid w:val="00FB7DF2"/>
    <w:rsid w:val="00FC45E8"/>
    <w:rsid w:val="00FC4BB4"/>
    <w:rsid w:val="00FD0377"/>
    <w:rsid w:val="00FE4508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C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9563E"/>
  </w:style>
  <w:style w:type="paragraph" w:customStyle="1" w:styleId="consplusnormal">
    <w:name w:val="consplusnormal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5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C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9563E"/>
  </w:style>
  <w:style w:type="paragraph" w:customStyle="1" w:styleId="consplusnormal">
    <w:name w:val="consplusnormal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5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B8CD4C4-8D82-444E-83C5-FF5157A65F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AB8CD4C4-8D82-444E-83C5-FF5157A65F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F24D-95EE-4935-9AEB-F72B8DAA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17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Н.А.. Спажева</cp:lastModifiedBy>
  <cp:revision>213</cp:revision>
  <cp:lastPrinted>2020-04-28T06:08:00Z</cp:lastPrinted>
  <dcterms:created xsi:type="dcterms:W3CDTF">2020-04-22T07:03:00Z</dcterms:created>
  <dcterms:modified xsi:type="dcterms:W3CDTF">2020-08-04T07:53:00Z</dcterms:modified>
</cp:coreProperties>
</file>