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</w:t>
      </w:r>
      <w:r w:rsidR="00CC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ЗЕРСКОГО МУНИЦИПАЛЬНОГО РАЙОНА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</w:t>
      </w:r>
    </w:p>
    <w:p w:rsidR="00CA417C" w:rsidRPr="00CA417C" w:rsidRDefault="00CC47F5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ГЛУШКОВСКОГО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CA417C"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ПЛАНОВЫЙ ПЕРИОД</w:t>
      </w:r>
    </w:p>
    <w:p w:rsidR="00CA417C" w:rsidRDefault="00CA417C" w:rsidP="0026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A126F6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5215A" w:rsidRPr="00B26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.11.2020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C5215A" w:rsidP="00C52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1559" w:rsidRPr="00A126F6" w:rsidRDefault="00CC47F5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Заключение </w:t>
      </w:r>
      <w:r w:rsidR="003D6427">
        <w:rPr>
          <w:rFonts w:ascii="Times New Roman" w:hAnsi="Times New Roman" w:cs="Times New Roman"/>
          <w:sz w:val="24"/>
        </w:rPr>
        <w:t>контрольно-счетного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 w:rsidR="003D6427">
        <w:rPr>
          <w:rFonts w:ascii="Times New Roman" w:hAnsi="Times New Roman" w:cs="Times New Roman"/>
          <w:sz w:val="24"/>
        </w:rPr>
        <w:t>органа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</w:t>
      </w:r>
      <w:r>
        <w:rPr>
          <w:rFonts w:ascii="Times New Roman" w:hAnsi="Times New Roman" w:cs="Times New Roman"/>
          <w:sz w:val="24"/>
        </w:rPr>
        <w:t>йона на проект решения  Совета Глушковского</w:t>
      </w:r>
      <w:r w:rsidR="00C5215A" w:rsidRPr="00C5215A">
        <w:rPr>
          <w:rFonts w:ascii="Times New Roman" w:hAnsi="Times New Roman" w:cs="Times New Roman"/>
          <w:sz w:val="24"/>
        </w:rPr>
        <w:t xml:space="preserve"> сельского поселения «О бюджете </w:t>
      </w:r>
      <w:r>
        <w:rPr>
          <w:rFonts w:ascii="Times New Roman" w:hAnsi="Times New Roman" w:cs="Times New Roman"/>
          <w:sz w:val="24"/>
        </w:rPr>
        <w:t>Глушковского</w:t>
      </w:r>
      <w:r w:rsidR="00C5215A" w:rsidRPr="00C5215A">
        <w:rPr>
          <w:rFonts w:ascii="Times New Roman" w:hAnsi="Times New Roman" w:cs="Times New Roman"/>
          <w:sz w:val="24"/>
        </w:rPr>
        <w:t xml:space="preserve"> сельского поселения на 202</w:t>
      </w:r>
      <w:r w:rsidR="003D6427">
        <w:rPr>
          <w:rFonts w:ascii="Times New Roman" w:hAnsi="Times New Roman" w:cs="Times New Roman"/>
          <w:sz w:val="24"/>
        </w:rPr>
        <w:t xml:space="preserve">1 </w:t>
      </w:r>
      <w:r w:rsidR="00C5215A" w:rsidRPr="00C5215A">
        <w:rPr>
          <w:rFonts w:ascii="Times New Roman" w:hAnsi="Times New Roman" w:cs="Times New Roman"/>
          <w:sz w:val="24"/>
        </w:rPr>
        <w:t>год и плановый период 202</w:t>
      </w:r>
      <w:r w:rsidR="003D6427">
        <w:rPr>
          <w:rFonts w:ascii="Times New Roman" w:hAnsi="Times New Roman" w:cs="Times New Roman"/>
          <w:sz w:val="24"/>
        </w:rPr>
        <w:t>2</w:t>
      </w:r>
      <w:r w:rsidR="00C5215A" w:rsidRPr="00C5215A">
        <w:rPr>
          <w:rFonts w:ascii="Times New Roman" w:hAnsi="Times New Roman" w:cs="Times New Roman"/>
          <w:sz w:val="24"/>
        </w:rPr>
        <w:t xml:space="preserve"> и 202</w:t>
      </w:r>
      <w:r w:rsidR="003D6427">
        <w:rPr>
          <w:rFonts w:ascii="Times New Roman" w:hAnsi="Times New Roman" w:cs="Times New Roman"/>
          <w:sz w:val="24"/>
        </w:rPr>
        <w:t>3</w:t>
      </w:r>
      <w:r w:rsidR="00C5215A" w:rsidRPr="00C5215A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</w:t>
      </w:r>
      <w:r w:rsidR="00C5215A" w:rsidRPr="0009125C">
        <w:rPr>
          <w:rFonts w:ascii="Times New Roman" w:hAnsi="Times New Roman" w:cs="Times New Roman"/>
          <w:sz w:val="24"/>
        </w:rPr>
        <w:t xml:space="preserve">Бюджетный кодекс), Положением о бюджетном процессе в </w:t>
      </w:r>
      <w:r w:rsidRPr="0009125C">
        <w:rPr>
          <w:rFonts w:ascii="Times New Roman" w:hAnsi="Times New Roman" w:cs="Times New Roman"/>
          <w:sz w:val="24"/>
        </w:rPr>
        <w:t>Глушковском</w:t>
      </w:r>
      <w:r w:rsidR="00C5215A" w:rsidRPr="0009125C">
        <w:rPr>
          <w:rFonts w:ascii="Times New Roman" w:hAnsi="Times New Roman" w:cs="Times New Roman"/>
          <w:sz w:val="24"/>
        </w:rPr>
        <w:t xml:space="preserve"> сельском поселении от </w:t>
      </w:r>
      <w:r w:rsidR="0009125C" w:rsidRPr="0009125C">
        <w:rPr>
          <w:rFonts w:ascii="Times New Roman" w:hAnsi="Times New Roman" w:cs="Times New Roman"/>
          <w:sz w:val="24"/>
        </w:rPr>
        <w:t>28.05.2020</w:t>
      </w:r>
      <w:r w:rsidR="00C5215A" w:rsidRPr="0009125C">
        <w:rPr>
          <w:rFonts w:ascii="Times New Roman" w:hAnsi="Times New Roman" w:cs="Times New Roman"/>
          <w:sz w:val="24"/>
        </w:rPr>
        <w:t xml:space="preserve"> № </w:t>
      </w:r>
      <w:r w:rsidR="00972D51" w:rsidRPr="0009125C">
        <w:rPr>
          <w:rFonts w:ascii="Times New Roman" w:hAnsi="Times New Roman" w:cs="Times New Roman"/>
          <w:sz w:val="24"/>
        </w:rPr>
        <w:t>1</w:t>
      </w:r>
      <w:r w:rsidR="0009125C" w:rsidRPr="0009125C">
        <w:rPr>
          <w:rFonts w:ascii="Times New Roman" w:hAnsi="Times New Roman" w:cs="Times New Roman"/>
          <w:sz w:val="24"/>
        </w:rPr>
        <w:t>8</w:t>
      </w:r>
      <w:r w:rsidR="00C5215A" w:rsidRPr="0009125C">
        <w:rPr>
          <w:rFonts w:ascii="Times New Roman" w:hAnsi="Times New Roman" w:cs="Times New Roman"/>
          <w:sz w:val="24"/>
        </w:rPr>
        <w:t xml:space="preserve"> (далее  - Положение о бюджетном процессе),</w:t>
      </w:r>
      <w:r w:rsidR="003D6427" w:rsidRPr="0009125C">
        <w:rPr>
          <w:rFonts w:ascii="Times New Roman" w:hAnsi="Times New Roman" w:cs="Times New Roman"/>
          <w:sz w:val="24"/>
        </w:rPr>
        <w:t xml:space="preserve"> Положением о контрольно-счетном</w:t>
      </w:r>
      <w:r w:rsidR="00C5215A" w:rsidRPr="0009125C">
        <w:rPr>
          <w:rFonts w:ascii="Times New Roman" w:hAnsi="Times New Roman" w:cs="Times New Roman"/>
          <w:sz w:val="24"/>
        </w:rPr>
        <w:t xml:space="preserve"> </w:t>
      </w:r>
      <w:r w:rsidR="003D6427" w:rsidRPr="0009125C">
        <w:rPr>
          <w:rFonts w:ascii="Times New Roman" w:hAnsi="Times New Roman" w:cs="Times New Roman"/>
          <w:sz w:val="24"/>
        </w:rPr>
        <w:t>органе</w:t>
      </w:r>
      <w:r w:rsidR="00C5215A" w:rsidRPr="0009125C">
        <w:rPr>
          <w:rFonts w:ascii="Times New Roman" w:hAnsi="Times New Roman" w:cs="Times New Roman"/>
          <w:sz w:val="24"/>
        </w:rPr>
        <w:t xml:space="preserve"> Белозерского</w:t>
      </w:r>
      <w:proofErr w:type="gramEnd"/>
      <w:r w:rsidR="00C5215A" w:rsidRPr="0009125C">
        <w:rPr>
          <w:rFonts w:ascii="Times New Roman" w:hAnsi="Times New Roman" w:cs="Times New Roman"/>
          <w:sz w:val="24"/>
        </w:rPr>
        <w:t xml:space="preserve"> муниципального района  от </w:t>
      </w:r>
      <w:r w:rsidR="003D6427" w:rsidRPr="0009125C">
        <w:rPr>
          <w:rFonts w:ascii="Times New Roman" w:hAnsi="Times New Roman" w:cs="Times New Roman"/>
          <w:sz w:val="24"/>
        </w:rPr>
        <w:t>26.05.2020</w:t>
      </w:r>
      <w:r w:rsidR="00C5215A" w:rsidRPr="0009125C">
        <w:rPr>
          <w:rFonts w:ascii="Times New Roman" w:hAnsi="Times New Roman" w:cs="Times New Roman"/>
          <w:sz w:val="24"/>
        </w:rPr>
        <w:t xml:space="preserve"> № </w:t>
      </w:r>
      <w:r w:rsidR="003D6427" w:rsidRPr="0009125C">
        <w:rPr>
          <w:rFonts w:ascii="Times New Roman" w:hAnsi="Times New Roman" w:cs="Times New Roman"/>
          <w:sz w:val="24"/>
        </w:rPr>
        <w:t>33</w:t>
      </w:r>
      <w:r w:rsidR="00C5215A" w:rsidRPr="0009125C">
        <w:rPr>
          <w:rFonts w:ascii="Times New Roman" w:hAnsi="Times New Roman" w:cs="Times New Roman"/>
          <w:sz w:val="24"/>
        </w:rPr>
        <w:t>.</w:t>
      </w:r>
    </w:p>
    <w:p w:rsidR="00A126F6" w:rsidRPr="00B808E6" w:rsidRDefault="00A126F6" w:rsidP="00A126F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08E6">
        <w:rPr>
          <w:rFonts w:ascii="Times New Roman" w:hAnsi="Times New Roman" w:cs="Times New Roman"/>
          <w:sz w:val="24"/>
        </w:rPr>
        <w:t>При подготовке Заключения Контрольно-счетный орган Белозерского муниципального района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E554C" w:rsidRPr="0009125C" w:rsidRDefault="00CC47F5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125C">
        <w:rPr>
          <w:rFonts w:ascii="Times New Roman" w:hAnsi="Times New Roman" w:cs="Times New Roman"/>
          <w:sz w:val="24"/>
          <w:szCs w:val="26"/>
        </w:rPr>
        <w:t xml:space="preserve">Проект решения  представлен </w:t>
      </w:r>
      <w:r w:rsidR="006E554C" w:rsidRPr="0009125C">
        <w:rPr>
          <w:rFonts w:ascii="Times New Roman" w:hAnsi="Times New Roman" w:cs="Times New Roman"/>
          <w:sz w:val="24"/>
          <w:szCs w:val="26"/>
        </w:rPr>
        <w:t xml:space="preserve">Главой </w:t>
      </w:r>
      <w:r w:rsidRPr="0009125C">
        <w:rPr>
          <w:rFonts w:ascii="Times New Roman" w:hAnsi="Times New Roman" w:cs="Times New Roman"/>
          <w:sz w:val="24"/>
          <w:szCs w:val="26"/>
        </w:rPr>
        <w:t>Глушковского</w:t>
      </w:r>
      <w:r w:rsidR="006E554C" w:rsidRPr="0009125C">
        <w:rPr>
          <w:rFonts w:ascii="Times New Roman" w:hAnsi="Times New Roman" w:cs="Times New Roman"/>
          <w:sz w:val="24"/>
          <w:szCs w:val="26"/>
        </w:rPr>
        <w:t xml:space="preserve"> сельского по</w:t>
      </w:r>
      <w:r w:rsidRPr="0009125C">
        <w:rPr>
          <w:rFonts w:ascii="Times New Roman" w:hAnsi="Times New Roman" w:cs="Times New Roman"/>
          <w:sz w:val="24"/>
          <w:szCs w:val="26"/>
        </w:rPr>
        <w:t>селения в срок,  установленный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6E554C" w:rsidRPr="0009125C">
        <w:rPr>
          <w:rFonts w:ascii="Times New Roman" w:hAnsi="Times New Roman" w:cs="Times New Roman"/>
          <w:sz w:val="24"/>
          <w:szCs w:val="26"/>
        </w:rPr>
        <w:t>пунктом 1 части 4 раздела 5 Положения о бюджетном процессе</w:t>
      </w:r>
      <w:r w:rsidR="00B267AC">
        <w:rPr>
          <w:rFonts w:ascii="Times New Roman" w:hAnsi="Times New Roman" w:cs="Times New Roman"/>
          <w:sz w:val="24"/>
          <w:szCs w:val="26"/>
        </w:rPr>
        <w:t xml:space="preserve"> (не позднее 15 ноября)</w:t>
      </w:r>
      <w:r w:rsidR="006E554C" w:rsidRPr="0009125C">
        <w:rPr>
          <w:rFonts w:ascii="Times New Roman" w:hAnsi="Times New Roman" w:cs="Times New Roman"/>
          <w:sz w:val="24"/>
          <w:szCs w:val="26"/>
        </w:rPr>
        <w:t>.</w:t>
      </w:r>
    </w:p>
    <w:p w:rsidR="00972D51" w:rsidRPr="00972D51" w:rsidRDefault="009B001B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9125C">
        <w:rPr>
          <w:rFonts w:ascii="Times New Roman" w:hAnsi="Times New Roman" w:cs="Times New Roman"/>
          <w:sz w:val="24"/>
          <w:szCs w:val="26"/>
        </w:rPr>
        <w:t>В соответствии  с пунктом 4 статьи 169 Бюджетного кодекса  и  пунктом 2 части 1 раздела 3 Положения о бюджетном</w:t>
      </w:r>
      <w:r w:rsidRPr="00972D51">
        <w:rPr>
          <w:rFonts w:ascii="Times New Roman" w:hAnsi="Times New Roman" w:cs="Times New Roman"/>
          <w:sz w:val="24"/>
          <w:szCs w:val="26"/>
        </w:rPr>
        <w:t xml:space="preserve"> процессе  проект бюджета  составлен на  три года (финансовый год и плановый период).</w:t>
      </w:r>
    </w:p>
    <w:p w:rsidR="00192860" w:rsidRDefault="00972D51" w:rsidP="00972D5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92860">
        <w:rPr>
          <w:rFonts w:ascii="Times New Roman" w:hAnsi="Times New Roman" w:cs="Times New Roman"/>
          <w:sz w:val="24"/>
          <w:szCs w:val="26"/>
        </w:rPr>
        <w:t>Разработчиком</w:t>
      </w:r>
      <w:r w:rsidRPr="00192860">
        <w:rPr>
          <w:sz w:val="24"/>
          <w:szCs w:val="26"/>
        </w:rPr>
        <w:t xml:space="preserve"> </w:t>
      </w:r>
      <w:r w:rsidRPr="00192860">
        <w:rPr>
          <w:rFonts w:ascii="Times New Roman" w:hAnsi="Times New Roman" w:cs="Times New Roman"/>
          <w:sz w:val="24"/>
          <w:szCs w:val="26"/>
        </w:rPr>
        <w:t xml:space="preserve">проекта, в соответствии с заключенным </w:t>
      </w:r>
      <w:r w:rsidRPr="007D57AE">
        <w:rPr>
          <w:rFonts w:ascii="Times New Roman" w:hAnsi="Times New Roman" w:cs="Times New Roman"/>
          <w:sz w:val="24"/>
          <w:szCs w:val="26"/>
        </w:rPr>
        <w:t>Соглашением (ст.2),</w:t>
      </w:r>
      <w:r w:rsidRPr="00192860">
        <w:rPr>
          <w:rFonts w:ascii="Times New Roman" w:hAnsi="Times New Roman" w:cs="Times New Roman"/>
          <w:sz w:val="24"/>
          <w:szCs w:val="26"/>
        </w:rPr>
        <w:t xml:space="preserve"> является Финансовое управление  Белозерского муниципального района.</w:t>
      </w:r>
    </w:p>
    <w:p w:rsidR="00192860" w:rsidRDefault="0019286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подготовке заключения проанализированы показатели прогноза социально-экономического развития </w:t>
      </w:r>
      <w:r w:rsid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</w:t>
      </w:r>
      <w:r w:rsid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Использованы материалы экспертно-аналитических мероприятий, проведенных контрольно-</w:t>
      </w:r>
      <w:r w:rsidRP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комиссией Белозерского муниципального района </w:t>
      </w:r>
      <w:r w:rsidR="00CC47F5" w:rsidRP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контрольно-счетным органом Белозерского муниципального района </w:t>
      </w:r>
      <w:r w:rsidRP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C47F5" w:rsidRP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(далее - контрольно-счетная комиссия района).</w:t>
      </w:r>
    </w:p>
    <w:p w:rsidR="005802B3" w:rsidRDefault="005802B3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5802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проекта бюджета сельского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</w:t>
      </w:r>
      <w:r w:rsid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 долговой  политики </w:t>
      </w:r>
      <w:r w:rsid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A67F61" w:rsidRDefault="00A67F61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Default="00A67F61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проекта  бюджета  «О бюджете </w:t>
      </w:r>
      <w:r w:rsidR="00CC4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Default="00CC47F5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54DD4"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содержит основные характеристики и показатели бюджета поселения, которые определены статьей </w:t>
      </w:r>
      <w:r w:rsidR="00D54DD4"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184.1</w:t>
      </w:r>
      <w:r w:rsidR="00D54DD4"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="00D54DD4" w:rsidRPr="0009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пунктом 1 части 2 раздела 3  Положения о</w:t>
      </w:r>
      <w:r w:rsidR="00D54DD4"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 процессе</w:t>
      </w:r>
      <w:r w:rsid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001" w:rsidRPr="003B1997" w:rsidRDefault="00E10390" w:rsidP="00F53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F53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001" w:rsidRPr="00F5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001"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проекта изменений вносимых в паспорт муниципальной программы.</w:t>
      </w:r>
    </w:p>
    <w:p w:rsidR="00E10390" w:rsidRDefault="00E1039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0A7B84" w:rsidRDefault="000A7B84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2B63"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2D7068">
        <w:rPr>
          <w:rFonts w:ascii="Times New Roman" w:eastAsia="Times New Roman" w:hAnsi="Times New Roman" w:cs="Times New Roman"/>
          <w:sz w:val="24"/>
          <w:szCs w:val="24"/>
          <w:lang w:eastAsia="ru-RU"/>
        </w:rPr>
        <w:t>4 187,4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235E5F">
        <w:rPr>
          <w:rFonts w:ascii="Times New Roman" w:eastAsia="Times New Roman" w:hAnsi="Times New Roman" w:cs="Times New Roman"/>
          <w:sz w:val="24"/>
          <w:szCs w:val="24"/>
          <w:lang w:eastAsia="ru-RU"/>
        </w:rPr>
        <w:t>4 187,4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Default="00232B63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235E5F">
        <w:rPr>
          <w:rFonts w:ascii="Times New Roman" w:eastAsia="Times New Roman" w:hAnsi="Times New Roman" w:cs="Times New Roman"/>
          <w:sz w:val="24"/>
          <w:szCs w:val="24"/>
          <w:lang w:eastAsia="ru-RU"/>
        </w:rPr>
        <w:t>4 365,3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235E5F">
        <w:rPr>
          <w:rFonts w:ascii="Times New Roman" w:eastAsia="Times New Roman" w:hAnsi="Times New Roman" w:cs="Times New Roman"/>
          <w:sz w:val="24"/>
          <w:szCs w:val="24"/>
          <w:lang w:eastAsia="ru-RU"/>
        </w:rPr>
        <w:t>4 365,3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Default="00232B63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A82ECA">
        <w:rPr>
          <w:rFonts w:ascii="Times New Roman" w:eastAsia="Times New Roman" w:hAnsi="Times New Roman" w:cs="Times New Roman"/>
          <w:sz w:val="24"/>
          <w:szCs w:val="24"/>
          <w:lang w:eastAsia="ru-RU"/>
        </w:rPr>
        <w:t>4 613,4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8224E2">
        <w:rPr>
          <w:rFonts w:ascii="Times New Roman" w:eastAsia="Times New Roman" w:hAnsi="Times New Roman" w:cs="Times New Roman"/>
          <w:sz w:val="24"/>
          <w:szCs w:val="24"/>
          <w:lang w:eastAsia="ru-RU"/>
        </w:rPr>
        <w:t>4 613,4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Default="00232B63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Default="00480482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Default="00480482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Default="00480482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Default="00480482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480482" w:rsidRDefault="00480482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текстовой части проекта решения и приложением 3 к проекту предлагается утвердить перечень и коды главных администраторов доходов бюджета поселения на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закрепляемые за ними виды (подвиды) доходов, что соответствует п.3 статьи 184.1 Бюджетного кодекса.</w:t>
      </w:r>
    </w:p>
    <w:p w:rsidR="00176F7C" w:rsidRDefault="00176F7C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текстовой части проекта решения и приложением 4 к проекту предлагается утвердить перечень главных администраторов источников внутреннего финансирования дефицита бюджета, что не противоречит  п. 3 статьи 184.1 Бюджетного кодекса.</w:t>
      </w:r>
    </w:p>
    <w:p w:rsidR="00895E69" w:rsidRPr="00895E69" w:rsidRDefault="00895E69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 текстовой части проекта решения предусмотрено, что в бюджет поселения зачисляются доходы от сдачи в аренду имущества, находящегося в собственности поселения (за исключением имущества муниципальных автономных и бюджетных учреждений)  в размере 100 процентов.</w:t>
      </w:r>
    </w:p>
    <w:p w:rsidR="00480482" w:rsidRDefault="00176F7C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(подпункты 1 и 2) текстовой части проекта решения и приложениями 5,6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9 и приложением 7 к решению предлагается утвердить распределение средств на реализацию муниципальной программы «Развитие территории </w:t>
      </w:r>
      <w:r w:rsidR="00395E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</w:t>
      </w:r>
    </w:p>
    <w:p w:rsidR="00F51C08" w:rsidRDefault="00F51C08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Default="00F51C08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11 текстовой части проекта решения предусмотрен объем межбюджетных трансфертов, передаваемых бюджету </w:t>
      </w:r>
      <w:r w:rsidR="00270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бюджета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9D2C40" w:rsidRDefault="00F51C08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статьи 184.1 Бюджетного кодекса в проекте решения (пункт </w:t>
      </w:r>
      <w:r w:rsidR="0040707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Default="009D2C4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утвердить общий объем условно утверждаемых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Default="009D2C4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40707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предлагается установить размер резервного фонда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</w:t>
      </w:r>
      <w:r w:rsidR="0040707E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ежегодно,  что составляет </w:t>
      </w:r>
      <w:r w:rsidRPr="00603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</w:t>
      </w:r>
      <w:r w:rsidR="00603DC0" w:rsidRPr="00603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E2CCF" w:rsidRPr="00603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на </w:t>
      </w:r>
      <w:r w:rsidR="00603DC0" w:rsidRPr="00603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год, 0,05% на 2022 год и 0,04% на 2023 год </w:t>
      </w:r>
      <w:r w:rsidRPr="00603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общего объема расходов бюджета</w:t>
      </w:r>
      <w:r w:rsidRPr="005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Размеры резервного фонда установлены в соответствии с п.3 ст.81 Бюджетного кодекса</w:t>
      </w:r>
      <w:r w:rsidR="003E2CCF" w:rsidRPr="005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3E2CCF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C2505B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A84ED4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B812E4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14.11</w:t>
      </w:r>
      <w:r w:rsidR="003E2CCF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B812E4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2CCF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812E4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</w:t>
      </w:r>
      <w:r w:rsidR="003E2CCF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 следующими</w:t>
      </w:r>
      <w:r w:rsidR="00FF50DE"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дополнениями и изменениями)</w:t>
      </w:r>
      <w:r w:rsidRPr="00B81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Pr="000B3C20" w:rsidRDefault="00540DF7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80969"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установлении верхнего предела муниципального долга поселения </w:t>
      </w:r>
      <w:r w:rsidR="00B80969"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ст.107 Бюджетного кодекса не установлено.</w:t>
      </w:r>
    </w:p>
    <w:p w:rsidR="00B80969" w:rsidRPr="000B3C20" w:rsidRDefault="00B80969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B235FB"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проекта решения утвер</w:t>
      </w:r>
      <w:r w:rsidR="00540DF7"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</w:t>
      </w: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расходов на обслуживание муниципального долга.</w:t>
      </w:r>
    </w:p>
    <w:p w:rsidR="000B3C20" w:rsidRPr="000B3C20" w:rsidRDefault="00603DC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17</w:t>
      </w:r>
      <w:r w:rsidR="000B3C20"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текстовой части проектом решения предоставление муниципальных гарантий не предусматривается.</w:t>
      </w:r>
    </w:p>
    <w:p w:rsidR="000B3C20" w:rsidRPr="000B3C20" w:rsidRDefault="000B3C2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603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103 Бюджетного кодекса  п. 18</w:t>
      </w: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предусмотрена возможность привлечения  бюджетных кредитов. </w:t>
      </w:r>
    </w:p>
    <w:p w:rsidR="000B3C20" w:rsidRPr="000B3C20" w:rsidRDefault="000B3C20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муниципальной программе.</w:t>
      </w:r>
    </w:p>
    <w:p w:rsidR="00947264" w:rsidRDefault="00B80969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Default="00B80969" w:rsidP="004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ст.184.2. Бюджетного кодекса одновременно с проектом решения о бюджете представлен  реестр источников доходов бюджета </w:t>
      </w:r>
      <w:r w:rsidR="00B23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7264" w:rsidRDefault="00947264" w:rsidP="000E4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документов к проекту решения представлен</w:t>
      </w:r>
      <w:r w:rsidRPr="001B3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3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социально-экономического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</w:t>
      </w:r>
      <w:r w:rsidR="005161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Глушковского 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 на 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</w:t>
      </w:r>
      <w:r w:rsidR="00516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161D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 №69.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прогнозе </w:t>
      </w:r>
      <w:proofErr w:type="gramStart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="00516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среднесрочный период, утвержденным постановлением администрации </w:t>
      </w:r>
      <w:r w:rsidR="00516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6702" w:rsidRP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2870" w:rsidRP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2.12.2019</w:t>
      </w:r>
      <w:r w:rsidRP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6702" w:rsidRP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99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9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04.2019 №12.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данный момент действует Положение о бюджетном процессе, утвержденное решением Совета поселения от </w:t>
      </w:r>
      <w:r w:rsidR="0099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28.05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.2020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99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</w:t>
      </w:r>
    </w:p>
    <w:p w:rsidR="00DD0E86" w:rsidRDefault="00DD0E86" w:rsidP="00324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бюджетной политики в области расходов, обозначенные в основных направлениях бюджетной, налоговой и долговой политики </w:t>
      </w:r>
      <w:r w:rsid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</w:t>
      </w:r>
      <w:r w:rsid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670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Default="007F30D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задачи бюджетной политики в области расходов: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C3395F" w:rsidRPr="00C3395F" w:rsidRDefault="00C3395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2C5050" w:rsidRDefault="002C5050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F222F1" w:rsidRDefault="002C5050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2021 год</w:t>
      </w:r>
    </w:p>
    <w:p w:rsidR="002C5050" w:rsidRPr="002C5050" w:rsidRDefault="002C5050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23510" w:rsidRDefault="00A23510" w:rsidP="00A2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10" w:rsidRDefault="002C5050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5424A5">
        <w:rPr>
          <w:rFonts w:ascii="Times New Roman" w:eastAsia="Times New Roman" w:hAnsi="Times New Roman" w:cs="Times New Roman"/>
          <w:sz w:val="24"/>
          <w:szCs w:val="24"/>
          <w:lang w:eastAsia="ru-RU"/>
        </w:rPr>
        <w:t>4 187,4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</w:t>
      </w:r>
      <w:r w:rsidR="005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доходной части бюджета на </w:t>
      </w:r>
      <w:r w:rsidR="005424A5">
        <w:rPr>
          <w:rFonts w:ascii="Times New Roman" w:eastAsia="Times New Roman" w:hAnsi="Times New Roman" w:cs="Times New Roman"/>
          <w:sz w:val="24"/>
          <w:szCs w:val="24"/>
          <w:lang w:eastAsia="ru-RU"/>
        </w:rPr>
        <w:t>521,5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424A5">
        <w:rPr>
          <w:rFonts w:ascii="Times New Roman" w:eastAsia="Times New Roman" w:hAnsi="Times New Roman" w:cs="Times New Roman"/>
          <w:sz w:val="24"/>
          <w:szCs w:val="24"/>
          <w:lang w:eastAsia="ru-RU"/>
        </w:rPr>
        <w:t>11,1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7205D2">
        <w:rPr>
          <w:rFonts w:ascii="Times New Roman" w:eastAsia="Times New Roman" w:hAnsi="Times New Roman" w:cs="Times New Roman"/>
          <w:sz w:val="24"/>
          <w:szCs w:val="24"/>
          <w:lang w:eastAsia="ru-RU"/>
        </w:rPr>
        <w:t>4 187,4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 w:rsidR="00AA3FCF">
        <w:rPr>
          <w:rFonts w:ascii="Times New Roman" w:eastAsia="Times New Roman" w:hAnsi="Times New Roman" w:cs="Times New Roman"/>
          <w:sz w:val="24"/>
          <w:szCs w:val="24"/>
          <w:lang w:eastAsia="ru-RU"/>
        </w:rPr>
        <w:t>2 525,0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A3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A3FCF"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дохода.    При этом  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налоговые доходы составляют </w:t>
      </w:r>
      <w:r w:rsidR="00AA3FCF">
        <w:rPr>
          <w:rFonts w:ascii="Times New Roman" w:eastAsia="Times New Roman" w:hAnsi="Times New Roman" w:cs="Times New Roman"/>
          <w:sz w:val="24"/>
          <w:szCs w:val="24"/>
          <w:lang w:eastAsia="ru-RU"/>
        </w:rPr>
        <w:t>94,1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объему собственных доходов в плановых назначениях  202</w:t>
      </w:r>
      <w:r w:rsid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Вологодской области №5, прогноза социально-экономического развития </w:t>
      </w:r>
      <w:r w:rsidR="00785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7854E2">
        <w:rPr>
          <w:rFonts w:ascii="Times New Roman" w:eastAsia="Times New Roman" w:hAnsi="Times New Roman" w:cs="Times New Roman"/>
          <w:sz w:val="24"/>
          <w:szCs w:val="24"/>
          <w:lang w:eastAsia="ru-RU"/>
        </w:rPr>
        <w:t>1 639,0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7854E2">
        <w:rPr>
          <w:rFonts w:ascii="Times New Roman" w:eastAsia="Times New Roman" w:hAnsi="Times New Roman" w:cs="Times New Roman"/>
          <w:sz w:val="24"/>
          <w:szCs w:val="24"/>
          <w:lang w:eastAsia="ru-RU"/>
        </w:rPr>
        <w:t>198,0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7854E2"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201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B7BE1" w:rsidRPr="00E342CC" w:rsidRDefault="00EB7BE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поступлению в бюджет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запланирован в размере 39,0 тыс. рублей, что на 34,0 тыс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(7,8 раз) выше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в размере 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>41,0</w:t>
      </w:r>
      <w:r w:rsidR="00216833"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1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42,0 тыс. рублей соответственно.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EC3" w:rsidRDefault="005D42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131,0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="004E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202</w:t>
      </w:r>
      <w:r w:rsidR="004E28CD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5EC3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Default="005D42F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201</w:t>
      </w:r>
      <w:r w:rsidR="0087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D959C8" w:rsidRDefault="00E342C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558,0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689,0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131,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255,0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303,0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255,0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442D6">
        <w:rPr>
          <w:rFonts w:ascii="Times New Roman" w:eastAsia="Times New Roman" w:hAnsi="Times New Roman" w:cs="Times New Roman"/>
          <w:sz w:val="24"/>
          <w:szCs w:val="24"/>
          <w:lang w:eastAsia="ru-RU"/>
        </w:rPr>
        <w:t>303,0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70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BA0703" w:rsidRPr="00BA0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DC5" w:rsidRDefault="00E342CC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7D9" w:rsidRDefault="00787DC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03" w:rsidRDefault="00BA0703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03" w:rsidRDefault="00BA0703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НЕНАЛОГОВЫЕ ДОХОДЫ</w:t>
      </w:r>
    </w:p>
    <w:p w:rsidR="00A41F61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прочих неналоговых доходов запланировано в размерах по </w:t>
      </w:r>
      <w:r w:rsidR="00F05902">
        <w:rPr>
          <w:rFonts w:ascii="Times New Roman" w:eastAsia="Times New Roman" w:hAnsi="Times New Roman" w:cs="Times New Roman"/>
          <w:sz w:val="24"/>
          <w:szCs w:val="24"/>
          <w:lang w:eastAsia="ru-RU"/>
        </w:rPr>
        <w:t>148,0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A41F61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прочих неналоговых доходов входит поступление платы за наем  жилых помещений, находящихся в собственности района.</w:t>
      </w:r>
    </w:p>
    <w:p w:rsidR="00A41F61" w:rsidRPr="00FE04E6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2 525,0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112,0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4,6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Default="009D6B2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2 618,0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05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2 726,0 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проекта решения  «О бюджете </w:t>
      </w:r>
      <w:r w:rsidR="005E3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5E3581">
        <w:rPr>
          <w:rFonts w:ascii="Times New Roman" w:eastAsia="Times New Roman" w:hAnsi="Times New Roman" w:cs="Times New Roman"/>
          <w:sz w:val="24"/>
          <w:szCs w:val="24"/>
          <w:lang w:eastAsia="ru-RU"/>
        </w:rPr>
        <w:t>1 662,4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5E3581">
        <w:rPr>
          <w:rFonts w:ascii="Times New Roman" w:eastAsia="Times New Roman" w:hAnsi="Times New Roman" w:cs="Times New Roman"/>
          <w:sz w:val="24"/>
          <w:szCs w:val="24"/>
          <w:lang w:eastAsia="ru-RU"/>
        </w:rPr>
        <w:t>39,7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CE4C64">
        <w:rPr>
          <w:rFonts w:ascii="Times New Roman" w:eastAsia="Times New Roman" w:hAnsi="Times New Roman" w:cs="Times New Roman"/>
          <w:sz w:val="24"/>
          <w:szCs w:val="24"/>
          <w:lang w:eastAsia="ru-RU"/>
        </w:rPr>
        <w:t>898,7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CE4C64">
        <w:rPr>
          <w:rFonts w:ascii="Times New Roman" w:eastAsia="Times New Roman" w:hAnsi="Times New Roman" w:cs="Times New Roman"/>
          <w:sz w:val="24"/>
          <w:szCs w:val="24"/>
          <w:lang w:eastAsia="ru-RU"/>
        </w:rPr>
        <w:t>57,4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CE4C64">
        <w:rPr>
          <w:rFonts w:ascii="Times New Roman" w:eastAsia="Times New Roman" w:hAnsi="Times New Roman" w:cs="Times New Roman"/>
          <w:sz w:val="24"/>
          <w:szCs w:val="24"/>
          <w:lang w:eastAsia="ru-RU"/>
        </w:rPr>
        <w:t>93,5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CE4C64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CE4C64">
        <w:rPr>
          <w:rFonts w:ascii="Times New Roman" w:eastAsia="Times New Roman" w:hAnsi="Times New Roman" w:cs="Times New Roman"/>
          <w:sz w:val="24"/>
          <w:szCs w:val="24"/>
          <w:lang w:eastAsia="ru-RU"/>
        </w:rPr>
        <w:t>463,2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A62" w:rsidRDefault="00D163CF" w:rsidP="0032455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CE4C64">
        <w:rPr>
          <w:rFonts w:ascii="Times New Roman" w:eastAsia="Times New Roman" w:hAnsi="Times New Roman" w:cs="Times New Roman"/>
          <w:sz w:val="24"/>
          <w:szCs w:val="24"/>
          <w:lang w:eastAsia="ru-RU"/>
        </w:rPr>
        <w:t>47,1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412A5" w:rsidRPr="00810698" w:rsidRDefault="00B412A5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анализа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 w:rsidR="00103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тельством Российской Федерации.</w:t>
      </w:r>
    </w:p>
    <w:p w:rsidR="00834A62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  из бюджетов других уровней  зависят от   предусмотренных 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290F82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уменьшается (на </w:t>
      </w:r>
      <w:r w:rsidR="00FD3F31">
        <w:rPr>
          <w:rFonts w:ascii="Times New Roman" w:eastAsia="Times New Roman" w:hAnsi="Times New Roman" w:cs="Times New Roman"/>
          <w:sz w:val="24"/>
          <w:szCs w:val="24"/>
          <w:lang w:eastAsia="ru-RU"/>
        </w:rPr>
        <w:t>633,5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сравнению с предыдущими годами планируется в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 </w:t>
      </w:r>
      <w:r w:rsidR="00FD3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FD3F31">
        <w:rPr>
          <w:rFonts w:ascii="Times New Roman" w:eastAsia="Times New Roman" w:hAnsi="Times New Roman" w:cs="Times New Roman"/>
          <w:sz w:val="24"/>
          <w:szCs w:val="24"/>
          <w:lang w:eastAsia="ru-RU"/>
        </w:rPr>
        <w:t>84,9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году с увеличением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3F31">
        <w:rPr>
          <w:rFonts w:ascii="Times New Roman" w:eastAsia="Times New Roman" w:hAnsi="Times New Roman" w:cs="Times New Roman"/>
          <w:sz w:val="24"/>
          <w:szCs w:val="24"/>
          <w:lang w:eastAsia="ru-RU"/>
        </w:rPr>
        <w:t>72,4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3CF" w:rsidRPr="00506D1A" w:rsidRDefault="00D163CF" w:rsidP="0032455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BA07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0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BA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736B2"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736B2"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Предоставление муниципальных гарантий в 202</w:t>
      </w:r>
      <w:r w:rsidR="002736B2"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0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736B2" w:rsidRPr="0050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0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506D1A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1A" w:rsidRPr="00506D1A" w:rsidRDefault="00BA0703" w:rsidP="00506D1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РАСХОДНОЙ ЧАСТИ ПРОЕКТА БЮДЖЕТА </w:t>
      </w:r>
    </w:p>
    <w:p w:rsidR="00F222F1" w:rsidRPr="00506D1A" w:rsidRDefault="00F222F1" w:rsidP="0050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5C6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0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4 187,4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987,2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1E30D4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4 365,3 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что на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177,9 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635220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202</w:t>
      </w:r>
      <w:r w:rsidR="00A27DBA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A27DBA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4 613,4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248,1 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E30D4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6CE2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="00635220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  202</w:t>
      </w:r>
      <w:r w:rsidR="00A27DBA"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A27DBA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 бюджета поселения  на 202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112,4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размерах по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136,2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 139,2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F222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восьми 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 проекта бюджета поселения на 202</w:t>
      </w:r>
      <w:r w:rsidR="00F96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на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1 025,0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722,9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222F1" w:rsidRPr="00815FD9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экономика» - на </w:t>
      </w:r>
      <w:r w:rsidR="00AD6149"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156,3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AD6149"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145,8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6149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AD6149">
        <w:rPr>
          <w:rFonts w:ascii="Times New Roman" w:eastAsia="Times New Roman" w:hAnsi="Times New Roman" w:cs="Times New Roman"/>
          <w:sz w:val="24"/>
          <w:szCs w:val="24"/>
          <w:lang w:eastAsia="ru-RU"/>
        </w:rPr>
        <w:t>37,8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в том числе:</w:t>
      </w:r>
    </w:p>
    <w:p w:rsidR="00260CC1" w:rsidRPr="00260CC1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оборона» - на 11,0 тыс. рублей или на 11,8%;</w:t>
      </w:r>
    </w:p>
    <w:p w:rsidR="00F222F1" w:rsidRPr="00F222F1" w:rsidRDefault="00F222F1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 w:rsidR="00AD6149">
        <w:rPr>
          <w:rFonts w:ascii="Times New Roman" w:eastAsia="Times New Roman" w:hAnsi="Times New Roman" w:cs="Times New Roman"/>
          <w:sz w:val="24"/>
          <w:szCs w:val="24"/>
          <w:lang w:eastAsia="ru-RU"/>
        </w:rPr>
        <w:t>26,8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D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2,3 раза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разделам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на уровне 2020 года, в том числе:</w:t>
      </w:r>
    </w:p>
    <w:p w:rsidR="00815FD9" w:rsidRP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«Образование» -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«Социальная политика» -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111,2</w:t>
      </w: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FD9" w:rsidRP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разделу расходы не планируются, в том числе:</w:t>
      </w:r>
    </w:p>
    <w:p w:rsidR="00815FD9" w:rsidRP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спорт».</w:t>
      </w:r>
    </w:p>
    <w:p w:rsidR="00815FD9" w:rsidRPr="00815FD9" w:rsidRDefault="00815FD9" w:rsidP="00815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A81504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2 996,3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  назначениям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722,9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130,7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124,3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proofErr w:type="gramEnd"/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71,6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65,6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5B48C5">
        <w:rPr>
          <w:rFonts w:ascii="Times New Roman" w:eastAsia="Times New Roman" w:hAnsi="Times New Roman" w:cs="Times New Roman"/>
          <w:sz w:val="24"/>
          <w:szCs w:val="24"/>
          <w:lang w:eastAsia="ru-RU"/>
        </w:rPr>
        <w:t>64,8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E761BB" w:rsidRPr="00E821B1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Default="00E761BB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2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82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81E91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635,9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 w:rsidR="00381E91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635,9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  20</w:t>
      </w:r>
      <w:r w:rsidR="008D72C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E821B1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821B1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Pr="00F9529A" w:rsidRDefault="008300AD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0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830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2 035,2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запланированы в размере  </w:t>
      </w:r>
      <w:r w:rsid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980,2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F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по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полномочий на уровень района в су</w:t>
      </w:r>
      <w:r w:rsidR="00F952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E821B1">
        <w:rPr>
          <w:rFonts w:ascii="Times New Roman" w:eastAsia="Times New Roman" w:hAnsi="Times New Roman" w:cs="Times New Roman"/>
          <w:sz w:val="24"/>
          <w:szCs w:val="24"/>
          <w:lang w:eastAsia="ru-RU"/>
        </w:rPr>
        <w:t>138,8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плановыми назначениями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13E77">
        <w:rPr>
          <w:rFonts w:ascii="Times New Roman" w:eastAsia="Times New Roman" w:hAnsi="Times New Roman" w:cs="Times New Roman"/>
          <w:sz w:val="24"/>
          <w:szCs w:val="24"/>
          <w:lang w:eastAsia="ru-RU"/>
        </w:rPr>
        <w:t>570,2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13E77">
        <w:rPr>
          <w:rFonts w:ascii="Times New Roman" w:eastAsia="Times New Roman" w:hAnsi="Times New Roman" w:cs="Times New Roman"/>
          <w:sz w:val="24"/>
          <w:szCs w:val="24"/>
          <w:lang w:eastAsia="ru-RU"/>
        </w:rPr>
        <w:t>21,9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A81504" w:rsidRPr="00F9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D80751" w:rsidRDefault="00A145C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F95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F95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F95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финансовых органов и органов финансового контроля»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в сумме </w:t>
      </w:r>
      <w:r w:rsidR="0012767A">
        <w:rPr>
          <w:rFonts w:ascii="Times New Roman" w:eastAsia="Times New Roman" w:hAnsi="Times New Roman" w:cs="Times New Roman"/>
          <w:sz w:val="24"/>
          <w:szCs w:val="24"/>
          <w:lang w:eastAsia="ru-RU"/>
        </w:rPr>
        <w:t>16,4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A45" w:rsidRDefault="00D8075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</w:t>
      </w:r>
      <w:r w:rsidR="0012767A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Расходование средств резервного фонда  будет производиться в соответствии с Поло</w:t>
      </w:r>
      <w:r w:rsidR="00A81504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жением о резервном фонде, утвержденным постановлением администрации </w:t>
      </w:r>
      <w:r w:rsidR="0012767A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="00A81504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36B03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14.11</w:t>
      </w:r>
      <w:r w:rsidR="00A81504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6B03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504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B03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4423CC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и изменениями)</w:t>
      </w:r>
      <w:r w:rsidR="00A81504" w:rsidRPr="00F3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842A4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 w:rsidR="000A31BE">
        <w:rPr>
          <w:rFonts w:ascii="Times New Roman" w:eastAsia="Times New Roman" w:hAnsi="Times New Roman" w:cs="Times New Roman"/>
          <w:sz w:val="24"/>
          <w:szCs w:val="24"/>
          <w:lang w:eastAsia="ru-RU"/>
        </w:rPr>
        <w:t>306,8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нормативных актов в средствах массовой информации </w:t>
      </w:r>
      <w:r w:rsidR="002B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взносы в ассоциацию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2B01FB">
        <w:rPr>
          <w:rFonts w:ascii="Times New Roman" w:eastAsia="Times New Roman" w:hAnsi="Times New Roman" w:cs="Times New Roman"/>
          <w:sz w:val="24"/>
          <w:szCs w:val="24"/>
          <w:lang w:eastAsia="ru-RU"/>
        </w:rPr>
        <w:t>54,0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504" w:rsidRPr="00A81504" w:rsidRDefault="000A00D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25,8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224,6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545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увеличены на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504" w:rsidRPr="00A81504" w:rsidRDefault="00A81504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72,0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26545">
        <w:rPr>
          <w:rFonts w:ascii="Times New Roman" w:eastAsia="Times New Roman" w:hAnsi="Times New Roman" w:cs="Times New Roman"/>
          <w:sz w:val="24"/>
          <w:szCs w:val="24"/>
          <w:lang w:eastAsia="ru-RU"/>
        </w:rPr>
        <w:t>79,0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Default="00143BF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109,7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расходы  на осуществление первичного воинского учета на территориях, где отсутствуют военные комиссариаты. По сравнению с планируемым периодом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C61E56" w:rsidRDefault="00C61E56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624FF8">
        <w:rPr>
          <w:rFonts w:ascii="Times New Roman" w:eastAsia="Times New Roman" w:hAnsi="Times New Roman" w:cs="Times New Roman"/>
          <w:sz w:val="24"/>
          <w:szCs w:val="24"/>
          <w:lang w:eastAsia="ru-RU"/>
        </w:rPr>
        <w:t>46,8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сравнению с утвержденными расходами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расходов на </w:t>
      </w:r>
      <w:r w:rsidR="00624FF8">
        <w:rPr>
          <w:rFonts w:ascii="Times New Roman" w:eastAsia="Times New Roman" w:hAnsi="Times New Roman" w:cs="Times New Roman"/>
          <w:sz w:val="24"/>
          <w:szCs w:val="24"/>
          <w:lang w:eastAsia="ru-RU"/>
        </w:rPr>
        <w:t>26,8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624FF8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624FF8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24FF8">
        <w:rPr>
          <w:rFonts w:ascii="Times New Roman" w:eastAsia="Times New Roman" w:hAnsi="Times New Roman" w:cs="Times New Roman"/>
          <w:sz w:val="24"/>
          <w:szCs w:val="24"/>
          <w:lang w:eastAsia="ru-RU"/>
        </w:rPr>
        <w:t>66,0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AB65A5" w:rsidRPr="00AB65A5" w:rsidRDefault="00C61E56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7967C2">
        <w:rPr>
          <w:rFonts w:ascii="Times New Roman" w:eastAsia="Times New Roman" w:hAnsi="Times New Roman" w:cs="Times New Roman"/>
          <w:sz w:val="24"/>
          <w:szCs w:val="24"/>
          <w:lang w:eastAsia="ru-RU"/>
        </w:rPr>
        <w:t>46,8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91F17" w:rsidRPr="00E91F17" w:rsidRDefault="00E91F17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0400 «Национальная экономика» 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C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запланированы.</w:t>
      </w:r>
    </w:p>
    <w:p w:rsidR="000F2E85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 w:rsidR="006C7251">
        <w:rPr>
          <w:rFonts w:ascii="Times New Roman" w:eastAsia="Times New Roman" w:hAnsi="Times New Roman" w:cs="Times New Roman"/>
          <w:sz w:val="24"/>
          <w:szCs w:val="24"/>
          <w:lang w:eastAsia="ru-RU"/>
        </w:rPr>
        <w:t>927,4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утвержденными расходами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 w:rsidR="006C7251">
        <w:rPr>
          <w:rFonts w:ascii="Times New Roman" w:eastAsia="Times New Roman" w:hAnsi="Times New Roman" w:cs="Times New Roman"/>
          <w:sz w:val="24"/>
          <w:szCs w:val="24"/>
          <w:lang w:eastAsia="ru-RU"/>
        </w:rPr>
        <w:t>145,8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7251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0F2E85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E85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расходы в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году.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B3E" w:rsidRPr="007A4B3E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предусматриваются расходы в размере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880,3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увеличением к 2020 году на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16,1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них:</w:t>
      </w:r>
    </w:p>
    <w:p w:rsidR="007A4B3E" w:rsidRPr="007A4B3E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уличное освещение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736,9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A4B3E" w:rsidRPr="007A4B3E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мест захоронения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7A4B3E" w:rsidRPr="007A4B3E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120,0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B471B" w:rsidRDefault="007A4B3E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благоустройство в размере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880,3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3C0903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47,1 тыс. рублей</w:t>
      </w:r>
      <w:r w:rsidR="00EB471B" w:rsidRP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1B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="00EB471B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году на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141,1</w:t>
      </w:r>
      <w:r w:rsidR="00EB471B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EB471B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 w:rsidR="00EB471B"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903" w:rsidRDefault="000F2E85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03"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0700 «</w:t>
      </w:r>
      <w:r w:rsid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Образование»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</w:t>
      </w:r>
      <w:r w:rsid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олодежная политика»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</w:t>
      </w:r>
      <w:r w:rsidR="00E85EC8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уровне  утвержденных назначений 20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</w:t>
      </w:r>
      <w:r w:rsidR="00E85EC8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включены в план муниципальной программы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Default="00B34FD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разделу 1000 «Социальная политика»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</w:t>
      </w:r>
      <w:r w:rsidR="00E85EC8">
        <w:rPr>
          <w:rFonts w:ascii="Times New Roman" w:eastAsia="Times New Roman" w:hAnsi="Times New Roman" w:cs="Times New Roman"/>
          <w:sz w:val="24"/>
          <w:szCs w:val="24"/>
          <w:lang w:eastAsia="ru-RU"/>
        </w:rPr>
        <w:t>111,2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Default="00B34FD1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предусматриваются. Расходы по разделу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годы проектом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E85EC8">
        <w:rPr>
          <w:rFonts w:ascii="Times New Roman" w:eastAsia="Times New Roman" w:hAnsi="Times New Roman" w:cs="Times New Roman"/>
          <w:sz w:val="24"/>
          <w:szCs w:val="24"/>
          <w:lang w:eastAsia="ru-RU"/>
        </w:rPr>
        <w:t>25,0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8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28,0 тыс. рублей соответственно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Default="00865EE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18.08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№5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(далее - Порядок разработки программ),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7 к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975,4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в размере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1 196,0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на 2023 год в размере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1 217,3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территории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7511"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EF" w:rsidRDefault="00865EEF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23,3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27,4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D80D79">
        <w:rPr>
          <w:rFonts w:ascii="Times New Roman" w:eastAsia="Times New Roman" w:hAnsi="Times New Roman" w:cs="Times New Roman"/>
          <w:sz w:val="24"/>
          <w:szCs w:val="24"/>
          <w:lang w:eastAsia="ru-RU"/>
        </w:rPr>
        <w:t>26,4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E01827" w:rsidRPr="00E01827" w:rsidRDefault="00E01827" w:rsidP="00E0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1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D14A8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внесен в установленный срок, содержит характеристики и предельные значения, предусмотренные Бюджетным кодексом РФ. Проект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</w:t>
      </w:r>
      <w:r w:rsidR="00622C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B07756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B07756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8D14A8" w:rsidRPr="005205CD" w:rsidRDefault="008D14A8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поселения сформирован в программной структуре расходов. 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2022 и 2023 годы в соответствии с требованиями ст. 184.1 Бюджетного кодекса.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муниципальной программы.</w:t>
      </w:r>
    </w:p>
    <w:p w:rsidR="001041DA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проекта Контрольно-счетный орган района считает возможным принять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решения </w:t>
      </w:r>
      <w:r w:rsidRPr="0010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Глушковского сельского поселения на 2021 год и плановый период 2022 и 2023 годов» 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рекомендаций  и предложений, содержащихся в настоящем экспертном заключении.  </w:t>
      </w:r>
    </w:p>
    <w:p w:rsidR="001041DA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5E" w:rsidRDefault="0032455E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0449D7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1041DA" w:rsidRPr="003B1997" w:rsidRDefault="001041DA" w:rsidP="0032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3B1997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3B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Глушковского</w:t>
      </w:r>
      <w:r w:rsidRPr="003B199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041DA">
        <w:rPr>
          <w:rFonts w:ascii="Times New Roman" w:hAnsi="Times New Roman" w:cs="Times New Roman"/>
          <w:sz w:val="24"/>
          <w:szCs w:val="24"/>
        </w:rPr>
        <w:t>«О бюджете Глушковского сельского поселения на 2021 год и плановый период 2022 и 2023 годов</w:t>
      </w:r>
      <w:r w:rsidRPr="003B1997">
        <w:rPr>
          <w:rFonts w:ascii="Times New Roman" w:hAnsi="Times New Roman" w:cs="Times New Roman"/>
          <w:sz w:val="24"/>
          <w:szCs w:val="24"/>
        </w:rPr>
        <w:t xml:space="preserve">» </w:t>
      </w:r>
      <w:r w:rsidRPr="003B1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373062" w:rsidRDefault="001041DA" w:rsidP="001C3FB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</w:t>
      </w:r>
      <w:proofErr w:type="gram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2023 годов.</w:t>
      </w:r>
    </w:p>
    <w:p w:rsidR="001C3FBA" w:rsidRPr="001C3FBA" w:rsidRDefault="001C3FBA" w:rsidP="001C3FBA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экспертизы проекта бюджета сельского поселения</w:t>
      </w:r>
      <w:r w:rsidRPr="001C3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 на 2021 год и плановый период 2022 и 2023 годов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Исходя из вышеизложенного, контрольно-счетный орган предлагает, пересмотреть </w:t>
      </w:r>
      <w:r w:rsidR="0041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Глушковскому </w:t>
      </w:r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поселению совместно с администрацией Белозерского муниципального района методику, определяющую расчет объема межбюджетных трансфертов. В случае оши</w:t>
      </w:r>
      <w:bookmarkStart w:id="0" w:name="_GoBack"/>
      <w:bookmarkEnd w:id="0"/>
      <w:r w:rsidRPr="001C3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бки в расчетной части необходимо уточнить объем межбюджетных трансфертов и предусмотреть внесение изменений в бюджет поселения.</w:t>
      </w:r>
    </w:p>
    <w:p w:rsidR="001041DA" w:rsidRPr="003C0903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0F2E85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C61E56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C61E56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1041DA" w:rsidRPr="008F6703" w:rsidTr="003915E0">
        <w:tc>
          <w:tcPr>
            <w:tcW w:w="7230" w:type="dxa"/>
          </w:tcPr>
          <w:p w:rsidR="001041DA" w:rsidRPr="008F6703" w:rsidRDefault="001041DA" w:rsidP="003915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1041DA" w:rsidRPr="008F6703" w:rsidRDefault="001041DA" w:rsidP="003915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1041DA" w:rsidRPr="008F6703" w:rsidRDefault="001041DA" w:rsidP="003915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1041DA" w:rsidRPr="008F6703" w:rsidRDefault="001041DA" w:rsidP="00391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1DA" w:rsidRPr="008F6703" w:rsidRDefault="001041DA" w:rsidP="003915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1041DA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3B1997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DA" w:rsidRPr="008D14A8" w:rsidRDefault="001041DA" w:rsidP="00104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D1" w:rsidRP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903" w:rsidRPr="003C0903" w:rsidRDefault="003C0903" w:rsidP="003C0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85" w:rsidRPr="000F2E85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17" w:rsidRPr="00C61E56" w:rsidRDefault="00E91F17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56" w:rsidRPr="00143BF1" w:rsidRDefault="00C61E56" w:rsidP="00143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04" w:rsidRPr="002C505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504" w:rsidRPr="002C5050" w:rsidSect="00A064C5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13" w:rsidRDefault="009F3113" w:rsidP="00D9584C">
      <w:pPr>
        <w:spacing w:after="0" w:line="240" w:lineRule="auto"/>
      </w:pPr>
      <w:r>
        <w:separator/>
      </w:r>
    </w:p>
  </w:endnote>
  <w:endnote w:type="continuationSeparator" w:id="0">
    <w:p w:rsidR="009F3113" w:rsidRDefault="009F3113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13" w:rsidRDefault="009F3113" w:rsidP="00D9584C">
      <w:pPr>
        <w:spacing w:after="0" w:line="240" w:lineRule="auto"/>
      </w:pPr>
      <w:r>
        <w:separator/>
      </w:r>
    </w:p>
  </w:footnote>
  <w:footnote w:type="continuationSeparator" w:id="0">
    <w:p w:rsidR="009F3113" w:rsidRDefault="009F3113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D9584C" w:rsidRDefault="00D95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09">
          <w:rPr>
            <w:noProof/>
          </w:rPr>
          <w:t>10</w:t>
        </w:r>
        <w:r>
          <w:fldChar w:fldCharType="end"/>
        </w:r>
      </w:p>
    </w:sdtContent>
  </w:sdt>
  <w:p w:rsidR="00D9584C" w:rsidRDefault="00D95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902C8816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0576A"/>
    <w:rsid w:val="00012D8B"/>
    <w:rsid w:val="00013E77"/>
    <w:rsid w:val="00022D55"/>
    <w:rsid w:val="00030F41"/>
    <w:rsid w:val="00046E3A"/>
    <w:rsid w:val="00075854"/>
    <w:rsid w:val="0009125C"/>
    <w:rsid w:val="00095FAE"/>
    <w:rsid w:val="000A00D8"/>
    <w:rsid w:val="000A31BE"/>
    <w:rsid w:val="000A7B84"/>
    <w:rsid w:val="000B3C20"/>
    <w:rsid w:val="000B5CFC"/>
    <w:rsid w:val="000B6458"/>
    <w:rsid w:val="000E1E49"/>
    <w:rsid w:val="000E4AE1"/>
    <w:rsid w:val="000F1C4A"/>
    <w:rsid w:val="000F2E85"/>
    <w:rsid w:val="001038D5"/>
    <w:rsid w:val="001041DA"/>
    <w:rsid w:val="0012767A"/>
    <w:rsid w:val="00143BF1"/>
    <w:rsid w:val="00150A2B"/>
    <w:rsid w:val="00163E88"/>
    <w:rsid w:val="00176F7C"/>
    <w:rsid w:val="00192860"/>
    <w:rsid w:val="001B310D"/>
    <w:rsid w:val="001C0FA4"/>
    <w:rsid w:val="001C3FBA"/>
    <w:rsid w:val="001E30D4"/>
    <w:rsid w:val="00216833"/>
    <w:rsid w:val="00232B63"/>
    <w:rsid w:val="00235E5F"/>
    <w:rsid w:val="00246740"/>
    <w:rsid w:val="00260CC1"/>
    <w:rsid w:val="00261120"/>
    <w:rsid w:val="00270569"/>
    <w:rsid w:val="002736B2"/>
    <w:rsid w:val="00290F82"/>
    <w:rsid w:val="002925D6"/>
    <w:rsid w:val="002949D3"/>
    <w:rsid w:val="002B01FB"/>
    <w:rsid w:val="002C5050"/>
    <w:rsid w:val="002D2C4D"/>
    <w:rsid w:val="002D7068"/>
    <w:rsid w:val="002F429E"/>
    <w:rsid w:val="00312723"/>
    <w:rsid w:val="00315C62"/>
    <w:rsid w:val="0032455E"/>
    <w:rsid w:val="00367A5B"/>
    <w:rsid w:val="00373062"/>
    <w:rsid w:val="00381E91"/>
    <w:rsid w:val="0039072E"/>
    <w:rsid w:val="003956B0"/>
    <w:rsid w:val="00395EFE"/>
    <w:rsid w:val="003A62B4"/>
    <w:rsid w:val="003C0903"/>
    <w:rsid w:val="003D2E38"/>
    <w:rsid w:val="003D6427"/>
    <w:rsid w:val="003E2CCF"/>
    <w:rsid w:val="004050F2"/>
    <w:rsid w:val="0040707E"/>
    <w:rsid w:val="00410109"/>
    <w:rsid w:val="00416187"/>
    <w:rsid w:val="004423CC"/>
    <w:rsid w:val="00460754"/>
    <w:rsid w:val="00471DF5"/>
    <w:rsid w:val="00480149"/>
    <w:rsid w:val="00480482"/>
    <w:rsid w:val="004C7E29"/>
    <w:rsid w:val="004D2F85"/>
    <w:rsid w:val="004E28CD"/>
    <w:rsid w:val="004F21F8"/>
    <w:rsid w:val="004F2673"/>
    <w:rsid w:val="004F7D28"/>
    <w:rsid w:val="00506D1A"/>
    <w:rsid w:val="005161DC"/>
    <w:rsid w:val="005205CD"/>
    <w:rsid w:val="00540DF7"/>
    <w:rsid w:val="005424A5"/>
    <w:rsid w:val="005472AC"/>
    <w:rsid w:val="00572BA9"/>
    <w:rsid w:val="005802B3"/>
    <w:rsid w:val="00591CEA"/>
    <w:rsid w:val="005A0E72"/>
    <w:rsid w:val="005A1559"/>
    <w:rsid w:val="005A313A"/>
    <w:rsid w:val="005B48C5"/>
    <w:rsid w:val="005B7EDE"/>
    <w:rsid w:val="005D42F4"/>
    <w:rsid w:val="005E3581"/>
    <w:rsid w:val="005F65FA"/>
    <w:rsid w:val="00603DC0"/>
    <w:rsid w:val="00606CE2"/>
    <w:rsid w:val="00616BF7"/>
    <w:rsid w:val="00622CDD"/>
    <w:rsid w:val="00624FF8"/>
    <w:rsid w:val="00627B0E"/>
    <w:rsid w:val="00635220"/>
    <w:rsid w:val="00652735"/>
    <w:rsid w:val="00652E53"/>
    <w:rsid w:val="00691CA3"/>
    <w:rsid w:val="006B021C"/>
    <w:rsid w:val="006C7251"/>
    <w:rsid w:val="006D0D1B"/>
    <w:rsid w:val="006E554C"/>
    <w:rsid w:val="00703474"/>
    <w:rsid w:val="007205D2"/>
    <w:rsid w:val="00722EF4"/>
    <w:rsid w:val="007265AE"/>
    <w:rsid w:val="007367D9"/>
    <w:rsid w:val="007729D7"/>
    <w:rsid w:val="0077622E"/>
    <w:rsid w:val="007820A5"/>
    <w:rsid w:val="007854E2"/>
    <w:rsid w:val="00787DC5"/>
    <w:rsid w:val="007967C2"/>
    <w:rsid w:val="007A4B3E"/>
    <w:rsid w:val="007C6494"/>
    <w:rsid w:val="007D57AE"/>
    <w:rsid w:val="007F30DF"/>
    <w:rsid w:val="00806725"/>
    <w:rsid w:val="00815FD9"/>
    <w:rsid w:val="008224E2"/>
    <w:rsid w:val="008226F6"/>
    <w:rsid w:val="008300AD"/>
    <w:rsid w:val="00834A62"/>
    <w:rsid w:val="00842A45"/>
    <w:rsid w:val="0084542C"/>
    <w:rsid w:val="00865EEF"/>
    <w:rsid w:val="0087301A"/>
    <w:rsid w:val="00893E41"/>
    <w:rsid w:val="00895E69"/>
    <w:rsid w:val="008C3638"/>
    <w:rsid w:val="008D14A8"/>
    <w:rsid w:val="008D5326"/>
    <w:rsid w:val="008D72C4"/>
    <w:rsid w:val="00936D5B"/>
    <w:rsid w:val="00947264"/>
    <w:rsid w:val="009545D1"/>
    <w:rsid w:val="00966356"/>
    <w:rsid w:val="00972855"/>
    <w:rsid w:val="00972D51"/>
    <w:rsid w:val="0097770F"/>
    <w:rsid w:val="009810B8"/>
    <w:rsid w:val="00996702"/>
    <w:rsid w:val="009A7511"/>
    <w:rsid w:val="009B001B"/>
    <w:rsid w:val="009D2C40"/>
    <w:rsid w:val="009D6B2B"/>
    <w:rsid w:val="009E7E1C"/>
    <w:rsid w:val="009F3113"/>
    <w:rsid w:val="00A064C5"/>
    <w:rsid w:val="00A126F6"/>
    <w:rsid w:val="00A145CA"/>
    <w:rsid w:val="00A23510"/>
    <w:rsid w:val="00A27DBA"/>
    <w:rsid w:val="00A41F61"/>
    <w:rsid w:val="00A55413"/>
    <w:rsid w:val="00A63ABF"/>
    <w:rsid w:val="00A67F61"/>
    <w:rsid w:val="00A81504"/>
    <w:rsid w:val="00A82ECA"/>
    <w:rsid w:val="00A83477"/>
    <w:rsid w:val="00A84ED4"/>
    <w:rsid w:val="00A935F2"/>
    <w:rsid w:val="00A95D06"/>
    <w:rsid w:val="00AA3FCF"/>
    <w:rsid w:val="00AB65A5"/>
    <w:rsid w:val="00AC5E87"/>
    <w:rsid w:val="00AD5D6B"/>
    <w:rsid w:val="00AD6149"/>
    <w:rsid w:val="00B06C6F"/>
    <w:rsid w:val="00B07756"/>
    <w:rsid w:val="00B16EF7"/>
    <w:rsid w:val="00B21288"/>
    <w:rsid w:val="00B235FB"/>
    <w:rsid w:val="00B267AC"/>
    <w:rsid w:val="00B33013"/>
    <w:rsid w:val="00B34FD1"/>
    <w:rsid w:val="00B412A5"/>
    <w:rsid w:val="00B442D6"/>
    <w:rsid w:val="00B80969"/>
    <w:rsid w:val="00B812E4"/>
    <w:rsid w:val="00BA0282"/>
    <w:rsid w:val="00BA0284"/>
    <w:rsid w:val="00BA0703"/>
    <w:rsid w:val="00BC2870"/>
    <w:rsid w:val="00BD5EC3"/>
    <w:rsid w:val="00C00402"/>
    <w:rsid w:val="00C02A38"/>
    <w:rsid w:val="00C1047D"/>
    <w:rsid w:val="00C10AB3"/>
    <w:rsid w:val="00C13985"/>
    <w:rsid w:val="00C1485A"/>
    <w:rsid w:val="00C2505B"/>
    <w:rsid w:val="00C3395F"/>
    <w:rsid w:val="00C355DD"/>
    <w:rsid w:val="00C5215A"/>
    <w:rsid w:val="00C61E56"/>
    <w:rsid w:val="00C940D1"/>
    <w:rsid w:val="00C9772A"/>
    <w:rsid w:val="00CA417C"/>
    <w:rsid w:val="00CB6FB0"/>
    <w:rsid w:val="00CC47F5"/>
    <w:rsid w:val="00CD4250"/>
    <w:rsid w:val="00CD6646"/>
    <w:rsid w:val="00CE4C64"/>
    <w:rsid w:val="00D13EFE"/>
    <w:rsid w:val="00D163CF"/>
    <w:rsid w:val="00D437DB"/>
    <w:rsid w:val="00D54DD4"/>
    <w:rsid w:val="00D63DC5"/>
    <w:rsid w:val="00D806FA"/>
    <w:rsid w:val="00D80751"/>
    <w:rsid w:val="00D80D79"/>
    <w:rsid w:val="00D9584C"/>
    <w:rsid w:val="00D959C8"/>
    <w:rsid w:val="00DB22A0"/>
    <w:rsid w:val="00DC20B7"/>
    <w:rsid w:val="00DD0E86"/>
    <w:rsid w:val="00E01827"/>
    <w:rsid w:val="00E10390"/>
    <w:rsid w:val="00E342CC"/>
    <w:rsid w:val="00E761BB"/>
    <w:rsid w:val="00E821B1"/>
    <w:rsid w:val="00E83178"/>
    <w:rsid w:val="00E85EC8"/>
    <w:rsid w:val="00E91AA2"/>
    <w:rsid w:val="00E91BC7"/>
    <w:rsid w:val="00E91F17"/>
    <w:rsid w:val="00EB2B55"/>
    <w:rsid w:val="00EB471B"/>
    <w:rsid w:val="00EB7BE1"/>
    <w:rsid w:val="00EC5580"/>
    <w:rsid w:val="00EF2643"/>
    <w:rsid w:val="00EF465E"/>
    <w:rsid w:val="00F05902"/>
    <w:rsid w:val="00F21A91"/>
    <w:rsid w:val="00F222F1"/>
    <w:rsid w:val="00F26545"/>
    <w:rsid w:val="00F36B03"/>
    <w:rsid w:val="00F45604"/>
    <w:rsid w:val="00F51C08"/>
    <w:rsid w:val="00F53001"/>
    <w:rsid w:val="00F659D5"/>
    <w:rsid w:val="00F71A19"/>
    <w:rsid w:val="00F73F6F"/>
    <w:rsid w:val="00F9529A"/>
    <w:rsid w:val="00F96814"/>
    <w:rsid w:val="00FA0BD5"/>
    <w:rsid w:val="00FD35D8"/>
    <w:rsid w:val="00FD3F31"/>
    <w:rsid w:val="00FE04E6"/>
    <w:rsid w:val="00FE2108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0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0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F374-C4AC-4739-B444-DE5787E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227</cp:revision>
  <cp:lastPrinted>2020-12-01T09:01:00Z</cp:lastPrinted>
  <dcterms:created xsi:type="dcterms:W3CDTF">2020-11-16T13:33:00Z</dcterms:created>
  <dcterms:modified xsi:type="dcterms:W3CDTF">2020-12-08T08:41:00Z</dcterms:modified>
</cp:coreProperties>
</file>