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6" w:rsidRPr="008A7626" w:rsidRDefault="00717616" w:rsidP="0071761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bookmarkStart w:id="0" w:name="_Toc113677267"/>
      <w:r w:rsidRPr="008A7626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717616" w:rsidRPr="008A7626" w:rsidRDefault="00717616" w:rsidP="0071761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717616" w:rsidRDefault="00717616" w:rsidP="00717616">
      <w:pPr>
        <w:rPr>
          <w:b/>
          <w:color w:val="000000"/>
          <w:sz w:val="28"/>
          <w:szCs w:val="28"/>
        </w:rPr>
      </w:pPr>
    </w:p>
    <w:p w:rsidR="00717616" w:rsidRDefault="00717616" w:rsidP="00717616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17616" w:rsidRPr="008A7626" w:rsidTr="007373AD">
        <w:tc>
          <w:tcPr>
            <w:tcW w:w="4926" w:type="dxa"/>
            <w:shd w:val="clear" w:color="auto" w:fill="auto"/>
          </w:tcPr>
          <w:p w:rsidR="00717616" w:rsidRPr="008A7626" w:rsidRDefault="00717616" w:rsidP="007373AD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717616" w:rsidRPr="00893475" w:rsidRDefault="00717616" w:rsidP="007373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347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717616" w:rsidRPr="00893475" w:rsidRDefault="00717616" w:rsidP="007373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347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приказом  контрольно-счетного </w:t>
            </w:r>
            <w:r w:rsidR="0089347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9347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органа Белозерского </w:t>
            </w:r>
          </w:p>
          <w:p w:rsidR="00717616" w:rsidRPr="00893475" w:rsidRDefault="00717616" w:rsidP="007373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347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717616" w:rsidRPr="00893475" w:rsidRDefault="00717616" w:rsidP="007373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347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02.07.2020 № 20</w:t>
            </w:r>
          </w:p>
          <w:p w:rsidR="00717616" w:rsidRPr="00893475" w:rsidRDefault="00717616" w:rsidP="007373A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9347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717616" w:rsidRPr="00893475" w:rsidRDefault="00717616" w:rsidP="007373AD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E04EF3" w:rsidRDefault="00E04EF3" w:rsidP="00717616">
      <w:pPr>
        <w:rPr>
          <w:b/>
          <w:sz w:val="32"/>
          <w:szCs w:val="32"/>
        </w:rPr>
      </w:pPr>
    </w:p>
    <w:p w:rsidR="00E04EF3" w:rsidRDefault="00E04EF3" w:rsidP="00E04EF3">
      <w:pPr>
        <w:jc w:val="center"/>
        <w:rPr>
          <w:b/>
          <w:sz w:val="32"/>
          <w:szCs w:val="32"/>
        </w:rPr>
      </w:pPr>
    </w:p>
    <w:p w:rsidR="00E04EF3" w:rsidRDefault="00E04EF3" w:rsidP="00E04EF3">
      <w:pPr>
        <w:jc w:val="center"/>
        <w:rPr>
          <w:b/>
          <w:sz w:val="32"/>
          <w:szCs w:val="32"/>
        </w:rPr>
      </w:pPr>
    </w:p>
    <w:p w:rsidR="00E04EF3" w:rsidRDefault="00E04EF3" w:rsidP="00E04EF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Стандарт </w:t>
      </w:r>
      <w:r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E04EF3" w:rsidRDefault="00E04EF3" w:rsidP="00E04EF3">
      <w:pPr>
        <w:jc w:val="center"/>
        <w:rPr>
          <w:b/>
          <w:caps/>
          <w:sz w:val="32"/>
          <w:szCs w:val="32"/>
        </w:rPr>
      </w:pPr>
    </w:p>
    <w:p w:rsidR="00E04EF3" w:rsidRDefault="00E04EF3" w:rsidP="00E04EF3">
      <w:pPr>
        <w:spacing w:line="100" w:lineRule="atLeast"/>
        <w:jc w:val="center"/>
        <w:rPr>
          <w:b/>
          <w:sz w:val="28"/>
          <w:szCs w:val="28"/>
        </w:rPr>
      </w:pPr>
    </w:p>
    <w:p w:rsidR="00E04EF3" w:rsidRDefault="007B1917" w:rsidP="00E04EF3">
      <w:pPr>
        <w:jc w:val="center"/>
        <w:rPr>
          <w:b/>
          <w:caps/>
          <w:kern w:val="24"/>
          <w:sz w:val="32"/>
          <w:szCs w:val="28"/>
        </w:rPr>
      </w:pPr>
      <w:r>
        <w:rPr>
          <w:b/>
          <w:caps/>
          <w:kern w:val="24"/>
          <w:sz w:val="32"/>
          <w:szCs w:val="28"/>
        </w:rPr>
        <w:t>«</w:t>
      </w:r>
      <w:r w:rsidR="00E04EF3">
        <w:rPr>
          <w:b/>
          <w:caps/>
          <w:kern w:val="24"/>
          <w:sz w:val="32"/>
          <w:szCs w:val="28"/>
        </w:rPr>
        <w:t>Проведение и оформление результатов финансового аудита</w:t>
      </w:r>
      <w:r>
        <w:rPr>
          <w:b/>
          <w:caps/>
          <w:kern w:val="24"/>
          <w:sz w:val="32"/>
          <w:szCs w:val="28"/>
        </w:rPr>
        <w:t>»</w:t>
      </w:r>
    </w:p>
    <w:p w:rsidR="00E04EF3" w:rsidRDefault="007B1917" w:rsidP="00E04EF3">
      <w:pPr>
        <w:jc w:val="center"/>
        <w:rPr>
          <w:b/>
          <w:caps/>
          <w:kern w:val="24"/>
          <w:sz w:val="32"/>
          <w:szCs w:val="28"/>
        </w:rPr>
      </w:pPr>
      <w:r>
        <w:rPr>
          <w:b/>
          <w:caps/>
          <w:kern w:val="24"/>
          <w:sz w:val="32"/>
          <w:szCs w:val="28"/>
        </w:rPr>
        <w:t>(СВМФК 12)</w:t>
      </w: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ind w:firstLine="709"/>
        <w:jc w:val="right"/>
        <w:rPr>
          <w:sz w:val="28"/>
          <w:szCs w:val="28"/>
        </w:rPr>
      </w:pPr>
    </w:p>
    <w:p w:rsidR="00E04EF3" w:rsidRDefault="00E04EF3" w:rsidP="00E04EF3">
      <w:pPr>
        <w:ind w:left="5670"/>
        <w:rPr>
          <w:sz w:val="28"/>
          <w:szCs w:val="28"/>
        </w:rPr>
      </w:pPr>
    </w:p>
    <w:p w:rsidR="00E04EF3" w:rsidRDefault="00E04EF3" w:rsidP="00E04EF3">
      <w:pPr>
        <w:ind w:left="5670"/>
        <w:rPr>
          <w:sz w:val="28"/>
          <w:szCs w:val="28"/>
        </w:rPr>
      </w:pPr>
    </w:p>
    <w:p w:rsidR="00E04EF3" w:rsidRDefault="00E04EF3" w:rsidP="00E04EF3">
      <w:pPr>
        <w:ind w:left="5670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E04EF3" w:rsidP="00E04EF3">
      <w:pPr>
        <w:jc w:val="center"/>
        <w:rPr>
          <w:sz w:val="28"/>
          <w:szCs w:val="28"/>
        </w:rPr>
      </w:pPr>
    </w:p>
    <w:p w:rsidR="00E04EF3" w:rsidRDefault="00097B9B" w:rsidP="00097B9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7B1917" w:rsidRDefault="007B1917" w:rsidP="00E04EF3">
      <w:pPr>
        <w:jc w:val="center"/>
        <w:rPr>
          <w:sz w:val="28"/>
          <w:szCs w:val="28"/>
        </w:rPr>
      </w:pPr>
    </w:p>
    <w:p w:rsidR="007B1917" w:rsidRDefault="007B1917" w:rsidP="00E04EF3">
      <w:pPr>
        <w:jc w:val="center"/>
        <w:rPr>
          <w:sz w:val="28"/>
          <w:szCs w:val="28"/>
        </w:rPr>
      </w:pPr>
    </w:p>
    <w:p w:rsidR="007B1917" w:rsidRDefault="007B1917" w:rsidP="00E04EF3">
      <w:pPr>
        <w:jc w:val="center"/>
        <w:rPr>
          <w:sz w:val="28"/>
          <w:szCs w:val="28"/>
        </w:rPr>
      </w:pPr>
    </w:p>
    <w:bookmarkEnd w:id="0"/>
    <w:tbl>
      <w:tblPr>
        <w:tblW w:w="9722" w:type="dxa"/>
        <w:tblLook w:val="01E0" w:firstRow="1" w:lastRow="1" w:firstColumn="1" w:lastColumn="1" w:noHBand="0" w:noVBand="0"/>
      </w:tblPr>
      <w:tblGrid>
        <w:gridCol w:w="636"/>
        <w:gridCol w:w="8431"/>
        <w:gridCol w:w="655"/>
      </w:tblGrid>
      <w:tr w:rsidR="00E04EF3" w:rsidTr="00E04EF3">
        <w:tc>
          <w:tcPr>
            <w:tcW w:w="636" w:type="dxa"/>
          </w:tcPr>
          <w:p w:rsidR="00E04EF3" w:rsidRDefault="00E04EF3">
            <w:pPr>
              <w:jc w:val="both"/>
              <w:rPr>
                <w:sz w:val="28"/>
                <w:szCs w:val="28"/>
              </w:rPr>
            </w:pPr>
          </w:p>
          <w:p w:rsidR="00E04EF3" w:rsidRDefault="00E04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1" w:type="dxa"/>
          </w:tcPr>
          <w:p w:rsidR="00E04EF3" w:rsidRDefault="00E04EF3">
            <w:pPr>
              <w:tabs>
                <w:tab w:val="left" w:pos="465"/>
                <w:tab w:val="center" w:pos="4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04EF3" w:rsidRDefault="00E04EF3">
            <w:pPr>
              <w:tabs>
                <w:tab w:val="left" w:pos="465"/>
                <w:tab w:val="center" w:pos="42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E04EF3" w:rsidRDefault="00E04EF3">
            <w:pPr>
              <w:jc w:val="both"/>
              <w:rPr>
                <w:sz w:val="28"/>
                <w:szCs w:val="28"/>
              </w:rPr>
            </w:pPr>
          </w:p>
        </w:tc>
      </w:tr>
      <w:tr w:rsidR="00E04EF3" w:rsidTr="00E04EF3">
        <w:trPr>
          <w:trHeight w:val="323"/>
        </w:trPr>
        <w:tc>
          <w:tcPr>
            <w:tcW w:w="636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31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655" w:type="dxa"/>
            <w:vAlign w:val="center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4EF3" w:rsidTr="00E04EF3">
        <w:tc>
          <w:tcPr>
            <w:tcW w:w="636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31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Содержание финансового аудита</w:t>
            </w:r>
            <w:r>
              <w:rPr>
                <w:sz w:val="28"/>
                <w:szCs w:val="28"/>
              </w:rPr>
              <w:t>.……………………………………..</w:t>
            </w:r>
          </w:p>
        </w:tc>
        <w:tc>
          <w:tcPr>
            <w:tcW w:w="655" w:type="dxa"/>
            <w:vAlign w:val="center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4EF3" w:rsidTr="00E04EF3">
        <w:tc>
          <w:tcPr>
            <w:tcW w:w="636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31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Подготовительный этап финансового аудита…………………………</w:t>
            </w:r>
          </w:p>
        </w:tc>
        <w:tc>
          <w:tcPr>
            <w:tcW w:w="655" w:type="dxa"/>
            <w:vAlign w:val="center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4EF3" w:rsidTr="00E04EF3">
        <w:tc>
          <w:tcPr>
            <w:tcW w:w="636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31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финансового аудита объекта контроля…..……………..</w:t>
            </w:r>
          </w:p>
        </w:tc>
        <w:tc>
          <w:tcPr>
            <w:tcW w:w="655" w:type="dxa"/>
            <w:vAlign w:val="center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4EF3" w:rsidTr="00E04EF3">
        <w:tc>
          <w:tcPr>
            <w:tcW w:w="636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31" w:type="dxa"/>
            <w:hideMark/>
          </w:tcPr>
          <w:p w:rsidR="00E04EF3" w:rsidRDefault="00E04EF3" w:rsidP="007B1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результатов финансового аудита………………………</w:t>
            </w:r>
          </w:p>
        </w:tc>
        <w:tc>
          <w:tcPr>
            <w:tcW w:w="655" w:type="dxa"/>
            <w:vAlign w:val="bottom"/>
            <w:hideMark/>
          </w:tcPr>
          <w:p w:rsidR="00E04EF3" w:rsidRDefault="009268EB" w:rsidP="0064109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04EF3" w:rsidRDefault="00E04EF3" w:rsidP="00E04EF3">
      <w:pPr>
        <w:spacing w:line="360" w:lineRule="auto"/>
        <w:jc w:val="center"/>
        <w:rPr>
          <w:sz w:val="28"/>
          <w:szCs w:val="28"/>
        </w:rPr>
      </w:pPr>
    </w:p>
    <w:p w:rsidR="00E04EF3" w:rsidRDefault="00E04EF3" w:rsidP="0064109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87265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Общие положения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Стандарт внешнего </w:t>
      </w:r>
      <w:r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</w:rPr>
        <w:t xml:space="preserve">финансового контроля «Проведение и оформление результатов финансового аудита» (далее – Стандарт) </w:t>
      </w:r>
      <w:r>
        <w:rPr>
          <w:sz w:val="28"/>
          <w:szCs w:val="28"/>
          <w:lang w:eastAsia="en-US"/>
        </w:rPr>
        <w:t xml:space="preserve">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Положением о Контрольно</w:t>
      </w:r>
      <w:r w:rsidR="00A93912">
        <w:rPr>
          <w:sz w:val="28"/>
          <w:szCs w:val="28"/>
        </w:rPr>
        <w:t>-счетном</w:t>
      </w:r>
      <w:r>
        <w:rPr>
          <w:sz w:val="28"/>
          <w:szCs w:val="28"/>
        </w:rPr>
        <w:t xml:space="preserve"> </w:t>
      </w:r>
      <w:r w:rsidR="00A93912">
        <w:rPr>
          <w:sz w:val="28"/>
          <w:szCs w:val="28"/>
        </w:rPr>
        <w:t xml:space="preserve"> органе </w:t>
      </w:r>
      <w:r w:rsidR="007B1917"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t xml:space="preserve"> муниципального района, утвержденным решением Представительного Собрания района от </w:t>
      </w:r>
      <w:r w:rsidR="00287265">
        <w:rPr>
          <w:sz w:val="28"/>
          <w:szCs w:val="28"/>
        </w:rPr>
        <w:t>26.05.2020</w:t>
      </w:r>
      <w:r>
        <w:rPr>
          <w:sz w:val="28"/>
          <w:szCs w:val="28"/>
        </w:rPr>
        <w:t xml:space="preserve"> </w:t>
      </w:r>
      <w:r w:rsidR="00A93912">
        <w:rPr>
          <w:sz w:val="28"/>
          <w:szCs w:val="28"/>
        </w:rPr>
        <w:t>года № 33</w:t>
      </w:r>
      <w:r>
        <w:rPr>
          <w:sz w:val="28"/>
          <w:szCs w:val="28"/>
        </w:rPr>
        <w:t>.</w:t>
      </w:r>
      <w:proofErr w:type="gramEnd"/>
    </w:p>
    <w:p w:rsidR="002E0973" w:rsidRDefault="00E04EF3" w:rsidP="006410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Стандарт разработан на основе СФК 103 «Проведение финансового аудита», </w:t>
      </w:r>
      <w:r>
        <w:rPr>
          <w:rFonts w:eastAsia="Calibri"/>
          <w:sz w:val="28"/>
          <w:szCs w:val="28"/>
          <w:lang w:eastAsia="en-US"/>
        </w:rPr>
        <w:t>утвержденного Коллегией Счетной палаты Российской Федерации (протокол от 09 ноября 2012 г. № 48К (881)),</w:t>
      </w:r>
      <w:r w:rsidR="002E0973">
        <w:rPr>
          <w:sz w:val="28"/>
          <w:szCs w:val="28"/>
        </w:rPr>
        <w:t xml:space="preserve">  в соответствии с Общими требованиями к стандартам внешнего государственного и муниципального финансового контроля,  </w:t>
      </w:r>
      <w:r w:rsidR="002E0973">
        <w:rPr>
          <w:rFonts w:eastAsia="Calibri"/>
          <w:sz w:val="28"/>
          <w:szCs w:val="28"/>
          <w:lang w:eastAsia="en-US"/>
        </w:rPr>
        <w:t>утвержденными  Коллегией Счетной палаты Российской Федерации (протокол от 17.10.2014 №47К (993)).</w:t>
      </w:r>
      <w:proofErr w:type="gramEnd"/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Целью Стандарта является </w:t>
      </w:r>
      <w:r w:rsidR="002E0973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 xml:space="preserve"> единых требований к организации и проведени</w:t>
      </w:r>
      <w:r w:rsidR="002E0973">
        <w:rPr>
          <w:sz w:val="28"/>
          <w:szCs w:val="28"/>
        </w:rPr>
        <w:t>ю финан</w:t>
      </w:r>
      <w:r w:rsidR="00FA3673">
        <w:rPr>
          <w:sz w:val="28"/>
          <w:szCs w:val="28"/>
        </w:rPr>
        <w:t>сового аудита Контрольно-счетным</w:t>
      </w:r>
      <w:r w:rsidR="002E0973">
        <w:rPr>
          <w:sz w:val="28"/>
          <w:szCs w:val="28"/>
        </w:rPr>
        <w:t xml:space="preserve"> </w:t>
      </w:r>
      <w:r w:rsidR="00FA3673">
        <w:rPr>
          <w:sz w:val="28"/>
          <w:szCs w:val="28"/>
        </w:rPr>
        <w:t>органом</w:t>
      </w:r>
      <w:r w:rsidR="002E0973">
        <w:rPr>
          <w:sz w:val="28"/>
          <w:szCs w:val="28"/>
        </w:rPr>
        <w:t xml:space="preserve"> Белозерского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муниципального района</w:t>
      </w:r>
      <w:r>
        <w:rPr>
          <w:sz w:val="28"/>
          <w:szCs w:val="28"/>
        </w:rPr>
        <w:t xml:space="preserve"> (далее – </w:t>
      </w:r>
      <w:r w:rsidR="00FA3673">
        <w:rPr>
          <w:sz w:val="28"/>
          <w:szCs w:val="28"/>
        </w:rPr>
        <w:t>КСО</w:t>
      </w:r>
      <w:r w:rsidR="00496B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).</w:t>
      </w:r>
    </w:p>
    <w:p w:rsidR="00E04EF3" w:rsidRDefault="00E04EF3" w:rsidP="00641098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Задачей Стандарта является установление </w:t>
      </w:r>
      <w:r w:rsidR="00496B37">
        <w:rPr>
          <w:sz w:val="28"/>
          <w:szCs w:val="28"/>
        </w:rPr>
        <w:t xml:space="preserve"> общих </w:t>
      </w:r>
      <w:r>
        <w:rPr>
          <w:sz w:val="28"/>
          <w:szCs w:val="28"/>
        </w:rPr>
        <w:t xml:space="preserve">правил и процедур </w:t>
      </w:r>
      <w:r w:rsidR="00496B37">
        <w:rPr>
          <w:sz w:val="28"/>
          <w:szCs w:val="28"/>
        </w:rPr>
        <w:t xml:space="preserve"> при организации </w:t>
      </w:r>
      <w:r>
        <w:rPr>
          <w:sz w:val="28"/>
          <w:szCs w:val="28"/>
        </w:rPr>
        <w:t>проведени</w:t>
      </w:r>
      <w:r w:rsidR="00496B37">
        <w:rPr>
          <w:sz w:val="28"/>
          <w:szCs w:val="28"/>
        </w:rPr>
        <w:t>я</w:t>
      </w:r>
      <w:r>
        <w:rPr>
          <w:sz w:val="28"/>
          <w:szCs w:val="28"/>
        </w:rPr>
        <w:t xml:space="preserve"> и оформления результатов финансового аудита, проводимого </w:t>
      </w:r>
      <w:r w:rsidR="00FA3673">
        <w:rPr>
          <w:sz w:val="28"/>
          <w:szCs w:val="28"/>
        </w:rPr>
        <w:t>КСО</w:t>
      </w:r>
      <w:r w:rsidR="00496B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04EF3" w:rsidRDefault="00E04EF3" w:rsidP="006410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</w:t>
      </w:r>
      <w:r>
        <w:rPr>
          <w:spacing w:val="2"/>
          <w:sz w:val="28"/>
          <w:szCs w:val="28"/>
        </w:rPr>
        <w:t xml:space="preserve"> при использовании </w:t>
      </w:r>
      <w:r>
        <w:rPr>
          <w:spacing w:val="4"/>
          <w:sz w:val="28"/>
          <w:szCs w:val="28"/>
        </w:rPr>
        <w:t xml:space="preserve">средств бюджета </w:t>
      </w:r>
      <w:r w:rsidR="00496B37">
        <w:rPr>
          <w:spacing w:val="4"/>
          <w:sz w:val="28"/>
          <w:szCs w:val="28"/>
        </w:rPr>
        <w:t xml:space="preserve"> муниципальных образований Белозерского Муниципального район (далее – муниципальное образование)</w:t>
      </w:r>
      <w:r>
        <w:rPr>
          <w:spacing w:val="4"/>
          <w:sz w:val="28"/>
          <w:szCs w:val="28"/>
        </w:rPr>
        <w:t>,</w:t>
      </w:r>
      <w:r>
        <w:rPr>
          <w:sz w:val="28"/>
          <w:szCs w:val="28"/>
        </w:rPr>
        <w:t xml:space="preserve"> а также муниципальной собственности.</w:t>
      </w:r>
    </w:p>
    <w:p w:rsidR="00E04EF3" w:rsidRDefault="00E04EF3" w:rsidP="0064109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  <w:lang w:eastAsia="en-US"/>
        </w:rPr>
        <w:t xml:space="preserve">Объектами финансового аудита являются </w:t>
      </w:r>
      <w:r w:rsidR="00496B37">
        <w:rPr>
          <w:sz w:val="28"/>
          <w:szCs w:val="28"/>
          <w:lang w:eastAsia="en-US"/>
        </w:rPr>
        <w:t xml:space="preserve"> муниципальные органы власти</w:t>
      </w:r>
      <w:r>
        <w:rPr>
          <w:sz w:val="28"/>
          <w:szCs w:val="28"/>
          <w:lang w:eastAsia="en-US"/>
        </w:rPr>
        <w:t>, иные лица, органы, учреждения и организации, на которые распространяются полномочия К</w:t>
      </w:r>
      <w:r w:rsidR="005F52F8">
        <w:rPr>
          <w:sz w:val="28"/>
          <w:szCs w:val="28"/>
          <w:lang w:eastAsia="en-US"/>
        </w:rPr>
        <w:t>СО</w:t>
      </w:r>
      <w:r w:rsidR="00496B37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.</w:t>
      </w:r>
    </w:p>
    <w:p w:rsidR="00641098" w:rsidRDefault="00641098" w:rsidP="0064109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E04EF3" w:rsidRDefault="00E04EF3" w:rsidP="00641098">
      <w:pPr>
        <w:pStyle w:val="a7"/>
        <w:widowControl w:val="0"/>
        <w:numPr>
          <w:ilvl w:val="0"/>
          <w:numId w:val="1"/>
        </w:numPr>
        <w:ind w:left="1077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Содержание финансового аудита</w:t>
      </w:r>
    </w:p>
    <w:p w:rsidR="00641098" w:rsidRDefault="00641098" w:rsidP="005F52F8">
      <w:pPr>
        <w:pStyle w:val="a7"/>
        <w:widowControl w:val="0"/>
        <w:ind w:left="72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EF3" w:rsidRDefault="00E04EF3" w:rsidP="0064109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>
        <w:rPr>
          <w:sz w:val="28"/>
          <w:szCs w:val="28"/>
          <w:lang w:eastAsia="en-US"/>
        </w:rPr>
        <w:t>Финансовый аудит 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бюджетных (муниципальных) ресурсов в пределах компетенции</w:t>
      </w:r>
      <w:r w:rsidR="005F52F8">
        <w:rPr>
          <w:sz w:val="28"/>
          <w:szCs w:val="28"/>
          <w:lang w:eastAsia="en-US"/>
        </w:rPr>
        <w:t xml:space="preserve"> КСО</w:t>
      </w:r>
      <w:r w:rsidR="00496B37">
        <w:rPr>
          <w:sz w:val="28"/>
          <w:szCs w:val="28"/>
          <w:lang w:eastAsia="en-US"/>
        </w:rPr>
        <w:t xml:space="preserve"> района.</w:t>
      </w:r>
    </w:p>
    <w:p w:rsidR="00E04EF3" w:rsidRDefault="00E04EF3" w:rsidP="006410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r>
        <w:rPr>
          <w:spacing w:val="4"/>
          <w:sz w:val="28"/>
          <w:szCs w:val="28"/>
        </w:rPr>
        <w:t>финансового аудита заключается в проведении проверок операций с муниципальными средствами и имуществом, совершенных объектом контроля, а также их</w:t>
      </w:r>
      <w:r>
        <w:rPr>
          <w:spacing w:val="2"/>
          <w:sz w:val="28"/>
          <w:szCs w:val="28"/>
        </w:rPr>
        <w:t xml:space="preserve"> учета и</w:t>
      </w:r>
      <w:r>
        <w:rPr>
          <w:spacing w:val="4"/>
          <w:sz w:val="28"/>
          <w:szCs w:val="28"/>
        </w:rPr>
        <w:t xml:space="preserve"> отражения в бухгалтерской и</w:t>
      </w:r>
      <w:r>
        <w:rPr>
          <w:sz w:val="28"/>
          <w:szCs w:val="28"/>
        </w:rPr>
        <w:t xml:space="preserve"> бюджетной отчетности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целях установления соответствия</w:t>
      </w:r>
      <w:r>
        <w:rPr>
          <w:spacing w:val="-1"/>
          <w:sz w:val="28"/>
          <w:szCs w:val="28"/>
        </w:rPr>
        <w:t xml:space="preserve"> законодательным актам Российской Федерации</w:t>
      </w:r>
      <w:r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lastRenderedPageBreak/>
        <w:t>Вологодской области</w:t>
      </w:r>
      <w:r>
        <w:rPr>
          <w:sz w:val="28"/>
          <w:szCs w:val="28"/>
        </w:rPr>
        <w:t xml:space="preserve"> и правовым актам </w:t>
      </w:r>
      <w:r w:rsidR="00496B3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иным нормативным правовым актам.</w:t>
      </w:r>
    </w:p>
    <w:p w:rsidR="00496B37" w:rsidRDefault="00E04EF3" w:rsidP="00641098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2.2.</w:t>
      </w:r>
      <w:r>
        <w:rPr>
          <w:bCs/>
          <w:sz w:val="28"/>
          <w:szCs w:val="28"/>
        </w:rPr>
        <w:t xml:space="preserve"> К финансовому аудиту относятся контрольные мероприятия, целями, проведения которых является </w:t>
      </w:r>
      <w:r>
        <w:rPr>
          <w:spacing w:val="4"/>
          <w:sz w:val="28"/>
          <w:szCs w:val="28"/>
        </w:rPr>
        <w:t>определение:</w:t>
      </w:r>
    </w:p>
    <w:p w:rsidR="00496B37" w:rsidRDefault="00496B37" w:rsidP="00641098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E04EF3">
        <w:rPr>
          <w:spacing w:val="4"/>
          <w:sz w:val="28"/>
          <w:szCs w:val="28"/>
        </w:rPr>
        <w:t>правильности веде</w:t>
      </w:r>
      <w:r w:rsidR="00E04EF3">
        <w:rPr>
          <w:spacing w:val="2"/>
          <w:sz w:val="28"/>
          <w:szCs w:val="28"/>
        </w:rPr>
        <w:t>ния и полноты отражения объектом контроля в бухгалтерском (бюджетном) учете</w:t>
      </w:r>
      <w:r w:rsidR="00E04EF3">
        <w:rPr>
          <w:spacing w:val="-1"/>
          <w:sz w:val="28"/>
          <w:szCs w:val="28"/>
        </w:rPr>
        <w:t xml:space="preserve"> </w:t>
      </w:r>
      <w:r w:rsidR="00E04EF3">
        <w:rPr>
          <w:spacing w:val="2"/>
          <w:sz w:val="28"/>
          <w:szCs w:val="28"/>
        </w:rPr>
        <w:t>операций с муниципальными средствами;</w:t>
      </w:r>
    </w:p>
    <w:p w:rsidR="00496B37" w:rsidRDefault="00496B37" w:rsidP="00641098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E04EF3">
        <w:rPr>
          <w:spacing w:val="2"/>
          <w:sz w:val="28"/>
          <w:szCs w:val="28"/>
        </w:rPr>
        <w:t xml:space="preserve">достоверности </w:t>
      </w:r>
      <w:r w:rsidR="00E04EF3">
        <w:rPr>
          <w:sz w:val="28"/>
          <w:szCs w:val="28"/>
        </w:rPr>
        <w:t>финансовой отчетности</w:t>
      </w:r>
      <w:r w:rsidR="00E04EF3">
        <w:rPr>
          <w:spacing w:val="2"/>
          <w:sz w:val="28"/>
          <w:szCs w:val="28"/>
        </w:rPr>
        <w:t xml:space="preserve"> </w:t>
      </w:r>
      <w:r w:rsidR="00E04EF3">
        <w:rPr>
          <w:spacing w:val="-1"/>
          <w:sz w:val="28"/>
          <w:szCs w:val="28"/>
        </w:rPr>
        <w:t>объекта контроля</w:t>
      </w:r>
      <w:r w:rsidR="00E04EF3">
        <w:rPr>
          <w:spacing w:val="2"/>
          <w:sz w:val="28"/>
          <w:szCs w:val="28"/>
        </w:rPr>
        <w:t xml:space="preserve"> об использовании муниципальных средств; </w:t>
      </w:r>
    </w:p>
    <w:p w:rsidR="00E04EF3" w:rsidRPr="00496B37" w:rsidRDefault="00496B37" w:rsidP="00641098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E04EF3" w:rsidRPr="00496B37">
        <w:rPr>
          <w:spacing w:val="2"/>
          <w:sz w:val="28"/>
          <w:szCs w:val="28"/>
        </w:rPr>
        <w:t xml:space="preserve">соответствия использования </w:t>
      </w:r>
      <w:r w:rsidR="00E04EF3" w:rsidRPr="00496B37">
        <w:rPr>
          <w:sz w:val="28"/>
          <w:szCs w:val="28"/>
          <w:lang w:eastAsia="en-US"/>
        </w:rPr>
        <w:t>муниципальных</w:t>
      </w:r>
      <w:r w:rsidR="00E04EF3" w:rsidRPr="00496B37">
        <w:rPr>
          <w:spacing w:val="2"/>
          <w:sz w:val="28"/>
          <w:szCs w:val="28"/>
        </w:rPr>
        <w:t xml:space="preserve"> средств, </w:t>
      </w:r>
      <w:r w:rsidR="00E04EF3" w:rsidRPr="00496B37">
        <w:rPr>
          <w:sz w:val="28"/>
          <w:szCs w:val="28"/>
          <w:lang w:eastAsia="en-US"/>
        </w:rPr>
        <w:t>муниципального имущества</w:t>
      </w:r>
      <w:r w:rsidR="00E04EF3" w:rsidRPr="00496B37">
        <w:rPr>
          <w:spacing w:val="2"/>
          <w:sz w:val="28"/>
          <w:szCs w:val="28"/>
        </w:rPr>
        <w:t xml:space="preserve"> </w:t>
      </w:r>
      <w:r w:rsidR="00E04EF3" w:rsidRPr="00496B37">
        <w:rPr>
          <w:spacing w:val="-1"/>
          <w:sz w:val="28"/>
          <w:szCs w:val="28"/>
        </w:rPr>
        <w:t>объектом контроля, а также его хозяйственной деятельности законодательным актам Российской Федерации</w:t>
      </w:r>
      <w:r w:rsidR="00E04EF3" w:rsidRPr="00496B37">
        <w:rPr>
          <w:spacing w:val="2"/>
          <w:sz w:val="28"/>
          <w:szCs w:val="28"/>
        </w:rPr>
        <w:t>, Вологодской области</w:t>
      </w:r>
      <w:r w:rsidR="00E04EF3" w:rsidRPr="00496B37">
        <w:rPr>
          <w:sz w:val="28"/>
          <w:szCs w:val="28"/>
        </w:rPr>
        <w:t xml:space="preserve"> и </w:t>
      </w:r>
      <w:r w:rsidR="00B0720E">
        <w:rPr>
          <w:sz w:val="28"/>
          <w:szCs w:val="28"/>
        </w:rPr>
        <w:t xml:space="preserve">  </w:t>
      </w:r>
      <w:r w:rsidR="00E04EF3" w:rsidRPr="00496B37">
        <w:rPr>
          <w:sz w:val="28"/>
          <w:szCs w:val="28"/>
        </w:rPr>
        <w:t xml:space="preserve">правовым актам </w:t>
      </w:r>
      <w:r w:rsidR="00B0720E">
        <w:rPr>
          <w:sz w:val="28"/>
          <w:szCs w:val="28"/>
        </w:rPr>
        <w:t>муниципального образования</w:t>
      </w:r>
      <w:r w:rsidR="00E04EF3" w:rsidRPr="00496B37">
        <w:rPr>
          <w:sz w:val="28"/>
          <w:szCs w:val="28"/>
        </w:rPr>
        <w:t>, иным нормативным правовым актам</w:t>
      </w:r>
      <w:r w:rsidR="00E04EF3" w:rsidRPr="00496B37">
        <w:rPr>
          <w:spacing w:val="-1"/>
          <w:sz w:val="28"/>
          <w:szCs w:val="28"/>
        </w:rPr>
        <w:t>.</w:t>
      </w:r>
    </w:p>
    <w:p w:rsidR="00E04EF3" w:rsidRDefault="00E04EF3" w:rsidP="00641098">
      <w:pPr>
        <w:pStyle w:val="a5"/>
        <w:tabs>
          <w:tab w:val="left" w:pos="426"/>
        </w:tabs>
        <w:ind w:firstLine="720"/>
        <w:jc w:val="both"/>
        <w:rPr>
          <w:szCs w:val="28"/>
          <w:highlight w:val="yellow"/>
          <w:lang w:eastAsia="en-US"/>
        </w:rPr>
      </w:pPr>
      <w:r>
        <w:rPr>
          <w:szCs w:val="28"/>
        </w:rPr>
        <w:t>2.3.</w:t>
      </w:r>
      <w:r>
        <w:rPr>
          <w:bCs/>
          <w:szCs w:val="28"/>
        </w:rPr>
        <w:t> </w:t>
      </w:r>
      <w:proofErr w:type="gramStart"/>
      <w:r>
        <w:rPr>
          <w:szCs w:val="28"/>
          <w:lang w:eastAsia="en-US"/>
        </w:rPr>
        <w:t>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бюджета, бюджетных, автономных организаций и прочих юридических лиц</w:t>
      </w:r>
      <w:r>
        <w:rPr>
          <w:color w:val="0070C0"/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индивидуальных предпринимателей и физических лиц в пределах полномочий </w:t>
      </w:r>
      <w:r w:rsidR="009268EB">
        <w:rPr>
          <w:szCs w:val="28"/>
          <w:lang w:eastAsia="en-US"/>
        </w:rPr>
        <w:t>КСО</w:t>
      </w:r>
      <w:r w:rsidR="00B0720E">
        <w:rPr>
          <w:szCs w:val="28"/>
          <w:lang w:eastAsia="en-US"/>
        </w:rPr>
        <w:t xml:space="preserve"> района</w:t>
      </w:r>
      <w:r>
        <w:rPr>
          <w:szCs w:val="28"/>
          <w:lang w:eastAsia="en-US"/>
        </w:rPr>
        <w:t>, а также их финансовая (бухгалтерская), статистическая и иная отчетность, отражающая использование  средств</w:t>
      </w:r>
      <w:r w:rsidR="00B0720E">
        <w:rPr>
          <w:szCs w:val="28"/>
          <w:lang w:eastAsia="en-US"/>
        </w:rPr>
        <w:t xml:space="preserve"> муниципального образования</w:t>
      </w:r>
      <w:r>
        <w:rPr>
          <w:szCs w:val="28"/>
          <w:lang w:eastAsia="en-US"/>
        </w:rPr>
        <w:t>.</w:t>
      </w:r>
      <w:proofErr w:type="gramEnd"/>
    </w:p>
    <w:p w:rsidR="00E04EF3" w:rsidRDefault="00E04EF3" w:rsidP="006410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 Финансовый аудит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641098" w:rsidRDefault="00641098" w:rsidP="006410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E04EF3" w:rsidRDefault="00E04EF3" w:rsidP="0064109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3. Подготовительный этап</w:t>
      </w:r>
      <w:r>
        <w:rPr>
          <w:b/>
          <w:bCs/>
          <w:sz w:val="28"/>
          <w:szCs w:val="28"/>
        </w:rPr>
        <w:t xml:space="preserve"> финансового аудита</w:t>
      </w:r>
    </w:p>
    <w:p w:rsidR="00641098" w:rsidRDefault="00641098" w:rsidP="006410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04EF3" w:rsidRDefault="00E04EF3" w:rsidP="00641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На подготовительном этапе финансового аудита осуществляется предварительное изучение предмета и объектов финансового аудита.</w:t>
      </w:r>
    </w:p>
    <w:p w:rsidR="00E04EF3" w:rsidRDefault="00E04EF3" w:rsidP="00641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 ходе подготовительного этапа </w:t>
      </w:r>
      <w:r>
        <w:rPr>
          <w:sz w:val="28"/>
          <w:szCs w:val="28"/>
          <w:lang w:eastAsia="en-US"/>
        </w:rPr>
        <w:t xml:space="preserve">финансового аудита </w:t>
      </w:r>
      <w:r>
        <w:rPr>
          <w:sz w:val="28"/>
          <w:szCs w:val="28"/>
        </w:rPr>
        <w:t xml:space="preserve">необходимо изучить </w:t>
      </w:r>
      <w:r w:rsidR="002E27CC">
        <w:rPr>
          <w:sz w:val="28"/>
          <w:szCs w:val="28"/>
        </w:rPr>
        <w:t xml:space="preserve">  законодательные и нормативные </w:t>
      </w:r>
      <w:r>
        <w:rPr>
          <w:sz w:val="28"/>
          <w:szCs w:val="28"/>
        </w:rPr>
        <w:t xml:space="preserve"> правовые акты</w:t>
      </w:r>
      <w:r w:rsidR="002E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регулирующие порядок ведения учета и подготовки отчетности, а также </w:t>
      </w:r>
      <w:r w:rsidR="002E27C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регламентирующие финансово-хозяйственную деятельность объекта контроля.</w:t>
      </w:r>
    </w:p>
    <w:p w:rsidR="002E27CC" w:rsidRDefault="00E04EF3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Для выбора целей финансового аудита необходимо: </w:t>
      </w:r>
    </w:p>
    <w:p w:rsidR="006F2E1E" w:rsidRDefault="002E27CC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 w:rsidRPr="002E27CC">
        <w:rPr>
          <w:sz w:val="28"/>
          <w:szCs w:val="28"/>
        </w:rPr>
        <w:t>получить необходимую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провед</w:t>
      </w:r>
      <w:r w:rsidR="006F2E1E">
        <w:rPr>
          <w:sz w:val="28"/>
          <w:szCs w:val="28"/>
        </w:rPr>
        <w:t>е</w:t>
      </w:r>
      <w:r w:rsidR="00E04EF3" w:rsidRPr="002E27CC">
        <w:rPr>
          <w:sz w:val="28"/>
          <w:szCs w:val="28"/>
        </w:rPr>
        <w:t>нных органами внешнего муниципального финансового контроля и органами внутреннего муниципального финансового контроля, сведения об устранении выявленных нарушений и недостатков (по возможности);</w:t>
      </w:r>
    </w:p>
    <w:p w:rsidR="006F2E1E" w:rsidRDefault="006F2E1E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проанализировать результаты проведенных ранее контрольных и экспертно-аналитических мероприятий, касающихся деятельности объекта контроля;</w:t>
      </w:r>
    </w:p>
    <w:p w:rsidR="006F2E1E" w:rsidRDefault="006F2E1E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оценить возможные бюджетные риски в деятельности объекта контроля;</w:t>
      </w:r>
    </w:p>
    <w:p w:rsidR="00E04EF3" w:rsidRDefault="006F2E1E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определить уровень существенности проблемных вопросов.</w:t>
      </w:r>
    </w:p>
    <w:p w:rsidR="00E04EF3" w:rsidRDefault="00E04EF3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D0004">
        <w:rPr>
          <w:sz w:val="28"/>
          <w:szCs w:val="28"/>
        </w:rPr>
        <w:t>Утвердить программу проверки.</w:t>
      </w:r>
    </w:p>
    <w:p w:rsidR="00641098" w:rsidRDefault="00641098" w:rsidP="00641098">
      <w:pPr>
        <w:ind w:firstLine="720"/>
        <w:jc w:val="both"/>
        <w:rPr>
          <w:sz w:val="28"/>
          <w:szCs w:val="28"/>
        </w:rPr>
      </w:pPr>
    </w:p>
    <w:p w:rsidR="00E04EF3" w:rsidRDefault="00E04EF3" w:rsidP="006410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Проведение финансового аудита</w:t>
      </w:r>
    </w:p>
    <w:p w:rsidR="00641098" w:rsidRDefault="00641098" w:rsidP="00641098">
      <w:pPr>
        <w:shd w:val="clear" w:color="auto" w:fill="FFFFFF"/>
        <w:jc w:val="center"/>
        <w:rPr>
          <w:b/>
          <w:sz w:val="28"/>
          <w:szCs w:val="28"/>
        </w:rPr>
      </w:pPr>
    </w:p>
    <w:p w:rsidR="00E04EF3" w:rsidRDefault="00E04EF3" w:rsidP="00641098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Процесс проведения финансового аудита в зависимости от целей и вопросов 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актов, </w:t>
      </w:r>
      <w:r>
        <w:rPr>
          <w:b w:val="0"/>
          <w:bCs w:val="0"/>
          <w:sz w:val="28"/>
          <w:szCs w:val="28"/>
        </w:rPr>
        <w:t>касающихся финансово-хозяйственной деятельности</w:t>
      </w:r>
      <w:r w:rsidR="00FD0004">
        <w:rPr>
          <w:b w:val="0"/>
          <w:bCs w:val="0"/>
          <w:sz w:val="28"/>
          <w:szCs w:val="28"/>
        </w:rPr>
        <w:t xml:space="preserve"> объекта проверки</w:t>
      </w:r>
      <w:r>
        <w:rPr>
          <w:b w:val="0"/>
          <w:sz w:val="28"/>
          <w:szCs w:val="28"/>
        </w:rPr>
        <w:t xml:space="preserve">. </w:t>
      </w:r>
    </w:p>
    <w:p w:rsidR="00E04EF3" w:rsidRDefault="00E04EF3" w:rsidP="00641098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E04EF3" w:rsidRDefault="00E04EF3" w:rsidP="00641098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Проверка учетной политики.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FD0004" w:rsidRDefault="00E04EF3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 В ходе проверки должны быть установлены: </w:t>
      </w:r>
    </w:p>
    <w:p w:rsidR="00FD0004" w:rsidRDefault="00FD0004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наличие у объекта контроля учетной политики для целей организации и ведения бухгалтерского учета;</w:t>
      </w:r>
    </w:p>
    <w:p w:rsidR="00531BBB" w:rsidRDefault="00FD0004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531BBB" w:rsidRDefault="00531BBB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полноту и соответствие положений учетной политики специфике деятельности объекта;</w:t>
      </w:r>
    </w:p>
    <w:p w:rsidR="00531BBB" w:rsidRDefault="00531BBB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 xml:space="preserve">соблюдение порядка </w:t>
      </w:r>
      <w:proofErr w:type="gramStart"/>
      <w:r w:rsidR="00E04EF3">
        <w:rPr>
          <w:sz w:val="28"/>
          <w:szCs w:val="28"/>
        </w:rPr>
        <w:t>контроля за</w:t>
      </w:r>
      <w:proofErr w:type="gramEnd"/>
      <w:r w:rsidR="00E04EF3">
        <w:rPr>
          <w:sz w:val="28"/>
          <w:szCs w:val="28"/>
        </w:rPr>
        <w:t xml:space="preserve"> хозяйственными операциями, а также других решений, необходимых для организации бухгалтерского учета;</w:t>
      </w:r>
    </w:p>
    <w:p w:rsidR="00E04EF3" w:rsidRDefault="00E04EF3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внесения изменений в учетную политику.</w:t>
      </w:r>
    </w:p>
    <w:p w:rsidR="00531BBB" w:rsidRDefault="00E04EF3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4.1.3. При проведении проверки учетной политики следует также определить соответствие:</w:t>
      </w:r>
    </w:p>
    <w:p w:rsidR="00531BBB" w:rsidRDefault="00531BBB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E04EF3" w:rsidRDefault="00531BBB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04EF3">
        <w:rPr>
          <w:sz w:val="28"/>
          <w:szCs w:val="28"/>
        </w:rPr>
        <w:t>выбранных методов учета н</w:t>
      </w:r>
      <w:r>
        <w:rPr>
          <w:sz w:val="28"/>
          <w:szCs w:val="28"/>
        </w:rPr>
        <w:t>ормативно закрепленному перечню.</w:t>
      </w:r>
    </w:p>
    <w:p w:rsidR="00531BBB" w:rsidRDefault="00531BBB" w:rsidP="00641098">
      <w:pPr>
        <w:ind w:firstLine="680"/>
        <w:jc w:val="both"/>
        <w:rPr>
          <w:sz w:val="28"/>
          <w:szCs w:val="28"/>
        </w:rPr>
      </w:pPr>
    </w:p>
    <w:p w:rsidR="00E04EF3" w:rsidRDefault="00E04EF3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D08F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 С</w:t>
      </w:r>
      <w:r>
        <w:rPr>
          <w:sz w:val="28"/>
          <w:szCs w:val="28"/>
        </w:rPr>
        <w:t xml:space="preserve">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</w:t>
      </w:r>
    </w:p>
    <w:p w:rsidR="00E04EF3" w:rsidRDefault="00E04EF3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</w:t>
      </w:r>
      <w:r>
        <w:rPr>
          <w:sz w:val="28"/>
          <w:szCs w:val="28"/>
        </w:rPr>
        <w:lastRenderedPageBreak/>
        <w:t xml:space="preserve">отчетность за отчетный год соответствующие данные периодов, предшествовавших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>, скорректированы.</w:t>
      </w:r>
    </w:p>
    <w:p w:rsidR="00E04EF3" w:rsidRDefault="00E04EF3" w:rsidP="00641098">
      <w:pPr>
        <w:shd w:val="clear" w:color="auto" w:fill="FFFFFF"/>
        <w:ind w:firstLine="68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4.2. Проверка ведения бухгалтерского (бюджетного) учета</w:t>
      </w:r>
    </w:p>
    <w:p w:rsidR="00FD08F5" w:rsidRDefault="00E04EF3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При проведении проверки ведения бухгалтерского (бюджетного) учета следует проверить: </w:t>
      </w:r>
    </w:p>
    <w:p w:rsidR="00FD08F5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 w:rsidRPr="00FD08F5">
        <w:rPr>
          <w:sz w:val="28"/>
          <w:szCs w:val="28"/>
        </w:rPr>
        <w:t>правомерность осуществленных финансовых и хозяйственных операций, их законность, соответствие принципу адресности и целевого характера бюджетных средств;</w:t>
      </w:r>
    </w:p>
    <w:p w:rsidR="00FD08F5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 xml:space="preserve">правильность отражения операций с </w:t>
      </w:r>
      <w:r>
        <w:rPr>
          <w:sz w:val="28"/>
          <w:szCs w:val="28"/>
        </w:rPr>
        <w:t xml:space="preserve"> </w:t>
      </w:r>
      <w:r w:rsidR="00E04EF3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E04EF3">
        <w:rPr>
          <w:sz w:val="28"/>
          <w:szCs w:val="28"/>
        </w:rPr>
        <w:t xml:space="preserve"> средствами в регистрах бухгалтерского учета;</w:t>
      </w:r>
    </w:p>
    <w:p w:rsidR="00FD08F5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 w:rsidRPr="00FD08F5">
        <w:rPr>
          <w:sz w:val="28"/>
          <w:szCs w:val="28"/>
        </w:rPr>
        <w:t>отражение информации об активах и обязательствах в первичных документах (выборочно), а также операций с ними и их надлежащее оформление;</w:t>
      </w:r>
    </w:p>
    <w:p w:rsidR="00FD08F5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 w:rsidRPr="00FD08F5">
        <w:rPr>
          <w:sz w:val="28"/>
          <w:szCs w:val="28"/>
        </w:rPr>
        <w:t>своевременность регистрации и накопления в регистрах бухгалтерского учета данных, содержащихся в первичных учетных документах, отсутствие пропусков или изъятий при регистрации объектов бухгалтерского учета, соблюдение требований по комплектности, оформлению и срокам предоставления бюджетной (бухгалтерской) отчетности;</w:t>
      </w:r>
    </w:p>
    <w:p w:rsidR="00FD08F5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отражение 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</w:t>
      </w:r>
    </w:p>
    <w:p w:rsidR="00E04EF3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E04EF3" w:rsidRDefault="00E04EF3" w:rsidP="00641098">
      <w:pPr>
        <w:ind w:firstLine="680"/>
        <w:rPr>
          <w:sz w:val="28"/>
          <w:szCs w:val="28"/>
        </w:rPr>
      </w:pPr>
      <w:r>
        <w:rPr>
          <w:sz w:val="28"/>
          <w:szCs w:val="28"/>
        </w:rPr>
        <w:t>4.</w:t>
      </w:r>
      <w:r w:rsidR="00FD08F5">
        <w:rPr>
          <w:sz w:val="28"/>
          <w:szCs w:val="28"/>
        </w:rPr>
        <w:t>2</w:t>
      </w:r>
      <w:r>
        <w:rPr>
          <w:sz w:val="28"/>
          <w:szCs w:val="28"/>
        </w:rPr>
        <w:t>. Проверка достоверности финансовой отчетности</w:t>
      </w:r>
    </w:p>
    <w:p w:rsidR="00E04EF3" w:rsidRDefault="00FD08F5" w:rsidP="00641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04EF3">
        <w:rPr>
          <w:sz w:val="28"/>
          <w:szCs w:val="28"/>
        </w:rPr>
        <w:t xml:space="preserve">.1. 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жизни, финансовом и имущественном положении объекта контроля и принимать базирующиеся на этих выводах обоснованные решения. 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 является достоверной, если по результатам проверки установлено, что она содержит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фактах хозяйственной жизни,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8F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FD08F5" w:rsidRDefault="00E04EF3" w:rsidP="006410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t>4.</w:t>
      </w:r>
      <w:r w:rsidR="00FD08F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.3. При проверке достоверности финансовой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отчетности следует проверить, отвечает ли она следующим установленным требованиям:</w:t>
      </w:r>
    </w:p>
    <w:p w:rsidR="00FD08F5" w:rsidRDefault="00FD08F5" w:rsidP="006410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FD08F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E04EF3" w:rsidRPr="00FD08F5">
        <w:rPr>
          <w:rFonts w:ascii="Times New Roman" w:hAnsi="Times New Roman" w:cs="Times New Roman"/>
          <w:b w:val="0"/>
          <w:noProof/>
          <w:sz w:val="28"/>
          <w:szCs w:val="28"/>
        </w:rPr>
        <w:t>целостность – включение данных о всех</w:t>
      </w:r>
      <w:r w:rsidR="00E04EF3" w:rsidRPr="00FD08F5">
        <w:rPr>
          <w:rFonts w:ascii="Times New Roman" w:hAnsi="Times New Roman" w:cs="Times New Roman"/>
          <w:b w:val="0"/>
          <w:sz w:val="28"/>
          <w:szCs w:val="28"/>
        </w:rPr>
        <w:t xml:space="preserve"> финансовых и </w:t>
      </w:r>
      <w:r w:rsidR="00E04EF3" w:rsidRPr="00FD08F5">
        <w:rPr>
          <w:rFonts w:ascii="Times New Roman" w:hAnsi="Times New Roman" w:cs="Times New Roman"/>
          <w:b w:val="0"/>
          <w:noProof/>
          <w:sz w:val="28"/>
          <w:szCs w:val="28"/>
        </w:rPr>
        <w:t>хозяйственных операциях;</w:t>
      </w:r>
    </w:p>
    <w:p w:rsidR="00FD08F5" w:rsidRPr="00FD08F5" w:rsidRDefault="00E04EF3" w:rsidP="006410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FD08F5">
        <w:rPr>
          <w:rFonts w:ascii="Times New Roman" w:hAnsi="Times New Roman" w:cs="Times New Roman"/>
          <w:b w:val="0"/>
          <w:noProof/>
          <w:sz w:val="28"/>
          <w:szCs w:val="28"/>
        </w:rPr>
        <w:t>последовательность – содержание и формы отчетности не изменялись без законных оснований в последующие отчетные периоды;</w:t>
      </w:r>
    </w:p>
    <w:p w:rsidR="00E04EF3" w:rsidRPr="00FD08F5" w:rsidRDefault="00E04EF3" w:rsidP="006410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08F5">
        <w:rPr>
          <w:rFonts w:ascii="Times New Roman" w:hAnsi="Times New Roman" w:cs="Times New Roman"/>
          <w:b w:val="0"/>
          <w:noProof/>
          <w:sz w:val="28"/>
          <w:szCs w:val="28"/>
        </w:rPr>
        <w:t>сопоставимость – наличие данных по каждому показателю не менее чем за два года – предыдущий и отчетный.</w:t>
      </w:r>
    </w:p>
    <w:p w:rsidR="00E04EF3" w:rsidRDefault="00E04EF3" w:rsidP="006410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8F5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Для подтверждения д</w:t>
      </w:r>
      <w:r>
        <w:rPr>
          <w:bCs/>
          <w:sz w:val="28"/>
          <w:szCs w:val="28"/>
        </w:rPr>
        <w:t>остоверности отчетности</w:t>
      </w:r>
      <w:r>
        <w:rPr>
          <w:sz w:val="28"/>
          <w:szCs w:val="28"/>
        </w:rPr>
        <w:t xml:space="preserve">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8F5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8F5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19FB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>
        <w:rPr>
          <w:bCs/>
          <w:sz w:val="28"/>
          <w:szCs w:val="28"/>
        </w:rPr>
        <w:t> С</w:t>
      </w:r>
      <w:r>
        <w:rPr>
          <w:sz w:val="28"/>
          <w:szCs w:val="28"/>
        </w:rPr>
        <w:t>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</w:p>
    <w:p w:rsidR="00E04EF3" w:rsidRDefault="00E04EF3" w:rsidP="0064109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4F19F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Проверка соблюдения законов и иных нормативных правовых актов</w:t>
      </w:r>
    </w:p>
    <w:p w:rsidR="00E04EF3" w:rsidRDefault="00E04EF3" w:rsidP="0064109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4F19FB">
        <w:rPr>
          <w:szCs w:val="28"/>
        </w:rPr>
        <w:t>3</w:t>
      </w:r>
      <w:r>
        <w:rPr>
          <w:szCs w:val="28"/>
        </w:rPr>
        <w:t>.1.</w:t>
      </w:r>
      <w:r>
        <w:rPr>
          <w:bCs/>
          <w:szCs w:val="28"/>
        </w:rPr>
        <w:t> </w:t>
      </w:r>
      <w:r>
        <w:rPr>
          <w:szCs w:val="28"/>
        </w:rPr>
        <w:t xml:space="preserve">При проведении финансового аудита осуществляется </w:t>
      </w:r>
      <w:bookmarkStart w:id="1" w:name="sub_14105"/>
      <w:r>
        <w:rPr>
          <w:szCs w:val="28"/>
        </w:rPr>
        <w:t>проверка соблюдения законов и иных нормативных правовых актов, регламентирующих использование муниципальных средств и имущества,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bookmarkEnd w:id="1"/>
    <w:p w:rsidR="004F19FB" w:rsidRPr="00641098" w:rsidRDefault="00E04EF3" w:rsidP="0064109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</w:t>
      </w:r>
      <w:r w:rsidR="004F19F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Проверка соблюдения законов и иных нормативных правовых актов проводится в соответствии с порядком, установленным </w:t>
      </w:r>
      <w:r w:rsidR="004F19FB">
        <w:rPr>
          <w:sz w:val="28"/>
          <w:szCs w:val="28"/>
        </w:rPr>
        <w:t>КСК района</w:t>
      </w:r>
      <w:r>
        <w:rPr>
          <w:sz w:val="28"/>
          <w:szCs w:val="28"/>
        </w:rPr>
        <w:t>.</w:t>
      </w:r>
    </w:p>
    <w:p w:rsidR="00E04EF3" w:rsidRDefault="00E04EF3" w:rsidP="00641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19FB">
        <w:rPr>
          <w:sz w:val="28"/>
          <w:szCs w:val="28"/>
        </w:rPr>
        <w:t>4</w:t>
      </w:r>
      <w:r>
        <w:rPr>
          <w:sz w:val="28"/>
          <w:szCs w:val="28"/>
        </w:rPr>
        <w:t>. Анализ системы внутреннего финансового контроля и внутреннего финансового аудита главных администраторов бюджетных средств.</w:t>
      </w:r>
    </w:p>
    <w:p w:rsidR="00E04EF3" w:rsidRDefault="00E04EF3" w:rsidP="00641098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19FB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ходе проведения </w:t>
      </w:r>
      <w:r>
        <w:rPr>
          <w:sz w:val="28"/>
          <w:szCs w:val="28"/>
          <w:lang w:eastAsia="en-US"/>
        </w:rPr>
        <w:t>финансового аудита</w:t>
      </w:r>
      <w:r>
        <w:rPr>
          <w:sz w:val="28"/>
          <w:szCs w:val="28"/>
        </w:rPr>
        <w:t xml:space="preserve">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</w:t>
      </w:r>
      <w:r>
        <w:rPr>
          <w:sz w:val="28"/>
          <w:szCs w:val="28"/>
          <w:lang w:eastAsia="en-US"/>
        </w:rPr>
        <w:t>анализируется</w:t>
      </w:r>
      <w:r>
        <w:rPr>
          <w:sz w:val="28"/>
          <w:szCs w:val="28"/>
        </w:rPr>
        <w:t xml:space="preserve"> состояние системы внутреннего финансового контроля и внутреннего финансового аудита, которая должна формироваться объектом контроля в соответствии с требованиями Бюджетного кодекса Российской Федерации </w:t>
      </w:r>
      <w:r>
        <w:rPr>
          <w:sz w:val="28"/>
          <w:szCs w:val="28"/>
          <w:lang w:eastAsia="en-US"/>
        </w:rPr>
        <w:t>и других нормативных правовых актов</w:t>
      </w:r>
      <w:r>
        <w:rPr>
          <w:sz w:val="28"/>
          <w:szCs w:val="28"/>
        </w:rPr>
        <w:t xml:space="preserve"> в целях определения эффективности и степени надежности ее функционирования. </w:t>
      </w:r>
      <w:proofErr w:type="gramEnd"/>
    </w:p>
    <w:p w:rsidR="00E04EF3" w:rsidRDefault="00E04EF3" w:rsidP="00641098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F19FB">
        <w:rPr>
          <w:sz w:val="28"/>
          <w:szCs w:val="28"/>
        </w:rPr>
        <w:t>4</w:t>
      </w:r>
      <w:r>
        <w:rPr>
          <w:sz w:val="28"/>
          <w:szCs w:val="28"/>
        </w:rPr>
        <w:t>.2. В ходе проверки необходимо определить, в какой мере система внутреннего финансового контроля и внутреннего финансового аудита объекта контроля выполняет свою основную задачу по обеспечению законности использования муниципальных средств и достоверности бухгалтерской отчетности.</w:t>
      </w:r>
    </w:p>
    <w:p w:rsidR="00E04EF3" w:rsidRDefault="00E04EF3" w:rsidP="00641098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19FB">
        <w:rPr>
          <w:sz w:val="28"/>
          <w:szCs w:val="28"/>
        </w:rPr>
        <w:t>4</w:t>
      </w:r>
      <w:r>
        <w:rPr>
          <w:sz w:val="28"/>
          <w:szCs w:val="28"/>
        </w:rPr>
        <w:t>.3. По результатам анализа в соответствии со статьей 157 Бюджетного кодекса РФ осуществляется подготовка предложений по совершенствованию осуществления главными администраторами бюджетных средств внутреннего финансового контроля и аудита.</w:t>
      </w:r>
    </w:p>
    <w:p w:rsidR="00E04EF3" w:rsidRDefault="00E04EF3" w:rsidP="00641098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4F19F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 Выявление искажений в бухгалтерском (бюджетном) учете и финансовой отчетности.</w:t>
      </w:r>
    </w:p>
    <w:p w:rsidR="00E04EF3" w:rsidRDefault="00E04EF3" w:rsidP="00641098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4F19F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.1. 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</w:t>
      </w:r>
    </w:p>
    <w:p w:rsidR="004F19FB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04EF3">
        <w:rPr>
          <w:sz w:val="28"/>
          <w:szCs w:val="28"/>
        </w:rPr>
        <w:t>.2.</w:t>
      </w:r>
      <w:r w:rsidR="00E04EF3">
        <w:rPr>
          <w:bCs/>
          <w:sz w:val="28"/>
          <w:szCs w:val="28"/>
        </w:rPr>
        <w:t> </w:t>
      </w:r>
      <w:r w:rsidR="00E04EF3">
        <w:rPr>
          <w:sz w:val="28"/>
          <w:szCs w:val="28"/>
        </w:rPr>
        <w:t xml:space="preserve">Ошибка – это непреднамеренное искажение в бюджетной (бухгалтерской) и иной финансовой отчетности, в том числе не отражение какого-либо числового показателя или </w:t>
      </w:r>
      <w:proofErr w:type="gramStart"/>
      <w:r w:rsidR="00E04EF3">
        <w:rPr>
          <w:sz w:val="28"/>
          <w:szCs w:val="28"/>
        </w:rPr>
        <w:t>не раскрытие</w:t>
      </w:r>
      <w:proofErr w:type="gramEnd"/>
      <w:r w:rsidR="00E04EF3">
        <w:rPr>
          <w:sz w:val="28"/>
          <w:szCs w:val="28"/>
        </w:rPr>
        <w:t xml:space="preserve"> какой-либо информации. Примерами ошибок являются:</w:t>
      </w:r>
    </w:p>
    <w:p w:rsidR="004F19FB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ошибочные действия, допущенные при сборе и обработке данных, на основании которых составлялась бюджетная (бухгалтерская) и иная финансовая отчетность;</w:t>
      </w:r>
    </w:p>
    <w:p w:rsidR="004F19FB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неправильные оценочные значения, возникающие в результате неверного учета ил</w:t>
      </w:r>
      <w:r w:rsidR="00641098">
        <w:rPr>
          <w:sz w:val="28"/>
          <w:szCs w:val="28"/>
        </w:rPr>
        <w:t>и неверной интерпретации фактов.</w:t>
      </w:r>
    </w:p>
    <w:p w:rsidR="00E04EF3" w:rsidRDefault="00641098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4EF3">
        <w:rPr>
          <w:sz w:val="28"/>
          <w:szCs w:val="28"/>
        </w:rPr>
        <w:t>едостатки в применении принципов учета, относящихся к точному измерению, классификации, представлению или раскрытию информации.</w:t>
      </w:r>
    </w:p>
    <w:p w:rsidR="00E04EF3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04EF3">
        <w:rPr>
          <w:sz w:val="28"/>
          <w:szCs w:val="28"/>
        </w:rPr>
        <w:t>.3.</w:t>
      </w:r>
      <w:r w:rsidR="00E04EF3">
        <w:rPr>
          <w:bCs/>
          <w:sz w:val="28"/>
          <w:szCs w:val="28"/>
        </w:rPr>
        <w:t> И</w:t>
      </w:r>
      <w:r w:rsidR="00E04EF3">
        <w:rPr>
          <w:sz w:val="28"/>
          <w:szCs w:val="28"/>
        </w:rPr>
        <w:t>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</w:t>
      </w:r>
    </w:p>
    <w:p w:rsidR="004F19FB" w:rsidRDefault="00E04EF3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не отражение числовых показателей либо </w:t>
      </w:r>
      <w:proofErr w:type="gramStart"/>
      <w:r>
        <w:rPr>
          <w:sz w:val="28"/>
          <w:szCs w:val="28"/>
        </w:rPr>
        <w:t>не раскрытие</w:t>
      </w:r>
      <w:proofErr w:type="gramEnd"/>
      <w:r>
        <w:rPr>
          <w:sz w:val="28"/>
          <w:szCs w:val="28"/>
        </w:rPr>
        <w:t xml:space="preserve">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4F19FB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фальсификация, изменение учетных записей и документов, на основании которых составляется финансовая (бухгалтерская) отчетность;</w:t>
      </w:r>
    </w:p>
    <w:p w:rsidR="004F19FB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E04EF3" w:rsidRDefault="004F19FB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нарушения в применении принципов бухгалтерского учета.</w:t>
      </w:r>
    </w:p>
    <w:p w:rsidR="00E04EF3" w:rsidRDefault="00E04EF3" w:rsidP="0064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товаров, работ или услуг. Как правило, такие действия </w:t>
      </w:r>
      <w:r>
        <w:rPr>
          <w:sz w:val="28"/>
          <w:szCs w:val="28"/>
        </w:rPr>
        <w:lastRenderedPageBreak/>
        <w:t>сопровождаются вводящими в заблуждение бухгалтерскими записями или документами для сокрытия недостачи активов.</w:t>
      </w:r>
    </w:p>
    <w:p w:rsidR="00641098" w:rsidRDefault="00E04EF3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1098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также невыполнения установленных процедур внутреннего финансового контроля могут указывать следующие обстоятельства:</w:t>
      </w:r>
    </w:p>
    <w:p w:rsidR="00641098" w:rsidRDefault="00641098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641098" w:rsidRDefault="00641098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задержки в предоставлении запрошенной информации;</w:t>
      </w:r>
    </w:p>
    <w:p w:rsidR="00641098" w:rsidRDefault="009268EB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необычные финансовые и хозяйственные операции (использование нестандартных проводок для отражения нетиповых, нетипичных хозяйственных операций для деятельности объекта контроля);</w:t>
      </w:r>
    </w:p>
    <w:p w:rsidR="00641098" w:rsidRDefault="00641098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641098" w:rsidRDefault="00641098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E04EF3" w:rsidRDefault="00641098" w:rsidP="0064109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отсутствие выверки счетов бухгалтерского учета и другие.</w:t>
      </w:r>
    </w:p>
    <w:p w:rsidR="00E04EF3" w:rsidRDefault="00E04EF3" w:rsidP="00641098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E04EF3" w:rsidRDefault="00E04EF3" w:rsidP="00641098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1098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E04EF3" w:rsidRDefault="00E04EF3" w:rsidP="00641098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E04EF3" w:rsidRDefault="00E04EF3" w:rsidP="00641098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фактам, вызывающим сомнение в достоверности и правильности учета и отчетности, организовать проверки в соответствующих организациях.</w:t>
      </w:r>
    </w:p>
    <w:p w:rsidR="00E04EF3" w:rsidRDefault="00E04EF3" w:rsidP="0064109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641098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>
        <w:rPr>
          <w:snapToGrid w:val="0"/>
          <w:sz w:val="28"/>
          <w:szCs w:val="28"/>
        </w:rPr>
        <w:t xml:space="preserve">содержащих признаки состава преступления и </w:t>
      </w:r>
      <w:r>
        <w:rPr>
          <w:sz w:val="28"/>
          <w:szCs w:val="28"/>
        </w:rPr>
        <w:t xml:space="preserve">требующих принятия незамедлительных мер для безотлагательного пресечения противоправных действий, необходимо </w:t>
      </w:r>
      <w:r>
        <w:rPr>
          <w:snapToGrid w:val="0"/>
          <w:sz w:val="28"/>
          <w:szCs w:val="28"/>
        </w:rPr>
        <w:t xml:space="preserve">действовать в соответствии с внутренними документами </w:t>
      </w:r>
      <w:r w:rsidR="00641098">
        <w:rPr>
          <w:snapToGrid w:val="0"/>
          <w:sz w:val="28"/>
          <w:szCs w:val="28"/>
        </w:rPr>
        <w:t>КСК района</w:t>
      </w:r>
      <w:r>
        <w:rPr>
          <w:snapToGrid w:val="0"/>
          <w:sz w:val="28"/>
          <w:szCs w:val="28"/>
        </w:rPr>
        <w:t>, устанавливающими порядок и действия.</w:t>
      </w:r>
    </w:p>
    <w:p w:rsidR="00641098" w:rsidRDefault="00641098" w:rsidP="0064109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E04EF3" w:rsidRDefault="00E04EF3" w:rsidP="0064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Оформление результатов финансового аудита</w:t>
      </w:r>
    </w:p>
    <w:p w:rsidR="00641098" w:rsidRDefault="00641098" w:rsidP="00641098">
      <w:pPr>
        <w:jc w:val="center"/>
        <w:rPr>
          <w:b/>
          <w:sz w:val="28"/>
          <w:szCs w:val="28"/>
        </w:rPr>
      </w:pPr>
    </w:p>
    <w:p w:rsidR="00E04EF3" w:rsidRDefault="00E04EF3" w:rsidP="0064109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Результаты финансового аудита оформляются актом в соответствии со стандартом внешнего муниц</w:t>
      </w:r>
      <w:r w:rsidR="0072598E">
        <w:rPr>
          <w:sz w:val="28"/>
          <w:szCs w:val="28"/>
        </w:rPr>
        <w:t>ипального контроля  КСО</w:t>
      </w:r>
      <w:r w:rsidR="006410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«Общие правила проведения контрольного мероприятия». </w:t>
      </w:r>
    </w:p>
    <w:p w:rsidR="00E04EF3" w:rsidRDefault="00E04EF3" w:rsidP="006410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Подготовка и оформление результатов финансового аудита проводится </w:t>
      </w:r>
      <w:r>
        <w:rPr>
          <w:sz w:val="28"/>
          <w:szCs w:val="28"/>
          <w:lang w:eastAsia="en-US"/>
        </w:rPr>
        <w:t>на его заключительном этапе</w:t>
      </w:r>
      <w:r>
        <w:rPr>
          <w:bCs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порядком, установленным К</w:t>
      </w:r>
      <w:r w:rsidR="0072598E">
        <w:rPr>
          <w:sz w:val="28"/>
          <w:szCs w:val="28"/>
        </w:rPr>
        <w:t>СО</w:t>
      </w:r>
      <w:r w:rsidR="006410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04EF3" w:rsidRDefault="00E04EF3" w:rsidP="006410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Заключительный этап</w:t>
      </w:r>
      <w:r>
        <w:rPr>
          <w:sz w:val="28"/>
          <w:szCs w:val="28"/>
        </w:rPr>
        <w:t xml:space="preserve">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</w:t>
      </w:r>
      <w:r>
        <w:rPr>
          <w:sz w:val="28"/>
          <w:szCs w:val="28"/>
          <w:lang w:eastAsia="en-US"/>
        </w:rPr>
        <w:t>отчете</w:t>
      </w:r>
      <w:r>
        <w:rPr>
          <w:sz w:val="28"/>
          <w:szCs w:val="28"/>
        </w:rPr>
        <w:t xml:space="preserve"> проверки.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 акте проверки наряду с определенными соответствующим </w:t>
      </w:r>
      <w:r w:rsidR="00641098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тандартом положениями приводится </w:t>
      </w:r>
      <w:r>
        <w:rPr>
          <w:sz w:val="28"/>
          <w:szCs w:val="28"/>
          <w:lang w:eastAsia="en-US"/>
        </w:rPr>
        <w:t>по выявленным нарушениям и недостаткам</w:t>
      </w:r>
      <w:r>
        <w:rPr>
          <w:sz w:val="28"/>
          <w:szCs w:val="28"/>
        </w:rPr>
        <w:t xml:space="preserve">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начисленные</w:t>
      </w:r>
      <w:proofErr w:type="gramEnd"/>
      <w:r>
        <w:rPr>
          <w:sz w:val="28"/>
          <w:szCs w:val="28"/>
        </w:rPr>
        <w:t xml:space="preserve"> налоги, скорректировать финансовые результаты деятельности организации и другие показатели. В </w:t>
      </w:r>
      <w:r>
        <w:rPr>
          <w:sz w:val="28"/>
          <w:szCs w:val="28"/>
          <w:lang w:eastAsia="en-US"/>
        </w:rPr>
        <w:t>акте</w:t>
      </w:r>
      <w:r>
        <w:rPr>
          <w:sz w:val="28"/>
          <w:szCs w:val="28"/>
        </w:rPr>
        <w:t xml:space="preserve"> эти замечания отражаются с указанием принятых мер.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bookmarkStart w:id="2" w:name="sub_1364"/>
      <w:r>
        <w:rPr>
          <w:sz w:val="28"/>
          <w:szCs w:val="28"/>
        </w:rPr>
        <w:t>5.4.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По результатам проверки в </w:t>
      </w:r>
      <w:r>
        <w:rPr>
          <w:sz w:val="28"/>
          <w:szCs w:val="28"/>
          <w:lang w:eastAsia="en-US"/>
        </w:rPr>
        <w:t>акте</w:t>
      </w:r>
      <w:r>
        <w:rPr>
          <w:sz w:val="28"/>
          <w:szCs w:val="28"/>
        </w:rPr>
        <w:t xml:space="preserve">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  <w:bookmarkEnd w:id="2"/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bCs/>
          <w:sz w:val="28"/>
          <w:szCs w:val="28"/>
        </w:rPr>
        <w:t> </w:t>
      </w:r>
      <w:r>
        <w:rPr>
          <w:sz w:val="28"/>
          <w:szCs w:val="28"/>
          <w:lang w:eastAsia="en-US"/>
        </w:rPr>
        <w:t>Отчет составляется на основании акта по результатам финансового аудита.</w:t>
      </w:r>
      <w:r>
        <w:rPr>
          <w:sz w:val="28"/>
          <w:szCs w:val="28"/>
        </w:rPr>
        <w:t xml:space="preserve">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641098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итогам финансового аудита содержатся выводы, в том числе:</w:t>
      </w:r>
    </w:p>
    <w:p w:rsidR="00641098" w:rsidRDefault="00641098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об учетной политике;</w:t>
      </w:r>
    </w:p>
    <w:p w:rsidR="00641098" w:rsidRDefault="00641098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 ведении бухгалтерского (бюджетного) учета;</w:t>
      </w:r>
    </w:p>
    <w:p w:rsidR="00641098" w:rsidRDefault="00641098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</w:rPr>
        <w:t>о достоверности финансовой и бухгалтерской отчетности и правильности отражения в ней финансового положения объекта контроля;</w:t>
      </w:r>
    </w:p>
    <w:p w:rsidR="00E04EF3" w:rsidRDefault="00641098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F3">
        <w:rPr>
          <w:sz w:val="28"/>
          <w:szCs w:val="28"/>
          <w:lang w:eastAsia="en-US"/>
        </w:rPr>
        <w:t>о системе внутреннего финансового контроля и внутреннего финансового аудита.</w:t>
      </w:r>
    </w:p>
    <w:p w:rsidR="00E04EF3" w:rsidRDefault="00E04EF3" w:rsidP="006410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основе выводов подготавливаются предложения (рекомендации) по устранению выявленных нарушений и недостатков в адрес объектов контроля, органов муниципальной власти, организаций и должностных лиц, в компетенцию и полномочия которых входит их выполнение.</w:t>
      </w:r>
    </w:p>
    <w:p w:rsidR="00E04EF3" w:rsidRDefault="00E04EF3" w:rsidP="006410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(рекомендации) должны быть:</w:t>
      </w:r>
    </w:p>
    <w:p w:rsidR="00E04EF3" w:rsidRDefault="00E04EF3" w:rsidP="006410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proofErr w:type="gramStart"/>
      <w:r>
        <w:rPr>
          <w:sz w:val="28"/>
          <w:szCs w:val="28"/>
          <w:lang w:eastAsia="en-US"/>
        </w:rPr>
        <w:t>направлены</w:t>
      </w:r>
      <w:proofErr w:type="gramEnd"/>
      <w:r>
        <w:rPr>
          <w:sz w:val="28"/>
          <w:szCs w:val="28"/>
          <w:lang w:eastAsia="en-US"/>
        </w:rPr>
        <w:t xml:space="preserve"> на устранение причин выявленных нарушений и недостатков и на возмещение ущерба (при его наличии);</w:t>
      </w:r>
    </w:p>
    <w:p w:rsidR="00E04EF3" w:rsidRDefault="00E04EF3" w:rsidP="006410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 </w:t>
      </w:r>
      <w:proofErr w:type="gramStart"/>
      <w:r>
        <w:rPr>
          <w:sz w:val="28"/>
          <w:szCs w:val="28"/>
          <w:lang w:eastAsia="en-US"/>
        </w:rPr>
        <w:t>ориентированы</w:t>
      </w:r>
      <w:proofErr w:type="gramEnd"/>
      <w:r>
        <w:rPr>
          <w:sz w:val="28"/>
          <w:szCs w:val="28"/>
          <w:lang w:eastAsia="en-US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E04EF3" w:rsidRDefault="00E04EF3" w:rsidP="006410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proofErr w:type="gramStart"/>
      <w:r>
        <w:rPr>
          <w:sz w:val="28"/>
          <w:szCs w:val="28"/>
          <w:lang w:eastAsia="en-US"/>
        </w:rPr>
        <w:t>конкретными</w:t>
      </w:r>
      <w:proofErr w:type="gramEnd"/>
      <w:r>
        <w:rPr>
          <w:sz w:val="28"/>
          <w:szCs w:val="28"/>
          <w:lang w:eastAsia="en-US"/>
        </w:rPr>
        <w:t>, сжатыми и простыми по форме и содержанию.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Итоги финансового аудита реализуются в соответствии со стандартом внешнего муниципального контроля</w:t>
      </w:r>
      <w:r w:rsidR="0072598E">
        <w:rPr>
          <w:sz w:val="28"/>
          <w:szCs w:val="28"/>
        </w:rPr>
        <w:t xml:space="preserve"> КСО</w:t>
      </w:r>
      <w:bookmarkStart w:id="3" w:name="_GoBack"/>
      <w:bookmarkEnd w:id="3"/>
      <w:r w:rsidR="006410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«Контроль реализации контрольных и экспертно-аналитических мероприятий». </w:t>
      </w:r>
    </w:p>
    <w:p w:rsidR="00E04EF3" w:rsidRDefault="00E04EF3" w:rsidP="00641098">
      <w:pPr>
        <w:ind w:firstLine="709"/>
        <w:jc w:val="both"/>
        <w:rPr>
          <w:sz w:val="28"/>
          <w:szCs w:val="28"/>
        </w:rPr>
      </w:pPr>
    </w:p>
    <w:p w:rsidR="009D6717" w:rsidRDefault="009D6717" w:rsidP="00641098"/>
    <w:sectPr w:rsidR="009D6717" w:rsidSect="00A9391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57" w:rsidRDefault="00316257" w:rsidP="00641098">
      <w:r>
        <w:separator/>
      </w:r>
    </w:p>
  </w:endnote>
  <w:endnote w:type="continuationSeparator" w:id="0">
    <w:p w:rsidR="00316257" w:rsidRDefault="00316257" w:rsidP="006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98" w:rsidRDefault="00641098">
    <w:pPr>
      <w:pStyle w:val="ab"/>
      <w:jc w:val="right"/>
    </w:pPr>
  </w:p>
  <w:p w:rsidR="00641098" w:rsidRDefault="006410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57" w:rsidRDefault="00316257" w:rsidP="00641098">
      <w:r>
        <w:separator/>
      </w:r>
    </w:p>
  </w:footnote>
  <w:footnote w:type="continuationSeparator" w:id="0">
    <w:p w:rsidR="00316257" w:rsidRDefault="00316257" w:rsidP="0064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850663"/>
      <w:docPartObj>
        <w:docPartGallery w:val="Page Numbers (Top of Page)"/>
        <w:docPartUnique/>
      </w:docPartObj>
    </w:sdtPr>
    <w:sdtEndPr/>
    <w:sdtContent>
      <w:p w:rsidR="00097B9B" w:rsidRDefault="00097B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8E">
          <w:rPr>
            <w:noProof/>
          </w:rPr>
          <w:t>10</w:t>
        </w:r>
        <w:r>
          <w:fldChar w:fldCharType="end"/>
        </w:r>
      </w:p>
    </w:sdtContent>
  </w:sdt>
  <w:p w:rsidR="00097B9B" w:rsidRDefault="00097B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5B"/>
    <w:multiLevelType w:val="hybridMultilevel"/>
    <w:tmpl w:val="912A88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D44255"/>
    <w:multiLevelType w:val="hybridMultilevel"/>
    <w:tmpl w:val="D32A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E1237"/>
    <w:multiLevelType w:val="hybridMultilevel"/>
    <w:tmpl w:val="F8A8F562"/>
    <w:lvl w:ilvl="0" w:tplc="6F6C16C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82282"/>
    <w:multiLevelType w:val="hybridMultilevel"/>
    <w:tmpl w:val="3EB63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61DED"/>
    <w:multiLevelType w:val="hybridMultilevel"/>
    <w:tmpl w:val="A51E03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3870A02"/>
    <w:multiLevelType w:val="hybridMultilevel"/>
    <w:tmpl w:val="268644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66A7592"/>
    <w:multiLevelType w:val="hybridMultilevel"/>
    <w:tmpl w:val="857EB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2674BC"/>
    <w:multiLevelType w:val="hybridMultilevel"/>
    <w:tmpl w:val="33A0C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04865"/>
    <w:multiLevelType w:val="hybridMultilevel"/>
    <w:tmpl w:val="040E0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954FB"/>
    <w:multiLevelType w:val="hybridMultilevel"/>
    <w:tmpl w:val="241E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623C"/>
    <w:multiLevelType w:val="hybridMultilevel"/>
    <w:tmpl w:val="B936E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3349EE"/>
    <w:multiLevelType w:val="hybridMultilevel"/>
    <w:tmpl w:val="CA2A3E8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E640AD5"/>
    <w:multiLevelType w:val="hybridMultilevel"/>
    <w:tmpl w:val="8DF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744BCC"/>
    <w:multiLevelType w:val="hybridMultilevel"/>
    <w:tmpl w:val="3076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A"/>
    <w:rsid w:val="00097B9B"/>
    <w:rsid w:val="002177F7"/>
    <w:rsid w:val="00287265"/>
    <w:rsid w:val="002E0973"/>
    <w:rsid w:val="002E27CC"/>
    <w:rsid w:val="00316257"/>
    <w:rsid w:val="00496B37"/>
    <w:rsid w:val="004F19FB"/>
    <w:rsid w:val="00531BBB"/>
    <w:rsid w:val="005F52F8"/>
    <w:rsid w:val="00624539"/>
    <w:rsid w:val="00641098"/>
    <w:rsid w:val="006527F5"/>
    <w:rsid w:val="006E4219"/>
    <w:rsid w:val="006F2E1E"/>
    <w:rsid w:val="00717616"/>
    <w:rsid w:val="0072598E"/>
    <w:rsid w:val="007B1917"/>
    <w:rsid w:val="00893475"/>
    <w:rsid w:val="009268EB"/>
    <w:rsid w:val="009D6717"/>
    <w:rsid w:val="00A93912"/>
    <w:rsid w:val="00B0720E"/>
    <w:rsid w:val="00B85FDA"/>
    <w:rsid w:val="00CB527C"/>
    <w:rsid w:val="00E04EF3"/>
    <w:rsid w:val="00FA3673"/>
    <w:rsid w:val="00FD0004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E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04E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04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04EF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0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04EF3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E04EF3"/>
    <w:rPr>
      <w:rFonts w:ascii="Arial" w:eastAsia="Times New Roman" w:hAnsi="Arial" w:cs="Arial"/>
      <w:color w:val="000000"/>
      <w:lang w:eastAsia="ru-RU"/>
    </w:rPr>
  </w:style>
  <w:style w:type="paragraph" w:customStyle="1" w:styleId="11">
    <w:name w:val="Обычный1"/>
    <w:rsid w:val="00E04E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10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1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E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04E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04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04EF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0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04EF3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E04EF3"/>
    <w:rPr>
      <w:rFonts w:ascii="Arial" w:eastAsia="Times New Roman" w:hAnsi="Arial" w:cs="Arial"/>
      <w:color w:val="000000"/>
      <w:lang w:eastAsia="ru-RU"/>
    </w:rPr>
  </w:style>
  <w:style w:type="paragraph" w:customStyle="1" w:styleId="11">
    <w:name w:val="Обычный1"/>
    <w:rsid w:val="00E04E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10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1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16</cp:revision>
  <cp:lastPrinted>2019-12-26T12:43:00Z</cp:lastPrinted>
  <dcterms:created xsi:type="dcterms:W3CDTF">2019-09-10T11:57:00Z</dcterms:created>
  <dcterms:modified xsi:type="dcterms:W3CDTF">2021-03-05T05:14:00Z</dcterms:modified>
</cp:coreProperties>
</file>