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594F9A" w:rsidRDefault="00F910B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>ЗАКЛЮЧЕНИЕ</w:t>
      </w:r>
    </w:p>
    <w:p w:rsidR="002A778C" w:rsidRPr="00594F9A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594F9A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A571CF" w:rsidRPr="00594F9A">
        <w:rPr>
          <w:color w:val="000000"/>
          <w:spacing w:val="1"/>
          <w:sz w:val="24"/>
          <w:szCs w:val="24"/>
        </w:rPr>
        <w:t>Шол</w:t>
      </w:r>
      <w:r w:rsidR="006729F3" w:rsidRPr="00594F9A">
        <w:rPr>
          <w:color w:val="000000"/>
          <w:spacing w:val="1"/>
          <w:sz w:val="24"/>
          <w:szCs w:val="24"/>
        </w:rPr>
        <w:t>ьског</w:t>
      </w:r>
      <w:r w:rsidR="00314E7F" w:rsidRPr="00594F9A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A571CF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314E7F" w:rsidRPr="00594F9A">
        <w:rPr>
          <w:color w:val="000000"/>
          <w:spacing w:val="1"/>
          <w:sz w:val="24"/>
          <w:szCs w:val="24"/>
        </w:rPr>
        <w:t>сельского поселения</w:t>
      </w:r>
      <w:r w:rsidR="0068213B" w:rsidRPr="00594F9A">
        <w:rPr>
          <w:color w:val="000000"/>
          <w:spacing w:val="1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A571CF" w:rsidRPr="00594F9A">
        <w:rPr>
          <w:color w:val="000000"/>
          <w:spacing w:val="1"/>
          <w:sz w:val="24"/>
          <w:szCs w:val="24"/>
        </w:rPr>
        <w:t>5</w:t>
      </w:r>
      <w:r w:rsidRPr="00594F9A">
        <w:rPr>
          <w:color w:val="000000"/>
          <w:spacing w:val="1"/>
          <w:sz w:val="24"/>
          <w:szCs w:val="24"/>
        </w:rPr>
        <w:t>.12.20</w:t>
      </w:r>
      <w:r w:rsidR="00BD3034" w:rsidRPr="00594F9A">
        <w:rPr>
          <w:color w:val="000000"/>
          <w:spacing w:val="1"/>
          <w:sz w:val="24"/>
          <w:szCs w:val="24"/>
        </w:rPr>
        <w:t>20</w:t>
      </w:r>
      <w:r w:rsidRPr="00594F9A">
        <w:rPr>
          <w:color w:val="000000"/>
          <w:spacing w:val="1"/>
          <w:sz w:val="24"/>
          <w:szCs w:val="24"/>
        </w:rPr>
        <w:t xml:space="preserve"> № </w:t>
      </w:r>
      <w:r w:rsidR="00BD3034" w:rsidRPr="00594F9A">
        <w:rPr>
          <w:color w:val="000000"/>
          <w:spacing w:val="1"/>
          <w:sz w:val="24"/>
          <w:szCs w:val="24"/>
        </w:rPr>
        <w:t>42</w:t>
      </w:r>
      <w:r w:rsidRPr="00594F9A">
        <w:rPr>
          <w:color w:val="000000"/>
          <w:spacing w:val="-1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«О бюджете </w:t>
      </w:r>
      <w:r w:rsidR="00A571CF" w:rsidRPr="00594F9A">
        <w:rPr>
          <w:color w:val="000000"/>
          <w:sz w:val="24"/>
          <w:szCs w:val="24"/>
        </w:rPr>
        <w:t xml:space="preserve">Шольского </w:t>
      </w:r>
      <w:r w:rsidR="00314E7F" w:rsidRPr="00594F9A">
        <w:rPr>
          <w:color w:val="000000"/>
          <w:sz w:val="24"/>
          <w:szCs w:val="24"/>
        </w:rPr>
        <w:t>сельского поселения</w:t>
      </w:r>
      <w:r w:rsidR="00047E40" w:rsidRPr="00594F9A">
        <w:rPr>
          <w:color w:val="000000"/>
          <w:sz w:val="24"/>
          <w:szCs w:val="24"/>
        </w:rPr>
        <w:t xml:space="preserve"> </w:t>
      </w:r>
      <w:r w:rsidRPr="00594F9A">
        <w:rPr>
          <w:color w:val="000000"/>
          <w:sz w:val="24"/>
          <w:szCs w:val="24"/>
        </w:rPr>
        <w:t xml:space="preserve"> на 20</w:t>
      </w:r>
      <w:r w:rsidR="00F029D0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1</w:t>
      </w:r>
      <w:r w:rsidR="009B13C5" w:rsidRPr="00594F9A">
        <w:rPr>
          <w:color w:val="000000"/>
          <w:sz w:val="24"/>
          <w:szCs w:val="24"/>
        </w:rPr>
        <w:t xml:space="preserve"> год</w:t>
      </w:r>
      <w:r w:rsidR="00DC1096" w:rsidRPr="00594F9A">
        <w:rPr>
          <w:color w:val="000000"/>
          <w:sz w:val="24"/>
          <w:szCs w:val="24"/>
        </w:rPr>
        <w:t xml:space="preserve"> и плановый период 20</w:t>
      </w:r>
      <w:r w:rsidR="008855E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2</w:t>
      </w:r>
      <w:r w:rsidR="00DC1096" w:rsidRPr="00594F9A">
        <w:rPr>
          <w:color w:val="000000"/>
          <w:sz w:val="24"/>
          <w:szCs w:val="24"/>
        </w:rPr>
        <w:t xml:space="preserve"> и 20</w:t>
      </w:r>
      <w:r w:rsidR="00616476" w:rsidRPr="00594F9A">
        <w:rPr>
          <w:color w:val="000000"/>
          <w:sz w:val="24"/>
          <w:szCs w:val="24"/>
        </w:rPr>
        <w:t>2</w:t>
      </w:r>
      <w:r w:rsidR="00BD3034" w:rsidRPr="00594F9A">
        <w:rPr>
          <w:color w:val="000000"/>
          <w:sz w:val="24"/>
          <w:szCs w:val="24"/>
        </w:rPr>
        <w:t>3</w:t>
      </w:r>
      <w:r w:rsidR="00DC1096" w:rsidRPr="00594F9A">
        <w:rPr>
          <w:color w:val="000000"/>
          <w:sz w:val="24"/>
          <w:szCs w:val="24"/>
        </w:rPr>
        <w:t xml:space="preserve"> годов</w:t>
      </w:r>
      <w:r w:rsidRPr="00594F9A">
        <w:rPr>
          <w:color w:val="000000"/>
          <w:sz w:val="24"/>
          <w:szCs w:val="24"/>
        </w:rPr>
        <w:t>»</w:t>
      </w:r>
    </w:p>
    <w:p w:rsidR="006A285B" w:rsidRPr="00594F9A" w:rsidRDefault="006A285B" w:rsidP="00474DBF">
      <w:pPr>
        <w:shd w:val="clear" w:color="auto" w:fill="FFFFFF"/>
        <w:ind w:firstLine="706"/>
        <w:jc w:val="right"/>
        <w:rPr>
          <w:sz w:val="24"/>
          <w:szCs w:val="24"/>
        </w:rPr>
      </w:pPr>
    </w:p>
    <w:p w:rsidR="00EC3AA2" w:rsidRPr="00594F9A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594F9A">
        <w:rPr>
          <w:sz w:val="24"/>
          <w:szCs w:val="24"/>
        </w:rPr>
        <w:t xml:space="preserve">от </w:t>
      </w:r>
      <w:r w:rsidR="00FA478E" w:rsidRPr="00594F9A">
        <w:rPr>
          <w:sz w:val="24"/>
          <w:szCs w:val="24"/>
        </w:rPr>
        <w:t>25</w:t>
      </w:r>
      <w:r w:rsidR="00BA608C" w:rsidRPr="00594F9A">
        <w:rPr>
          <w:sz w:val="24"/>
          <w:szCs w:val="24"/>
        </w:rPr>
        <w:t xml:space="preserve"> </w:t>
      </w:r>
      <w:r w:rsidR="00FA478E" w:rsidRPr="00594F9A">
        <w:rPr>
          <w:sz w:val="24"/>
          <w:szCs w:val="24"/>
        </w:rPr>
        <w:t>марта</w:t>
      </w:r>
      <w:r w:rsidR="00820FBC" w:rsidRPr="00594F9A">
        <w:rPr>
          <w:sz w:val="24"/>
          <w:szCs w:val="24"/>
        </w:rPr>
        <w:t xml:space="preserve"> </w:t>
      </w:r>
      <w:r w:rsidRPr="00594F9A">
        <w:rPr>
          <w:sz w:val="24"/>
          <w:szCs w:val="24"/>
        </w:rPr>
        <w:t>20</w:t>
      </w:r>
      <w:r w:rsidR="00F029D0" w:rsidRPr="00594F9A">
        <w:rPr>
          <w:sz w:val="24"/>
          <w:szCs w:val="24"/>
        </w:rPr>
        <w:t>2</w:t>
      </w:r>
      <w:r w:rsidR="00FA478E" w:rsidRPr="00594F9A">
        <w:rPr>
          <w:sz w:val="24"/>
          <w:szCs w:val="24"/>
        </w:rPr>
        <w:t>1</w:t>
      </w:r>
      <w:r w:rsidR="008B7B13" w:rsidRPr="00594F9A">
        <w:rPr>
          <w:sz w:val="24"/>
          <w:szCs w:val="24"/>
        </w:rPr>
        <w:t xml:space="preserve"> </w:t>
      </w:r>
      <w:r w:rsidRPr="00594F9A">
        <w:rPr>
          <w:sz w:val="24"/>
          <w:szCs w:val="24"/>
        </w:rPr>
        <w:t>года</w:t>
      </w:r>
    </w:p>
    <w:p w:rsidR="00011F26" w:rsidRPr="00594F9A" w:rsidRDefault="00011F26" w:rsidP="00EC3AA2">
      <w:pPr>
        <w:shd w:val="clear" w:color="auto" w:fill="FFFFFF"/>
        <w:ind w:firstLine="706"/>
        <w:rPr>
          <w:sz w:val="24"/>
          <w:szCs w:val="24"/>
        </w:rPr>
      </w:pPr>
    </w:p>
    <w:p w:rsidR="00474DBF" w:rsidRPr="00594F9A" w:rsidRDefault="00474DBF" w:rsidP="00806828">
      <w:pPr>
        <w:shd w:val="clear" w:color="auto" w:fill="FFFFFF"/>
        <w:ind w:firstLine="706"/>
        <w:jc w:val="both"/>
        <w:rPr>
          <w:sz w:val="24"/>
          <w:szCs w:val="24"/>
        </w:rPr>
      </w:pPr>
      <w:r w:rsidRPr="00594F9A">
        <w:rPr>
          <w:sz w:val="24"/>
          <w:szCs w:val="24"/>
        </w:rPr>
        <w:t>Экспертиза про</w:t>
      </w:r>
      <w:bookmarkStart w:id="0" w:name="_GoBack"/>
      <w:bookmarkEnd w:id="0"/>
      <w:r w:rsidRPr="00594F9A">
        <w:rPr>
          <w:sz w:val="24"/>
          <w:szCs w:val="24"/>
        </w:rPr>
        <w:t>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594F9A">
        <w:rPr>
          <w:sz w:val="24"/>
          <w:szCs w:val="24"/>
        </w:rPr>
        <w:t xml:space="preserve">она от 26.05.2020 № 33, пункта </w:t>
      </w:r>
      <w:r w:rsidR="00310839" w:rsidRPr="00594F9A">
        <w:rPr>
          <w:sz w:val="24"/>
          <w:szCs w:val="24"/>
        </w:rPr>
        <w:t>4</w:t>
      </w:r>
      <w:r w:rsidRPr="00594F9A">
        <w:rPr>
          <w:sz w:val="24"/>
          <w:szCs w:val="24"/>
        </w:rPr>
        <w:t xml:space="preserve"> плана работы Контрольно-счетного органа Белозерско</w:t>
      </w:r>
      <w:r w:rsidR="00BD3034" w:rsidRPr="00594F9A">
        <w:rPr>
          <w:sz w:val="24"/>
          <w:szCs w:val="24"/>
        </w:rPr>
        <w:t>го муниципального района на 2021</w:t>
      </w:r>
      <w:r w:rsidRPr="00594F9A">
        <w:rPr>
          <w:sz w:val="24"/>
          <w:szCs w:val="24"/>
        </w:rPr>
        <w:t xml:space="preserve"> год.</w:t>
      </w:r>
    </w:p>
    <w:p w:rsidR="005574CA" w:rsidRPr="00594F9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594F9A">
        <w:rPr>
          <w:b/>
          <w:sz w:val="24"/>
          <w:szCs w:val="24"/>
        </w:rPr>
        <w:t>Предмет финансово-экономической экспертизы</w:t>
      </w:r>
      <w:r w:rsidRPr="00594F9A">
        <w:rPr>
          <w:sz w:val="24"/>
          <w:szCs w:val="24"/>
        </w:rPr>
        <w:t xml:space="preserve">: проект решения Совета </w:t>
      </w:r>
      <w:r w:rsidR="00A571CF" w:rsidRPr="00594F9A">
        <w:rPr>
          <w:sz w:val="24"/>
          <w:szCs w:val="24"/>
        </w:rPr>
        <w:t xml:space="preserve">Шольского </w:t>
      </w:r>
      <w:r w:rsidR="009636AD" w:rsidRPr="00594F9A">
        <w:rPr>
          <w:sz w:val="24"/>
          <w:szCs w:val="24"/>
        </w:rPr>
        <w:t>сельского поселения</w:t>
      </w:r>
      <w:r w:rsidRPr="00594F9A">
        <w:rPr>
          <w:sz w:val="24"/>
          <w:szCs w:val="24"/>
        </w:rPr>
        <w:t xml:space="preserve"> о внесении изменений</w:t>
      </w:r>
      <w:r w:rsidR="004E41A9" w:rsidRPr="00594F9A">
        <w:rPr>
          <w:sz w:val="24"/>
          <w:szCs w:val="24"/>
        </w:rPr>
        <w:t xml:space="preserve"> в</w:t>
      </w:r>
      <w:r w:rsidRPr="00594F9A">
        <w:rPr>
          <w:sz w:val="24"/>
          <w:szCs w:val="24"/>
        </w:rPr>
        <w:t xml:space="preserve"> </w:t>
      </w:r>
      <w:r w:rsidR="005574CA" w:rsidRPr="00594F9A">
        <w:rPr>
          <w:color w:val="000000"/>
          <w:spacing w:val="1"/>
          <w:sz w:val="24"/>
          <w:szCs w:val="24"/>
        </w:rPr>
        <w:t xml:space="preserve">решение Совета </w:t>
      </w:r>
      <w:r w:rsidR="00382A5A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9636AD" w:rsidRPr="00594F9A">
        <w:rPr>
          <w:color w:val="000000"/>
          <w:spacing w:val="1"/>
          <w:sz w:val="24"/>
          <w:szCs w:val="24"/>
        </w:rPr>
        <w:t xml:space="preserve">сельского поселения </w:t>
      </w:r>
      <w:r w:rsidR="005574CA" w:rsidRPr="00594F9A">
        <w:rPr>
          <w:color w:val="000000"/>
          <w:spacing w:val="1"/>
          <w:sz w:val="24"/>
          <w:szCs w:val="24"/>
        </w:rPr>
        <w:t xml:space="preserve">от </w:t>
      </w:r>
      <w:r w:rsidR="00A4197B" w:rsidRPr="00594F9A">
        <w:rPr>
          <w:color w:val="000000"/>
          <w:spacing w:val="1"/>
          <w:sz w:val="24"/>
          <w:szCs w:val="24"/>
        </w:rPr>
        <w:t>2</w:t>
      </w:r>
      <w:r w:rsidR="00382A5A" w:rsidRPr="00594F9A">
        <w:rPr>
          <w:color w:val="000000"/>
          <w:spacing w:val="1"/>
          <w:sz w:val="24"/>
          <w:szCs w:val="24"/>
        </w:rPr>
        <w:t>5</w:t>
      </w:r>
      <w:r w:rsidR="00A4197B" w:rsidRPr="00594F9A">
        <w:rPr>
          <w:color w:val="000000"/>
          <w:spacing w:val="1"/>
          <w:sz w:val="24"/>
          <w:szCs w:val="24"/>
        </w:rPr>
        <w:t>.12.20</w:t>
      </w:r>
      <w:r w:rsidR="00851B3C" w:rsidRPr="00594F9A">
        <w:rPr>
          <w:color w:val="000000"/>
          <w:spacing w:val="1"/>
          <w:sz w:val="24"/>
          <w:szCs w:val="24"/>
        </w:rPr>
        <w:t>20</w:t>
      </w:r>
      <w:r w:rsidR="00A4197B" w:rsidRPr="00594F9A">
        <w:rPr>
          <w:color w:val="000000"/>
          <w:spacing w:val="1"/>
          <w:sz w:val="24"/>
          <w:szCs w:val="24"/>
        </w:rPr>
        <w:t xml:space="preserve"> № </w:t>
      </w:r>
      <w:r w:rsidR="00851B3C" w:rsidRPr="00594F9A">
        <w:rPr>
          <w:color w:val="000000"/>
          <w:spacing w:val="1"/>
          <w:sz w:val="24"/>
          <w:szCs w:val="24"/>
        </w:rPr>
        <w:t>42</w:t>
      </w:r>
      <w:r w:rsidR="00A4197B" w:rsidRPr="00594F9A">
        <w:rPr>
          <w:color w:val="000000"/>
          <w:spacing w:val="1"/>
          <w:sz w:val="24"/>
          <w:szCs w:val="24"/>
        </w:rPr>
        <w:t xml:space="preserve"> </w:t>
      </w:r>
      <w:r w:rsidR="005574CA" w:rsidRPr="00594F9A">
        <w:rPr>
          <w:color w:val="000000"/>
          <w:sz w:val="24"/>
          <w:szCs w:val="24"/>
        </w:rPr>
        <w:t xml:space="preserve">«О бюджете </w:t>
      </w:r>
      <w:r w:rsidR="00382A5A" w:rsidRPr="00594F9A">
        <w:rPr>
          <w:color w:val="000000"/>
          <w:sz w:val="24"/>
          <w:szCs w:val="24"/>
        </w:rPr>
        <w:t xml:space="preserve">Шольского </w:t>
      </w:r>
      <w:r w:rsidR="009636AD" w:rsidRPr="00594F9A">
        <w:rPr>
          <w:color w:val="000000"/>
          <w:sz w:val="24"/>
          <w:szCs w:val="24"/>
        </w:rPr>
        <w:t>сельского поселения</w:t>
      </w:r>
      <w:r w:rsidR="004D4770" w:rsidRPr="00594F9A">
        <w:rPr>
          <w:color w:val="000000"/>
          <w:sz w:val="24"/>
          <w:szCs w:val="24"/>
        </w:rPr>
        <w:t xml:space="preserve"> </w:t>
      </w:r>
      <w:r w:rsidR="005574CA" w:rsidRPr="00594F9A">
        <w:rPr>
          <w:color w:val="000000"/>
          <w:sz w:val="24"/>
          <w:szCs w:val="24"/>
        </w:rPr>
        <w:t>на 202</w:t>
      </w:r>
      <w:r w:rsidR="00851B3C" w:rsidRPr="00594F9A">
        <w:rPr>
          <w:color w:val="000000"/>
          <w:sz w:val="24"/>
          <w:szCs w:val="24"/>
        </w:rPr>
        <w:t>1</w:t>
      </w:r>
      <w:r w:rsidR="005574CA" w:rsidRPr="00594F9A">
        <w:rPr>
          <w:color w:val="000000"/>
          <w:sz w:val="24"/>
          <w:szCs w:val="24"/>
        </w:rPr>
        <w:t xml:space="preserve"> год и плановый период 202</w:t>
      </w:r>
      <w:r w:rsidR="00851B3C" w:rsidRPr="00594F9A">
        <w:rPr>
          <w:color w:val="000000"/>
          <w:sz w:val="24"/>
          <w:szCs w:val="24"/>
        </w:rPr>
        <w:t>2</w:t>
      </w:r>
      <w:r w:rsidR="005574CA" w:rsidRPr="00594F9A">
        <w:rPr>
          <w:color w:val="000000"/>
          <w:sz w:val="24"/>
          <w:szCs w:val="24"/>
        </w:rPr>
        <w:t xml:space="preserve"> и 202</w:t>
      </w:r>
      <w:r w:rsidR="00851B3C" w:rsidRPr="00594F9A">
        <w:rPr>
          <w:color w:val="000000"/>
          <w:sz w:val="24"/>
          <w:szCs w:val="24"/>
        </w:rPr>
        <w:t>3</w:t>
      </w:r>
      <w:r w:rsidR="005574CA" w:rsidRPr="00594F9A">
        <w:rPr>
          <w:color w:val="000000"/>
          <w:sz w:val="24"/>
          <w:szCs w:val="24"/>
        </w:rPr>
        <w:t xml:space="preserve"> годов»</w:t>
      </w:r>
      <w:r w:rsidR="00E15CB0" w:rsidRPr="00594F9A">
        <w:rPr>
          <w:color w:val="000000"/>
          <w:sz w:val="24"/>
          <w:szCs w:val="24"/>
        </w:rPr>
        <w:t>.</w:t>
      </w:r>
    </w:p>
    <w:p w:rsidR="00237DF1" w:rsidRPr="00594F9A" w:rsidRDefault="00720DDD" w:rsidP="00237DF1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594F9A">
        <w:rPr>
          <w:b/>
          <w:color w:val="000000"/>
          <w:sz w:val="24"/>
          <w:szCs w:val="24"/>
        </w:rPr>
        <w:t>Цель экспертизы</w:t>
      </w:r>
      <w:r w:rsidRPr="00594F9A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594F9A">
        <w:rPr>
          <w:color w:val="000000"/>
          <w:sz w:val="24"/>
          <w:szCs w:val="24"/>
        </w:rPr>
        <w:t xml:space="preserve">Совета </w:t>
      </w:r>
      <w:r w:rsidR="00A441DA" w:rsidRPr="00594F9A">
        <w:rPr>
          <w:color w:val="000000"/>
          <w:sz w:val="24"/>
          <w:szCs w:val="24"/>
        </w:rPr>
        <w:t xml:space="preserve">Шольского </w:t>
      </w:r>
      <w:r w:rsidR="00070CD6" w:rsidRPr="00594F9A">
        <w:rPr>
          <w:color w:val="000000"/>
          <w:sz w:val="24"/>
          <w:szCs w:val="24"/>
        </w:rPr>
        <w:t>сельского поселения</w:t>
      </w:r>
      <w:r w:rsidR="00E15CB0" w:rsidRPr="00594F9A">
        <w:rPr>
          <w:color w:val="000000"/>
          <w:sz w:val="24"/>
          <w:szCs w:val="24"/>
        </w:rPr>
        <w:t xml:space="preserve"> от </w:t>
      </w:r>
      <w:r w:rsidR="00A4197B" w:rsidRPr="00594F9A">
        <w:rPr>
          <w:color w:val="000000"/>
          <w:sz w:val="24"/>
          <w:szCs w:val="24"/>
        </w:rPr>
        <w:t>2</w:t>
      </w:r>
      <w:r w:rsidR="00A441DA" w:rsidRPr="00594F9A">
        <w:rPr>
          <w:color w:val="000000"/>
          <w:sz w:val="24"/>
          <w:szCs w:val="24"/>
        </w:rPr>
        <w:t>5</w:t>
      </w:r>
      <w:r w:rsidR="00A4197B" w:rsidRPr="00594F9A">
        <w:rPr>
          <w:color w:val="000000"/>
          <w:sz w:val="24"/>
          <w:szCs w:val="24"/>
        </w:rPr>
        <w:t>.12.20</w:t>
      </w:r>
      <w:r w:rsidR="00851B3C" w:rsidRPr="00594F9A">
        <w:rPr>
          <w:color w:val="000000"/>
          <w:sz w:val="24"/>
          <w:szCs w:val="24"/>
        </w:rPr>
        <w:t>20</w:t>
      </w:r>
      <w:r w:rsidR="00A4197B" w:rsidRPr="00594F9A">
        <w:rPr>
          <w:color w:val="000000"/>
          <w:sz w:val="24"/>
          <w:szCs w:val="24"/>
        </w:rPr>
        <w:t xml:space="preserve"> № </w:t>
      </w:r>
      <w:r w:rsidR="00851B3C" w:rsidRPr="00594F9A">
        <w:rPr>
          <w:color w:val="000000"/>
          <w:sz w:val="24"/>
          <w:szCs w:val="24"/>
        </w:rPr>
        <w:t>42</w:t>
      </w:r>
      <w:r w:rsidR="00A4197B" w:rsidRPr="00594F9A">
        <w:rPr>
          <w:color w:val="000000"/>
          <w:sz w:val="24"/>
          <w:szCs w:val="24"/>
        </w:rPr>
        <w:t xml:space="preserve"> </w:t>
      </w:r>
      <w:r w:rsidR="00E15CB0" w:rsidRPr="00594F9A">
        <w:rPr>
          <w:color w:val="000000"/>
          <w:sz w:val="24"/>
          <w:szCs w:val="24"/>
        </w:rPr>
        <w:t xml:space="preserve">«О бюджете </w:t>
      </w:r>
      <w:r w:rsidR="00A441DA" w:rsidRPr="00594F9A">
        <w:rPr>
          <w:color w:val="000000"/>
          <w:sz w:val="24"/>
          <w:szCs w:val="24"/>
        </w:rPr>
        <w:t xml:space="preserve">Шольского </w:t>
      </w:r>
      <w:r w:rsidR="00070CD6" w:rsidRPr="00594F9A">
        <w:rPr>
          <w:color w:val="000000"/>
          <w:sz w:val="24"/>
          <w:szCs w:val="24"/>
        </w:rPr>
        <w:t>сельского поселения</w:t>
      </w:r>
      <w:r w:rsidR="0068213B" w:rsidRPr="00594F9A">
        <w:rPr>
          <w:color w:val="000000"/>
          <w:sz w:val="24"/>
          <w:szCs w:val="24"/>
        </w:rPr>
        <w:t xml:space="preserve"> </w:t>
      </w:r>
      <w:r w:rsidR="00E15CB0" w:rsidRPr="00594F9A">
        <w:rPr>
          <w:color w:val="000000"/>
          <w:sz w:val="24"/>
          <w:szCs w:val="24"/>
        </w:rPr>
        <w:t>на 202</w:t>
      </w:r>
      <w:r w:rsidR="00851B3C" w:rsidRPr="00594F9A">
        <w:rPr>
          <w:color w:val="000000"/>
          <w:sz w:val="24"/>
          <w:szCs w:val="24"/>
        </w:rPr>
        <w:t>1</w:t>
      </w:r>
      <w:r w:rsidR="00E15CB0" w:rsidRPr="00594F9A">
        <w:rPr>
          <w:color w:val="000000"/>
          <w:sz w:val="24"/>
          <w:szCs w:val="24"/>
        </w:rPr>
        <w:t xml:space="preserve"> год и плановый период 202</w:t>
      </w:r>
      <w:r w:rsidR="00851B3C" w:rsidRPr="00594F9A">
        <w:rPr>
          <w:color w:val="000000"/>
          <w:sz w:val="24"/>
          <w:szCs w:val="24"/>
        </w:rPr>
        <w:t>2</w:t>
      </w:r>
      <w:r w:rsidR="00E15CB0" w:rsidRPr="00594F9A">
        <w:rPr>
          <w:color w:val="000000"/>
          <w:sz w:val="24"/>
          <w:szCs w:val="24"/>
        </w:rPr>
        <w:t xml:space="preserve"> и 202</w:t>
      </w:r>
      <w:r w:rsidR="00851B3C" w:rsidRPr="00594F9A">
        <w:rPr>
          <w:color w:val="000000"/>
          <w:sz w:val="24"/>
          <w:szCs w:val="24"/>
        </w:rPr>
        <w:t>3</w:t>
      </w:r>
      <w:r w:rsidR="00E15CB0" w:rsidRPr="00594F9A">
        <w:rPr>
          <w:color w:val="000000"/>
          <w:sz w:val="24"/>
          <w:szCs w:val="24"/>
        </w:rPr>
        <w:t xml:space="preserve"> годов».</w:t>
      </w:r>
    </w:p>
    <w:p w:rsidR="00720DDD" w:rsidRPr="00594F9A" w:rsidRDefault="00720DDD" w:rsidP="00C7490E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94F9A">
        <w:rPr>
          <w:b/>
          <w:sz w:val="24"/>
          <w:szCs w:val="24"/>
        </w:rPr>
        <w:t xml:space="preserve">Сроки проведения: </w:t>
      </w:r>
      <w:r w:rsidR="00063C8B" w:rsidRPr="00594F9A">
        <w:rPr>
          <w:sz w:val="24"/>
          <w:szCs w:val="24"/>
        </w:rPr>
        <w:t xml:space="preserve">с </w:t>
      </w:r>
      <w:r w:rsidR="00C907C0" w:rsidRPr="00594F9A">
        <w:rPr>
          <w:sz w:val="24"/>
          <w:szCs w:val="24"/>
        </w:rPr>
        <w:t>23</w:t>
      </w:r>
      <w:r w:rsidR="002504E3" w:rsidRPr="00594F9A">
        <w:rPr>
          <w:sz w:val="24"/>
          <w:szCs w:val="24"/>
        </w:rPr>
        <w:t>.</w:t>
      </w:r>
      <w:r w:rsidR="00614585" w:rsidRPr="00594F9A">
        <w:rPr>
          <w:sz w:val="24"/>
          <w:szCs w:val="24"/>
        </w:rPr>
        <w:t>0</w:t>
      </w:r>
      <w:r w:rsidR="00C907C0" w:rsidRPr="00594F9A">
        <w:rPr>
          <w:sz w:val="24"/>
          <w:szCs w:val="24"/>
        </w:rPr>
        <w:t>3</w:t>
      </w:r>
      <w:r w:rsidR="002504E3" w:rsidRPr="00594F9A">
        <w:rPr>
          <w:sz w:val="24"/>
          <w:szCs w:val="24"/>
        </w:rPr>
        <w:t>.202</w:t>
      </w:r>
      <w:r w:rsidR="00614585" w:rsidRPr="00594F9A">
        <w:rPr>
          <w:sz w:val="24"/>
          <w:szCs w:val="24"/>
        </w:rPr>
        <w:t>1</w:t>
      </w:r>
      <w:r w:rsidR="002504E3" w:rsidRPr="00594F9A">
        <w:rPr>
          <w:sz w:val="24"/>
          <w:szCs w:val="24"/>
        </w:rPr>
        <w:t xml:space="preserve"> по </w:t>
      </w:r>
      <w:r w:rsidR="00C907C0" w:rsidRPr="00594F9A">
        <w:rPr>
          <w:sz w:val="24"/>
          <w:szCs w:val="24"/>
        </w:rPr>
        <w:t>25</w:t>
      </w:r>
      <w:r w:rsidR="00591A28" w:rsidRPr="00594F9A">
        <w:rPr>
          <w:sz w:val="24"/>
          <w:szCs w:val="24"/>
        </w:rPr>
        <w:t>.</w:t>
      </w:r>
      <w:r w:rsidR="00614585" w:rsidRPr="00594F9A">
        <w:rPr>
          <w:sz w:val="24"/>
          <w:szCs w:val="24"/>
        </w:rPr>
        <w:t>0</w:t>
      </w:r>
      <w:r w:rsidR="00C907C0" w:rsidRPr="00594F9A">
        <w:rPr>
          <w:sz w:val="24"/>
          <w:szCs w:val="24"/>
        </w:rPr>
        <w:t>3</w:t>
      </w:r>
      <w:r w:rsidRPr="00594F9A">
        <w:rPr>
          <w:sz w:val="24"/>
          <w:szCs w:val="24"/>
        </w:rPr>
        <w:t>.202</w:t>
      </w:r>
      <w:r w:rsidR="00614585" w:rsidRPr="00594F9A">
        <w:rPr>
          <w:sz w:val="24"/>
          <w:szCs w:val="24"/>
        </w:rPr>
        <w:t>1</w:t>
      </w:r>
    </w:p>
    <w:p w:rsidR="00720DDD" w:rsidRPr="00594F9A" w:rsidRDefault="00720DDD" w:rsidP="00DE35C2">
      <w:pPr>
        <w:ind w:firstLine="709"/>
        <w:jc w:val="both"/>
        <w:rPr>
          <w:sz w:val="24"/>
          <w:szCs w:val="24"/>
        </w:rPr>
      </w:pPr>
      <w:r w:rsidRPr="00594F9A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594F9A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проект </w:t>
      </w:r>
      <w:r w:rsidR="00444AAE" w:rsidRPr="00594F9A">
        <w:rPr>
          <w:color w:val="000000"/>
          <w:spacing w:val="1"/>
          <w:sz w:val="24"/>
          <w:szCs w:val="24"/>
        </w:rPr>
        <w:t xml:space="preserve">решения </w:t>
      </w:r>
      <w:r w:rsidRPr="00594F9A">
        <w:rPr>
          <w:color w:val="000000"/>
          <w:spacing w:val="1"/>
          <w:sz w:val="24"/>
          <w:szCs w:val="24"/>
        </w:rPr>
        <w:t xml:space="preserve">Совета </w:t>
      </w:r>
      <w:r w:rsidR="000A0BAD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594F9A">
        <w:rPr>
          <w:color w:val="000000"/>
          <w:spacing w:val="1"/>
          <w:sz w:val="24"/>
          <w:szCs w:val="24"/>
        </w:rPr>
        <w:t>сельского поселения</w:t>
      </w:r>
      <w:r w:rsidRPr="00594F9A">
        <w:rPr>
          <w:color w:val="000000"/>
          <w:spacing w:val="1"/>
          <w:sz w:val="24"/>
          <w:szCs w:val="24"/>
        </w:rPr>
        <w:t xml:space="preserve"> </w:t>
      </w:r>
      <w:r w:rsidR="003A09E0" w:rsidRPr="00594F9A">
        <w:rPr>
          <w:color w:val="000000"/>
          <w:spacing w:val="1"/>
          <w:sz w:val="24"/>
          <w:szCs w:val="24"/>
        </w:rPr>
        <w:t>«О</w:t>
      </w:r>
      <w:r w:rsidR="00444AAE" w:rsidRPr="00594F9A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594F9A">
        <w:rPr>
          <w:color w:val="000000"/>
          <w:spacing w:val="1"/>
          <w:sz w:val="24"/>
          <w:szCs w:val="24"/>
        </w:rPr>
        <w:t xml:space="preserve">в </w:t>
      </w:r>
      <w:r w:rsidR="00EC6E6E" w:rsidRPr="00594F9A">
        <w:rPr>
          <w:color w:val="000000"/>
          <w:spacing w:val="1"/>
          <w:sz w:val="24"/>
          <w:szCs w:val="24"/>
        </w:rPr>
        <w:t xml:space="preserve">решение Совета </w:t>
      </w:r>
      <w:r w:rsidR="000A0BAD" w:rsidRPr="00594F9A">
        <w:rPr>
          <w:color w:val="000000"/>
          <w:spacing w:val="1"/>
          <w:sz w:val="24"/>
          <w:szCs w:val="24"/>
        </w:rPr>
        <w:t xml:space="preserve">Шольского </w:t>
      </w:r>
      <w:r w:rsidR="00444AAE" w:rsidRPr="00594F9A">
        <w:rPr>
          <w:color w:val="000000"/>
          <w:spacing w:val="1"/>
          <w:sz w:val="24"/>
          <w:szCs w:val="24"/>
        </w:rPr>
        <w:t>сельского поселения</w:t>
      </w:r>
      <w:r w:rsidR="00EC6E6E" w:rsidRPr="00594F9A">
        <w:rPr>
          <w:color w:val="000000"/>
          <w:spacing w:val="1"/>
          <w:sz w:val="24"/>
          <w:szCs w:val="24"/>
        </w:rPr>
        <w:t xml:space="preserve"> от </w:t>
      </w:r>
      <w:r w:rsidR="008056EE" w:rsidRPr="00594F9A">
        <w:rPr>
          <w:color w:val="000000"/>
          <w:spacing w:val="1"/>
          <w:sz w:val="24"/>
          <w:szCs w:val="24"/>
        </w:rPr>
        <w:t>2</w:t>
      </w:r>
      <w:r w:rsidR="000A0BAD" w:rsidRPr="00594F9A">
        <w:rPr>
          <w:color w:val="000000"/>
          <w:spacing w:val="1"/>
          <w:sz w:val="24"/>
          <w:szCs w:val="24"/>
        </w:rPr>
        <w:t>5</w:t>
      </w:r>
      <w:r w:rsidR="008056EE" w:rsidRPr="00594F9A">
        <w:rPr>
          <w:color w:val="000000"/>
          <w:spacing w:val="1"/>
          <w:sz w:val="24"/>
          <w:szCs w:val="24"/>
        </w:rPr>
        <w:t>.12.20</w:t>
      </w:r>
      <w:r w:rsidR="00BB7D6D" w:rsidRPr="00594F9A">
        <w:rPr>
          <w:color w:val="000000"/>
          <w:spacing w:val="1"/>
          <w:sz w:val="24"/>
          <w:szCs w:val="24"/>
        </w:rPr>
        <w:t>20</w:t>
      </w:r>
      <w:r w:rsidR="008056EE" w:rsidRPr="00594F9A">
        <w:rPr>
          <w:color w:val="000000"/>
          <w:spacing w:val="1"/>
          <w:sz w:val="24"/>
          <w:szCs w:val="24"/>
        </w:rPr>
        <w:t xml:space="preserve"> № </w:t>
      </w:r>
      <w:r w:rsidR="00BB7D6D" w:rsidRPr="00594F9A">
        <w:rPr>
          <w:color w:val="000000"/>
          <w:spacing w:val="1"/>
          <w:sz w:val="24"/>
          <w:szCs w:val="24"/>
        </w:rPr>
        <w:t>42</w:t>
      </w:r>
      <w:r w:rsidR="00AB039C">
        <w:rPr>
          <w:color w:val="000000"/>
          <w:spacing w:val="1"/>
          <w:sz w:val="24"/>
          <w:szCs w:val="24"/>
        </w:rPr>
        <w:t>»</w:t>
      </w:r>
      <w:r w:rsidRPr="00594F9A">
        <w:rPr>
          <w:color w:val="000000"/>
          <w:spacing w:val="1"/>
          <w:sz w:val="24"/>
          <w:szCs w:val="24"/>
        </w:rPr>
        <w:t>;</w:t>
      </w:r>
    </w:p>
    <w:p w:rsidR="00720DDD" w:rsidRPr="00594F9A" w:rsidRDefault="00720DD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594F9A">
        <w:rPr>
          <w:sz w:val="24"/>
          <w:szCs w:val="24"/>
        </w:rPr>
        <w:t>копия листа согласования проекта с результатами согласования;</w:t>
      </w:r>
    </w:p>
    <w:p w:rsidR="00B9417F" w:rsidRPr="00594F9A" w:rsidRDefault="001428AD" w:rsidP="00DE35C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94F9A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C7490E" w:rsidRPr="00594F9A" w:rsidRDefault="00C7490E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594F9A">
        <w:rPr>
          <w:color w:val="000000"/>
          <w:sz w:val="24"/>
          <w:szCs w:val="24"/>
        </w:rPr>
        <w:t>копия постановления Правительства Вологодской области от 01.03.2021 № 239;</w:t>
      </w:r>
    </w:p>
    <w:p w:rsidR="00DE35C2" w:rsidRPr="00E22701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594F9A">
        <w:rPr>
          <w:color w:val="000000"/>
          <w:sz w:val="24"/>
          <w:szCs w:val="24"/>
        </w:rPr>
        <w:t>копия</w:t>
      </w:r>
      <w:r w:rsidRPr="00594F9A">
        <w:rPr>
          <w:color w:val="000000"/>
          <w:sz w:val="24"/>
          <w:szCs w:val="24"/>
        </w:rPr>
        <w:t xml:space="preserve"> приказ</w:t>
      </w:r>
      <w:r w:rsidRPr="00594F9A">
        <w:rPr>
          <w:color w:val="000000"/>
          <w:sz w:val="24"/>
          <w:szCs w:val="24"/>
        </w:rPr>
        <w:t>а</w:t>
      </w:r>
      <w:r w:rsidRPr="00594F9A">
        <w:rPr>
          <w:color w:val="000000"/>
          <w:sz w:val="24"/>
          <w:szCs w:val="24"/>
        </w:rPr>
        <w:t xml:space="preserve"> Финансового управления Белозерского муниципального </w:t>
      </w:r>
      <w:r w:rsidRPr="00594F9A">
        <w:rPr>
          <w:color w:val="000000"/>
          <w:sz w:val="24"/>
          <w:szCs w:val="24"/>
        </w:rPr>
        <w:t>ра</w:t>
      </w:r>
      <w:r w:rsidRPr="00594F9A">
        <w:rPr>
          <w:color w:val="000000"/>
          <w:sz w:val="24"/>
          <w:szCs w:val="24"/>
        </w:rPr>
        <w:t xml:space="preserve">йона от </w:t>
      </w:r>
      <w:r w:rsidRPr="00594F9A">
        <w:rPr>
          <w:color w:val="000000"/>
          <w:sz w:val="24"/>
          <w:szCs w:val="24"/>
        </w:rPr>
        <w:t>05</w:t>
      </w:r>
      <w:r w:rsidRPr="00594F9A">
        <w:rPr>
          <w:color w:val="000000"/>
          <w:sz w:val="24"/>
          <w:szCs w:val="24"/>
        </w:rPr>
        <w:t>.03.</w:t>
      </w:r>
      <w:r w:rsidRPr="00E22701">
        <w:rPr>
          <w:color w:val="000000"/>
          <w:sz w:val="24"/>
          <w:szCs w:val="24"/>
        </w:rPr>
        <w:t>2021 №3</w:t>
      </w:r>
      <w:r w:rsidRPr="00E22701">
        <w:rPr>
          <w:color w:val="000000"/>
          <w:sz w:val="24"/>
          <w:szCs w:val="24"/>
        </w:rPr>
        <w:t>7</w:t>
      </w:r>
      <w:r w:rsidRPr="00E22701">
        <w:rPr>
          <w:color w:val="000000"/>
          <w:sz w:val="24"/>
          <w:szCs w:val="24"/>
        </w:rPr>
        <w:t>;</w:t>
      </w:r>
    </w:p>
    <w:p w:rsidR="00DE35C2" w:rsidRDefault="00DE35C2" w:rsidP="00DE35C2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E22701">
        <w:rPr>
          <w:color w:val="000000"/>
          <w:sz w:val="24"/>
          <w:szCs w:val="24"/>
        </w:rPr>
        <w:t xml:space="preserve">копии уведомлений Финансового управления Белозерского муниципального района от </w:t>
      </w:r>
      <w:r w:rsidR="00E22701" w:rsidRPr="00E22701">
        <w:rPr>
          <w:color w:val="000000"/>
          <w:sz w:val="24"/>
          <w:szCs w:val="24"/>
        </w:rPr>
        <w:t>05.03</w:t>
      </w:r>
      <w:r w:rsidRPr="00E22701">
        <w:rPr>
          <w:color w:val="000000"/>
          <w:sz w:val="24"/>
          <w:szCs w:val="24"/>
        </w:rPr>
        <w:t>.2021 №</w:t>
      </w:r>
      <w:r w:rsidR="00E22701" w:rsidRPr="00E22701">
        <w:rPr>
          <w:color w:val="000000"/>
          <w:sz w:val="24"/>
          <w:szCs w:val="24"/>
        </w:rPr>
        <w:t>10</w:t>
      </w:r>
      <w:r w:rsidRPr="00E22701">
        <w:rPr>
          <w:color w:val="000000"/>
          <w:sz w:val="24"/>
          <w:szCs w:val="24"/>
        </w:rPr>
        <w:t xml:space="preserve">, от </w:t>
      </w:r>
      <w:r w:rsidR="00E22701" w:rsidRPr="00E22701">
        <w:rPr>
          <w:color w:val="000000"/>
          <w:sz w:val="24"/>
          <w:szCs w:val="24"/>
        </w:rPr>
        <w:t>30.03.2021 №4</w:t>
      </w:r>
      <w:r w:rsidR="00E22701">
        <w:rPr>
          <w:color w:val="000000"/>
          <w:sz w:val="24"/>
          <w:szCs w:val="24"/>
        </w:rPr>
        <w:t>;</w:t>
      </w:r>
    </w:p>
    <w:p w:rsidR="00E22701" w:rsidRPr="00E22701" w:rsidRDefault="00E22701" w:rsidP="00E22701">
      <w:pPr>
        <w:pStyle w:val="a3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копия дополнительного Соглашения от </w:t>
      </w:r>
      <w:r w:rsidRPr="00E22701">
        <w:rPr>
          <w:color w:val="000000"/>
          <w:sz w:val="24"/>
          <w:szCs w:val="24"/>
        </w:rPr>
        <w:t xml:space="preserve">17.03.2021 </w:t>
      </w:r>
      <w:r>
        <w:rPr>
          <w:color w:val="000000"/>
          <w:sz w:val="24"/>
          <w:szCs w:val="24"/>
        </w:rPr>
        <w:t>№ 1 к соглашению от 25.02.2021 №5.</w:t>
      </w:r>
    </w:p>
    <w:p w:rsidR="00097F82" w:rsidRPr="00594F9A" w:rsidRDefault="00A71D40" w:rsidP="00C7490E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94F9A">
        <w:rPr>
          <w:b/>
          <w:bCs/>
          <w:iCs/>
          <w:sz w:val="24"/>
          <w:szCs w:val="24"/>
        </w:rPr>
        <w:t>В</w:t>
      </w:r>
      <w:r w:rsidR="003B2B7D" w:rsidRPr="00594F9A">
        <w:rPr>
          <w:b/>
          <w:bCs/>
          <w:iCs/>
          <w:sz w:val="24"/>
          <w:szCs w:val="24"/>
        </w:rPr>
        <w:t xml:space="preserve"> ходе проведения </w:t>
      </w:r>
      <w:r w:rsidRPr="00594F9A">
        <w:rPr>
          <w:b/>
          <w:bCs/>
          <w:iCs/>
          <w:sz w:val="24"/>
          <w:szCs w:val="24"/>
        </w:rPr>
        <w:t xml:space="preserve"> экспертизы</w:t>
      </w:r>
      <w:r w:rsidR="003B2B7D" w:rsidRPr="00594F9A">
        <w:rPr>
          <w:b/>
          <w:bCs/>
          <w:iCs/>
          <w:sz w:val="24"/>
          <w:szCs w:val="24"/>
        </w:rPr>
        <w:t xml:space="preserve"> проекта решения</w:t>
      </w:r>
      <w:r w:rsidRPr="00594F9A">
        <w:rPr>
          <w:b/>
          <w:bCs/>
          <w:iCs/>
          <w:sz w:val="24"/>
          <w:szCs w:val="24"/>
        </w:rPr>
        <w:t xml:space="preserve"> установлено</w:t>
      </w:r>
      <w:r w:rsidRPr="00594F9A">
        <w:rPr>
          <w:b/>
          <w:bCs/>
          <w:sz w:val="24"/>
          <w:szCs w:val="24"/>
        </w:rPr>
        <w:t>:</w:t>
      </w:r>
    </w:p>
    <w:p w:rsidR="006C5FCF" w:rsidRPr="00594F9A" w:rsidRDefault="006C5FCF" w:rsidP="00097F82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594F9A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594F9A">
        <w:rPr>
          <w:b/>
          <w:i/>
          <w:sz w:val="24"/>
          <w:szCs w:val="24"/>
        </w:rPr>
        <w:t>20</w:t>
      </w:r>
      <w:r w:rsidR="007B611D" w:rsidRPr="00594F9A">
        <w:rPr>
          <w:b/>
          <w:i/>
          <w:sz w:val="24"/>
          <w:szCs w:val="24"/>
        </w:rPr>
        <w:t>2</w:t>
      </w:r>
      <w:r w:rsidR="00BB7D6D" w:rsidRPr="00594F9A">
        <w:rPr>
          <w:b/>
          <w:i/>
          <w:sz w:val="24"/>
          <w:szCs w:val="24"/>
        </w:rPr>
        <w:t>1</w:t>
      </w:r>
      <w:r w:rsidRPr="00594F9A">
        <w:rPr>
          <w:b/>
          <w:i/>
          <w:sz w:val="24"/>
          <w:szCs w:val="24"/>
        </w:rPr>
        <w:t xml:space="preserve"> год</w:t>
      </w:r>
      <w:r w:rsidRPr="00594F9A">
        <w:rPr>
          <w:sz w:val="24"/>
          <w:szCs w:val="24"/>
        </w:rPr>
        <w:t>:</w:t>
      </w:r>
    </w:p>
    <w:p w:rsidR="00B43943" w:rsidRPr="00594F9A" w:rsidRDefault="00B43943" w:rsidP="00097F82">
      <w:pPr>
        <w:ind w:firstLine="709"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 -</w:t>
      </w:r>
      <w:r w:rsidR="006C5FCF" w:rsidRPr="00594F9A">
        <w:rPr>
          <w:sz w:val="24"/>
          <w:szCs w:val="24"/>
        </w:rPr>
        <w:t xml:space="preserve">общий объем доходов </w:t>
      </w:r>
      <w:r w:rsidRPr="00594F9A">
        <w:rPr>
          <w:sz w:val="24"/>
          <w:szCs w:val="24"/>
        </w:rPr>
        <w:t>в сумме 8 388,6 тыс. рублей</w:t>
      </w:r>
      <w:r w:rsidR="000548B4" w:rsidRPr="00594F9A">
        <w:rPr>
          <w:sz w:val="24"/>
          <w:szCs w:val="24"/>
        </w:rPr>
        <w:t xml:space="preserve">, </w:t>
      </w:r>
      <w:r w:rsidRPr="00594F9A">
        <w:rPr>
          <w:sz w:val="24"/>
          <w:szCs w:val="24"/>
        </w:rPr>
        <w:t>что больше ранее утвержденного объема на 907,5 тыс. рублей;</w:t>
      </w:r>
    </w:p>
    <w:p w:rsidR="00330932" w:rsidRPr="00594F9A" w:rsidRDefault="00F8229F" w:rsidP="00B43943">
      <w:pPr>
        <w:ind w:firstLine="709"/>
        <w:jc w:val="both"/>
        <w:rPr>
          <w:sz w:val="24"/>
          <w:szCs w:val="24"/>
        </w:rPr>
      </w:pPr>
      <w:r w:rsidRPr="00594F9A">
        <w:rPr>
          <w:sz w:val="24"/>
          <w:szCs w:val="24"/>
        </w:rPr>
        <w:t>-</w:t>
      </w:r>
      <w:r w:rsidR="00FB76E2" w:rsidRPr="00594F9A">
        <w:rPr>
          <w:sz w:val="24"/>
          <w:szCs w:val="24"/>
        </w:rPr>
        <w:t xml:space="preserve"> </w:t>
      </w:r>
      <w:r w:rsidR="006C5FCF" w:rsidRPr="00594F9A">
        <w:rPr>
          <w:sz w:val="24"/>
          <w:szCs w:val="24"/>
        </w:rPr>
        <w:t xml:space="preserve">общий объем расходов в сумме </w:t>
      </w:r>
      <w:r w:rsidR="00B43943" w:rsidRPr="00594F9A">
        <w:rPr>
          <w:sz w:val="24"/>
          <w:szCs w:val="24"/>
        </w:rPr>
        <w:t>8 704,3</w:t>
      </w:r>
      <w:r w:rsidR="00FB76E2" w:rsidRPr="00594F9A">
        <w:rPr>
          <w:sz w:val="24"/>
          <w:szCs w:val="24"/>
        </w:rPr>
        <w:t xml:space="preserve"> тыс. рублей</w:t>
      </w:r>
      <w:r w:rsidR="006C5FCF" w:rsidRPr="00594F9A">
        <w:rPr>
          <w:sz w:val="24"/>
          <w:szCs w:val="24"/>
        </w:rPr>
        <w:t xml:space="preserve">, что </w:t>
      </w:r>
      <w:r w:rsidR="001C5CCB" w:rsidRPr="00594F9A">
        <w:rPr>
          <w:sz w:val="24"/>
          <w:szCs w:val="24"/>
        </w:rPr>
        <w:t>больше</w:t>
      </w:r>
      <w:r w:rsidR="006C5FCF" w:rsidRPr="00594F9A">
        <w:rPr>
          <w:sz w:val="24"/>
          <w:szCs w:val="24"/>
        </w:rPr>
        <w:t xml:space="preserve"> ранее утвержденного объема расходов на </w:t>
      </w:r>
      <w:r w:rsidR="00B43943" w:rsidRPr="00594F9A">
        <w:rPr>
          <w:sz w:val="24"/>
          <w:szCs w:val="24"/>
        </w:rPr>
        <w:t>907,5</w:t>
      </w:r>
      <w:r w:rsidR="00FB76E2" w:rsidRPr="00594F9A">
        <w:rPr>
          <w:sz w:val="24"/>
          <w:szCs w:val="24"/>
        </w:rPr>
        <w:t xml:space="preserve"> тыс. рублей</w:t>
      </w:r>
      <w:r w:rsidR="006C5FCF" w:rsidRPr="00594F9A">
        <w:rPr>
          <w:sz w:val="24"/>
          <w:szCs w:val="24"/>
        </w:rPr>
        <w:t>;</w:t>
      </w:r>
    </w:p>
    <w:p w:rsidR="007F7BD7" w:rsidRPr="00594F9A" w:rsidRDefault="000548B4" w:rsidP="00097F82">
      <w:pPr>
        <w:ind w:firstLine="709"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- </w:t>
      </w:r>
      <w:r w:rsidR="00FB76E2" w:rsidRPr="00594F9A">
        <w:rPr>
          <w:sz w:val="24"/>
          <w:szCs w:val="24"/>
        </w:rPr>
        <w:t xml:space="preserve">объем дефицита бюджета </w:t>
      </w:r>
      <w:r w:rsidR="006C5FCF" w:rsidRPr="00594F9A">
        <w:rPr>
          <w:sz w:val="24"/>
          <w:szCs w:val="24"/>
        </w:rPr>
        <w:t xml:space="preserve">в сумме </w:t>
      </w:r>
      <w:r w:rsidR="001A2FF7" w:rsidRPr="00594F9A">
        <w:rPr>
          <w:sz w:val="24"/>
          <w:szCs w:val="24"/>
        </w:rPr>
        <w:t>315,7</w:t>
      </w:r>
      <w:r w:rsidR="00E06FBF" w:rsidRPr="00594F9A">
        <w:rPr>
          <w:sz w:val="24"/>
          <w:szCs w:val="24"/>
        </w:rPr>
        <w:t xml:space="preserve"> </w:t>
      </w:r>
      <w:r w:rsidR="006C5FCF" w:rsidRPr="00594F9A">
        <w:rPr>
          <w:sz w:val="24"/>
          <w:szCs w:val="24"/>
        </w:rPr>
        <w:t>тыс. руб</w:t>
      </w:r>
      <w:r w:rsidR="001A2FF7" w:rsidRPr="00594F9A">
        <w:rPr>
          <w:sz w:val="24"/>
          <w:szCs w:val="24"/>
        </w:rPr>
        <w:t>лей</w:t>
      </w:r>
      <w:r w:rsidR="006C5FCF" w:rsidRPr="00594F9A">
        <w:rPr>
          <w:sz w:val="24"/>
          <w:szCs w:val="24"/>
        </w:rPr>
        <w:t xml:space="preserve"> или </w:t>
      </w:r>
      <w:r w:rsidR="001A2FF7" w:rsidRPr="00594F9A">
        <w:rPr>
          <w:sz w:val="24"/>
          <w:szCs w:val="24"/>
        </w:rPr>
        <w:t>24,4</w:t>
      </w:r>
      <w:r w:rsidR="006C5FCF" w:rsidRPr="00594F9A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594F9A">
        <w:rPr>
          <w:sz w:val="24"/>
          <w:szCs w:val="24"/>
        </w:rPr>
        <w:t xml:space="preserve"> (за счет входящего остатка собственных доходов на начало года)</w:t>
      </w:r>
      <w:r w:rsidR="006C5FCF" w:rsidRPr="00594F9A">
        <w:rPr>
          <w:sz w:val="24"/>
          <w:szCs w:val="24"/>
        </w:rPr>
        <w:t>.</w:t>
      </w:r>
    </w:p>
    <w:p w:rsidR="00E87B2D" w:rsidRDefault="00E87B2D" w:rsidP="00237DF1">
      <w:pPr>
        <w:ind w:firstLine="708"/>
        <w:jc w:val="both"/>
        <w:rPr>
          <w:b/>
          <w:i/>
          <w:sz w:val="24"/>
          <w:szCs w:val="24"/>
        </w:rPr>
      </w:pPr>
    </w:p>
    <w:p w:rsidR="00D5614F" w:rsidRPr="00594F9A" w:rsidRDefault="006565B6" w:rsidP="00237DF1">
      <w:pPr>
        <w:ind w:firstLine="708"/>
        <w:jc w:val="both"/>
        <w:rPr>
          <w:sz w:val="24"/>
          <w:szCs w:val="24"/>
        </w:rPr>
      </w:pPr>
      <w:r w:rsidRPr="00594F9A">
        <w:rPr>
          <w:b/>
          <w:i/>
          <w:sz w:val="24"/>
          <w:szCs w:val="24"/>
        </w:rPr>
        <w:lastRenderedPageBreak/>
        <w:t>П</w:t>
      </w:r>
      <w:r w:rsidR="00D5614F" w:rsidRPr="00594F9A">
        <w:rPr>
          <w:b/>
          <w:i/>
          <w:sz w:val="24"/>
          <w:szCs w:val="24"/>
        </w:rPr>
        <w:t>риложени</w:t>
      </w:r>
      <w:r w:rsidRPr="00594F9A">
        <w:rPr>
          <w:b/>
          <w:i/>
          <w:sz w:val="24"/>
          <w:szCs w:val="24"/>
        </w:rPr>
        <w:t>е</w:t>
      </w:r>
      <w:r w:rsidR="00D5614F" w:rsidRPr="00594F9A">
        <w:rPr>
          <w:b/>
          <w:i/>
          <w:sz w:val="24"/>
          <w:szCs w:val="24"/>
        </w:rPr>
        <w:t xml:space="preserve"> 1</w:t>
      </w:r>
      <w:r w:rsidR="00D5614F" w:rsidRPr="00594F9A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594F9A">
        <w:rPr>
          <w:sz w:val="24"/>
          <w:szCs w:val="24"/>
        </w:rPr>
        <w:t>2</w:t>
      </w:r>
      <w:r w:rsidR="00AF7DAF" w:rsidRPr="00594F9A">
        <w:rPr>
          <w:sz w:val="24"/>
          <w:szCs w:val="24"/>
        </w:rPr>
        <w:t>1</w:t>
      </w:r>
      <w:r w:rsidR="00D5614F" w:rsidRPr="00594F9A">
        <w:rPr>
          <w:sz w:val="24"/>
          <w:szCs w:val="24"/>
        </w:rPr>
        <w:t xml:space="preserve"> год</w:t>
      </w:r>
      <w:r w:rsidR="00EE3E6F" w:rsidRPr="00594F9A">
        <w:rPr>
          <w:sz w:val="24"/>
          <w:szCs w:val="24"/>
        </w:rPr>
        <w:t xml:space="preserve"> и плановый период 20</w:t>
      </w:r>
      <w:r w:rsidR="008B7B13" w:rsidRPr="00594F9A">
        <w:rPr>
          <w:sz w:val="24"/>
          <w:szCs w:val="24"/>
        </w:rPr>
        <w:t>2</w:t>
      </w:r>
      <w:r w:rsidR="00AF7DAF" w:rsidRPr="00594F9A">
        <w:rPr>
          <w:sz w:val="24"/>
          <w:szCs w:val="24"/>
        </w:rPr>
        <w:t>2</w:t>
      </w:r>
      <w:r w:rsidR="00EE3E6F" w:rsidRPr="00594F9A">
        <w:rPr>
          <w:sz w:val="24"/>
          <w:szCs w:val="24"/>
        </w:rPr>
        <w:t xml:space="preserve"> и 202</w:t>
      </w:r>
      <w:r w:rsidR="00AF7DAF" w:rsidRPr="00594F9A">
        <w:rPr>
          <w:sz w:val="24"/>
          <w:szCs w:val="24"/>
        </w:rPr>
        <w:t>3</w:t>
      </w:r>
      <w:r w:rsidR="00EE3E6F" w:rsidRPr="00594F9A">
        <w:rPr>
          <w:sz w:val="24"/>
          <w:szCs w:val="24"/>
        </w:rPr>
        <w:t xml:space="preserve"> годов</w:t>
      </w:r>
      <w:r w:rsidR="00D5614F" w:rsidRPr="00594F9A">
        <w:rPr>
          <w:sz w:val="24"/>
          <w:szCs w:val="24"/>
        </w:rPr>
        <w:t xml:space="preserve">» </w:t>
      </w:r>
      <w:r w:rsidRPr="00594F9A">
        <w:rPr>
          <w:sz w:val="24"/>
          <w:szCs w:val="24"/>
        </w:rPr>
        <w:t>предлагается изложить в новой редакции.</w:t>
      </w:r>
      <w:r w:rsidR="009B18B2" w:rsidRPr="00594F9A">
        <w:rPr>
          <w:sz w:val="24"/>
          <w:szCs w:val="24"/>
        </w:rPr>
        <w:t xml:space="preserve"> </w:t>
      </w:r>
    </w:p>
    <w:p w:rsidR="00D5614F" w:rsidRPr="00594F9A" w:rsidRDefault="002105F8" w:rsidP="00FB76E2">
      <w:pPr>
        <w:ind w:firstLine="708"/>
        <w:jc w:val="both"/>
        <w:rPr>
          <w:sz w:val="24"/>
          <w:szCs w:val="24"/>
        </w:rPr>
      </w:pPr>
      <w:r w:rsidRPr="00594F9A">
        <w:rPr>
          <w:sz w:val="24"/>
          <w:szCs w:val="24"/>
        </w:rPr>
        <w:t>П</w:t>
      </w:r>
      <w:r w:rsidR="00D5614F" w:rsidRPr="00594F9A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594F9A">
        <w:rPr>
          <w:sz w:val="24"/>
          <w:szCs w:val="24"/>
        </w:rPr>
        <w:t>, дефицит</w:t>
      </w:r>
      <w:r w:rsidR="00A53136" w:rsidRPr="00594F9A">
        <w:rPr>
          <w:sz w:val="24"/>
          <w:szCs w:val="24"/>
        </w:rPr>
        <w:t xml:space="preserve"> на 202</w:t>
      </w:r>
      <w:r w:rsidR="00AF7DAF" w:rsidRPr="00594F9A">
        <w:rPr>
          <w:sz w:val="24"/>
          <w:szCs w:val="24"/>
        </w:rPr>
        <w:t>1</w:t>
      </w:r>
      <w:r w:rsidR="00A53136" w:rsidRPr="00594F9A">
        <w:rPr>
          <w:sz w:val="24"/>
          <w:szCs w:val="24"/>
        </w:rPr>
        <w:t xml:space="preserve"> год</w:t>
      </w:r>
      <w:r w:rsidR="00D41C35" w:rsidRPr="00594F9A">
        <w:rPr>
          <w:sz w:val="24"/>
          <w:szCs w:val="24"/>
        </w:rPr>
        <w:t xml:space="preserve"> в размере </w:t>
      </w:r>
      <w:r w:rsidR="00AF7DAF" w:rsidRPr="00594F9A">
        <w:rPr>
          <w:sz w:val="24"/>
          <w:szCs w:val="24"/>
        </w:rPr>
        <w:t>315,7</w:t>
      </w:r>
      <w:r w:rsidR="00D41C35" w:rsidRPr="00594F9A">
        <w:rPr>
          <w:sz w:val="24"/>
          <w:szCs w:val="24"/>
        </w:rPr>
        <w:t xml:space="preserve"> тыс. руб</w:t>
      </w:r>
      <w:r w:rsidR="007E3384" w:rsidRPr="00594F9A">
        <w:rPr>
          <w:sz w:val="24"/>
          <w:szCs w:val="24"/>
        </w:rPr>
        <w:t>лей</w:t>
      </w:r>
      <w:r w:rsidR="00D41C35" w:rsidRPr="00594F9A">
        <w:rPr>
          <w:sz w:val="24"/>
          <w:szCs w:val="24"/>
        </w:rPr>
        <w:t>.</w:t>
      </w:r>
    </w:p>
    <w:p w:rsidR="00AF03E2" w:rsidRPr="00594F9A" w:rsidRDefault="00D5614F" w:rsidP="00FB76E2">
      <w:pPr>
        <w:ind w:firstLine="708"/>
        <w:jc w:val="both"/>
        <w:rPr>
          <w:sz w:val="24"/>
          <w:szCs w:val="24"/>
        </w:rPr>
      </w:pPr>
      <w:r w:rsidRPr="00594F9A">
        <w:rPr>
          <w:sz w:val="24"/>
          <w:szCs w:val="24"/>
        </w:rPr>
        <w:t>Нарушений ст.92</w:t>
      </w:r>
      <w:r w:rsidR="00B2570D" w:rsidRPr="00594F9A">
        <w:rPr>
          <w:sz w:val="24"/>
          <w:szCs w:val="24"/>
        </w:rPr>
        <w:t>.1</w:t>
      </w:r>
      <w:r w:rsidRPr="00594F9A">
        <w:rPr>
          <w:sz w:val="24"/>
          <w:szCs w:val="24"/>
        </w:rPr>
        <w:t xml:space="preserve"> и </w:t>
      </w:r>
      <w:r w:rsidR="00AF03E2" w:rsidRPr="00594F9A">
        <w:rPr>
          <w:sz w:val="24"/>
          <w:szCs w:val="24"/>
        </w:rPr>
        <w:t>ст.</w:t>
      </w:r>
      <w:r w:rsidRPr="00594F9A">
        <w:rPr>
          <w:sz w:val="24"/>
          <w:szCs w:val="24"/>
        </w:rPr>
        <w:t>9</w:t>
      </w:r>
      <w:r w:rsidR="00AF03E2" w:rsidRPr="00594F9A">
        <w:rPr>
          <w:sz w:val="24"/>
          <w:szCs w:val="24"/>
        </w:rPr>
        <w:t xml:space="preserve">6 Бюджетного кодекса РФ </w:t>
      </w:r>
      <w:r w:rsidR="00D41C35" w:rsidRPr="00594F9A">
        <w:rPr>
          <w:sz w:val="24"/>
          <w:szCs w:val="24"/>
        </w:rPr>
        <w:t xml:space="preserve">при установлении размера дефицита </w:t>
      </w:r>
      <w:r w:rsidR="00AF03E2" w:rsidRPr="00594F9A">
        <w:rPr>
          <w:sz w:val="24"/>
          <w:szCs w:val="24"/>
        </w:rPr>
        <w:t>не установлено.</w:t>
      </w:r>
    </w:p>
    <w:p w:rsidR="00192EE0" w:rsidRPr="00594F9A" w:rsidRDefault="00192EE0" w:rsidP="00192EE0">
      <w:pPr>
        <w:ind w:firstLine="709"/>
        <w:jc w:val="both"/>
        <w:rPr>
          <w:sz w:val="24"/>
          <w:szCs w:val="24"/>
        </w:rPr>
      </w:pPr>
      <w:r w:rsidRPr="00594F9A">
        <w:rPr>
          <w:b/>
          <w:i/>
          <w:sz w:val="24"/>
          <w:szCs w:val="24"/>
        </w:rPr>
        <w:t>Приложение 2</w:t>
      </w:r>
      <w:r w:rsidRPr="00594F9A">
        <w:rPr>
          <w:sz w:val="24"/>
          <w:szCs w:val="24"/>
        </w:rPr>
        <w:t xml:space="preserve"> «Объем доходов бюджета </w:t>
      </w:r>
      <w:r w:rsidRPr="00594F9A">
        <w:rPr>
          <w:sz w:val="24"/>
          <w:szCs w:val="24"/>
        </w:rPr>
        <w:t xml:space="preserve">Шольского </w:t>
      </w:r>
      <w:r w:rsidRPr="00594F9A">
        <w:rPr>
          <w:sz w:val="24"/>
          <w:szCs w:val="24"/>
        </w:rPr>
        <w:t>сельского поселения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192EE0" w:rsidRPr="00594F9A" w:rsidRDefault="00192EE0" w:rsidP="00192EE0">
      <w:pPr>
        <w:jc w:val="both"/>
        <w:rPr>
          <w:sz w:val="24"/>
          <w:szCs w:val="24"/>
        </w:rPr>
      </w:pPr>
      <w:r w:rsidRPr="00594F9A">
        <w:rPr>
          <w:sz w:val="24"/>
          <w:szCs w:val="24"/>
        </w:rPr>
        <w:t>Таблица № 1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057"/>
        <w:gridCol w:w="1055"/>
        <w:gridCol w:w="2585"/>
      </w:tblGrid>
      <w:tr w:rsidR="00192EE0" w:rsidRPr="00E87B2D" w:rsidTr="00B60443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Утверждено по бюджету</w:t>
            </w:r>
          </w:p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на 2021 год</w:t>
            </w:r>
          </w:p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proofErr w:type="gramStart"/>
            <w:r w:rsidRPr="00E87B2D">
              <w:rPr>
                <w:rFonts w:eastAsiaTheme="majorEastAsia"/>
                <w:bCs/>
                <w:color w:val="000000" w:themeColor="text1"/>
              </w:rPr>
              <w:t xml:space="preserve">(решение от </w:t>
            </w:r>
            <w:r w:rsidRPr="00E87B2D">
              <w:rPr>
                <w:rFonts w:eastAsiaTheme="majorEastAsia"/>
                <w:bCs/>
                <w:color w:val="000000" w:themeColor="text1"/>
              </w:rPr>
              <w:t>25.12</w:t>
            </w:r>
            <w:r w:rsidRPr="00E87B2D">
              <w:rPr>
                <w:rFonts w:eastAsiaTheme="majorEastAsia"/>
                <w:bCs/>
                <w:color w:val="000000" w:themeColor="text1"/>
              </w:rPr>
              <w:t>.2020</w:t>
            </w:r>
            <w:proofErr w:type="gramEnd"/>
          </w:p>
          <w:p w:rsidR="00192EE0" w:rsidRPr="00E87B2D" w:rsidRDefault="00192EE0" w:rsidP="00192EE0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 xml:space="preserve">№ </w:t>
            </w:r>
            <w:r w:rsidRPr="00E87B2D">
              <w:rPr>
                <w:rFonts w:eastAsiaTheme="majorEastAsia"/>
                <w:bCs/>
                <w:color w:val="000000" w:themeColor="text1"/>
              </w:rPr>
              <w:t>42</w:t>
            </w:r>
            <w:r w:rsidRPr="00E87B2D">
              <w:rPr>
                <w:rFonts w:eastAsiaTheme="majorEastAsia"/>
                <w:bCs/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Уточненный бюджет на 2021 год</w:t>
            </w:r>
          </w:p>
          <w:p w:rsidR="00192EE0" w:rsidRPr="00E87B2D" w:rsidRDefault="00192EE0" w:rsidP="00B60443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000000" w:themeColor="text1"/>
              </w:rPr>
            </w:pPr>
            <w:r w:rsidRPr="00E87B2D">
              <w:rPr>
                <w:rFonts w:eastAsiaTheme="majorEastAsia"/>
                <w:bCs/>
                <w:color w:val="000000" w:themeColor="text1"/>
              </w:rPr>
              <w:t>(проект решения)</w:t>
            </w:r>
          </w:p>
        </w:tc>
      </w:tr>
      <w:tr w:rsidR="00192EE0" w:rsidRPr="00E87B2D" w:rsidTr="00B60443">
        <w:tc>
          <w:tcPr>
            <w:tcW w:w="0" w:type="auto"/>
            <w:shd w:val="clear" w:color="auto" w:fill="auto"/>
          </w:tcPr>
          <w:p w:rsidR="00192EE0" w:rsidRPr="00E87B2D" w:rsidRDefault="00192EE0" w:rsidP="00B60443">
            <w:pPr>
              <w:jc w:val="center"/>
            </w:pPr>
            <w:r w:rsidRPr="00E87B2D">
              <w:t>1</w:t>
            </w:r>
          </w:p>
        </w:tc>
        <w:tc>
          <w:tcPr>
            <w:tcW w:w="0" w:type="auto"/>
            <w:shd w:val="clear" w:color="auto" w:fill="auto"/>
          </w:tcPr>
          <w:p w:rsidR="00192EE0" w:rsidRPr="00E87B2D" w:rsidRDefault="00192EE0" w:rsidP="00B60443">
            <w:pPr>
              <w:jc w:val="center"/>
            </w:pPr>
            <w:r w:rsidRPr="00E87B2D">
              <w:t>2</w:t>
            </w:r>
          </w:p>
        </w:tc>
        <w:tc>
          <w:tcPr>
            <w:tcW w:w="0" w:type="auto"/>
            <w:shd w:val="clear" w:color="auto" w:fill="auto"/>
          </w:tcPr>
          <w:p w:rsidR="00192EE0" w:rsidRPr="00E87B2D" w:rsidRDefault="00192EE0" w:rsidP="00B60443">
            <w:pPr>
              <w:jc w:val="center"/>
            </w:pPr>
            <w:r w:rsidRPr="00E87B2D">
              <w:t>3</w:t>
            </w:r>
          </w:p>
        </w:tc>
        <w:tc>
          <w:tcPr>
            <w:tcW w:w="0" w:type="auto"/>
            <w:shd w:val="clear" w:color="auto" w:fill="auto"/>
          </w:tcPr>
          <w:p w:rsidR="00192EE0" w:rsidRPr="00E87B2D" w:rsidRDefault="00192EE0" w:rsidP="00B60443">
            <w:pPr>
              <w:jc w:val="center"/>
            </w:pPr>
            <w:r w:rsidRPr="00E87B2D">
              <w:t>4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  <w:rPr>
                <w:b/>
              </w:rPr>
            </w:pPr>
            <w:r w:rsidRPr="00E87B2D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1296,0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1296,0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810,0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810,0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380,0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380,0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41,0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41,0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52,0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16,0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90,0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  <w:rPr>
                <w:b/>
              </w:rPr>
            </w:pPr>
            <w:r w:rsidRPr="00E87B2D">
              <w:rPr>
                <w:b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6185,1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661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45E8C" w:rsidRPr="00E87B2D">
              <w:rPr>
                <w:b/>
                <w:bCs/>
                <w:color w:val="000000"/>
              </w:rPr>
              <w:t>907,5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7092,6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Дотация на сбалансированность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2351,4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2351,4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Дотация на выравнивание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1121,4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1121,4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Прочие субсидии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1130,7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661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45E8C" w:rsidRPr="00E87B2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1270,7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Субвенции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106,5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1200,1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661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45E8C" w:rsidRPr="00E87B2D">
              <w:rPr>
                <w:b/>
                <w:bCs/>
                <w:color w:val="000000"/>
              </w:rPr>
              <w:t>767,5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1967,6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187,5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</w:pPr>
            <w:r w:rsidRPr="00E87B2D">
              <w:t>Прочие 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87,5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 w:rsidP="00B60443">
            <w:pPr>
              <w:jc w:val="center"/>
            </w:pPr>
            <w:r w:rsidRPr="00E87B2D">
              <w:t>87,5</w:t>
            </w:r>
          </w:p>
        </w:tc>
      </w:tr>
      <w:tr w:rsidR="00845E8C" w:rsidRPr="00E87B2D" w:rsidTr="00B60443">
        <w:tc>
          <w:tcPr>
            <w:tcW w:w="0" w:type="auto"/>
            <w:shd w:val="clear" w:color="auto" w:fill="auto"/>
          </w:tcPr>
          <w:p w:rsidR="00845E8C" w:rsidRPr="00E87B2D" w:rsidRDefault="00845E8C" w:rsidP="00B60443">
            <w:pPr>
              <w:jc w:val="both"/>
              <w:rPr>
                <w:b/>
              </w:rPr>
            </w:pPr>
            <w:r w:rsidRPr="00E87B2D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7481,1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6611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45E8C" w:rsidRPr="00E87B2D">
              <w:rPr>
                <w:b/>
                <w:bCs/>
                <w:color w:val="000000"/>
              </w:rPr>
              <w:t>907,5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5E8C" w:rsidRPr="00E87B2D" w:rsidRDefault="00845E8C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8388,6</w:t>
            </w:r>
          </w:p>
        </w:tc>
      </w:tr>
    </w:tbl>
    <w:p w:rsidR="00192EE0" w:rsidRPr="00594F9A" w:rsidRDefault="00192EE0" w:rsidP="00192EE0">
      <w:pPr>
        <w:ind w:firstLine="709"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 Проектом  предлагается  увеличить объем безвозмездных поступлений в 2021 году  на </w:t>
      </w:r>
      <w:r w:rsidR="00AD3BB0" w:rsidRPr="00594F9A">
        <w:rPr>
          <w:sz w:val="24"/>
          <w:szCs w:val="24"/>
        </w:rPr>
        <w:t>907,5</w:t>
      </w:r>
      <w:r w:rsidRPr="00594F9A">
        <w:rPr>
          <w:sz w:val="24"/>
          <w:szCs w:val="24"/>
        </w:rPr>
        <w:t xml:space="preserve"> тыс. рублей,  в том числе за счет:</w:t>
      </w:r>
    </w:p>
    <w:p w:rsidR="00192EE0" w:rsidRPr="00594F9A" w:rsidRDefault="00192EE0" w:rsidP="00192EE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- поступления прочих субсидий бюджетам сельских поселений увеличились на </w:t>
      </w:r>
      <w:r w:rsidR="00AD3BB0" w:rsidRPr="00594F9A">
        <w:rPr>
          <w:sz w:val="24"/>
          <w:szCs w:val="24"/>
        </w:rPr>
        <w:t>140,0</w:t>
      </w:r>
      <w:r w:rsidRPr="00594F9A">
        <w:rPr>
          <w:sz w:val="24"/>
          <w:szCs w:val="24"/>
        </w:rPr>
        <w:t xml:space="preserve"> тыс. рублей на реализацию проекта «Народный бюджет» по проекту: </w:t>
      </w:r>
      <w:r w:rsidR="00AD3BB0" w:rsidRPr="00594F9A">
        <w:rPr>
          <w:sz w:val="24"/>
          <w:szCs w:val="24"/>
        </w:rPr>
        <w:t>Капитальные ремонт забора в Шольском ДК</w:t>
      </w:r>
      <w:r w:rsidRPr="00594F9A">
        <w:rPr>
          <w:sz w:val="24"/>
          <w:szCs w:val="24"/>
        </w:rPr>
        <w:t xml:space="preserve"> (основанием является постановление Правит</w:t>
      </w:r>
      <w:r w:rsidR="00AD3BB0" w:rsidRPr="00594F9A">
        <w:rPr>
          <w:sz w:val="24"/>
          <w:szCs w:val="24"/>
        </w:rPr>
        <w:t>ельства ВО от 01.03.2021 № 239);</w:t>
      </w:r>
    </w:p>
    <w:p w:rsidR="00AD3BB0" w:rsidRPr="00594F9A" w:rsidRDefault="00AD3BB0" w:rsidP="00192EE0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  <w:highlight w:val="yellow"/>
        </w:rPr>
      </w:pPr>
      <w:r w:rsidRPr="00594F9A">
        <w:rPr>
          <w:sz w:val="24"/>
          <w:szCs w:val="24"/>
        </w:rPr>
        <w:t xml:space="preserve">- увеличения межбюджетного трансферта на 767,5 тыс. рублей, из них  </w:t>
      </w:r>
      <w:r w:rsidR="00DE35C2" w:rsidRPr="00594F9A">
        <w:rPr>
          <w:sz w:val="24"/>
          <w:szCs w:val="24"/>
        </w:rPr>
        <w:t xml:space="preserve">253,0 </w:t>
      </w:r>
      <w:r w:rsidRPr="00594F9A">
        <w:rPr>
          <w:sz w:val="24"/>
          <w:szCs w:val="24"/>
        </w:rPr>
        <w:t xml:space="preserve">тыс. рублей оплату счетов, анализ воды, водный налог, приобретение насоса, устранение аварии на водопроводе. Основанием является приказ Финансового управления района от 05.03.2021 №37 и уведомление Финансового управление района от 05.03.2021 №3. </w:t>
      </w:r>
      <w:r w:rsidR="00DE35C2" w:rsidRPr="00594F9A">
        <w:rPr>
          <w:sz w:val="24"/>
          <w:szCs w:val="24"/>
        </w:rPr>
        <w:t>Увеличение межбюджетного трансферта на 514,5</w:t>
      </w:r>
      <w:r w:rsidRPr="00594F9A">
        <w:rPr>
          <w:sz w:val="24"/>
          <w:szCs w:val="24"/>
        </w:rPr>
        <w:t xml:space="preserve"> тыс. рублей на оплату счетов за электроэнергию, замена металлических труб на трубы ПНД, на обслуживание муниципального имущества (водопроводных сетей).</w:t>
      </w:r>
      <w:r w:rsidR="00421FBD" w:rsidRPr="00594F9A">
        <w:rPr>
          <w:sz w:val="24"/>
          <w:szCs w:val="24"/>
        </w:rPr>
        <w:t xml:space="preserve"> Основание является уведомление Финансового управления района №3. </w:t>
      </w:r>
    </w:p>
    <w:p w:rsidR="005F28D4" w:rsidRPr="00594F9A" w:rsidRDefault="00EF256F" w:rsidP="00C23DF8">
      <w:pPr>
        <w:ind w:firstLine="709"/>
        <w:jc w:val="both"/>
        <w:rPr>
          <w:color w:val="000000" w:themeColor="text1"/>
          <w:sz w:val="24"/>
          <w:szCs w:val="24"/>
        </w:rPr>
      </w:pPr>
      <w:r w:rsidRPr="00594F9A">
        <w:rPr>
          <w:b/>
          <w:i/>
          <w:sz w:val="24"/>
          <w:szCs w:val="24"/>
        </w:rPr>
        <w:t>П</w:t>
      </w:r>
      <w:r w:rsidR="00EC371D" w:rsidRPr="00594F9A">
        <w:rPr>
          <w:b/>
          <w:i/>
          <w:sz w:val="24"/>
          <w:szCs w:val="24"/>
        </w:rPr>
        <w:t>риложени</w:t>
      </w:r>
      <w:r w:rsidRPr="00594F9A">
        <w:rPr>
          <w:b/>
          <w:i/>
          <w:sz w:val="24"/>
          <w:szCs w:val="24"/>
        </w:rPr>
        <w:t>е</w:t>
      </w:r>
      <w:r w:rsidR="00EC371D" w:rsidRPr="00594F9A">
        <w:rPr>
          <w:b/>
          <w:i/>
          <w:sz w:val="24"/>
          <w:szCs w:val="24"/>
        </w:rPr>
        <w:t xml:space="preserve"> </w:t>
      </w:r>
      <w:r w:rsidR="002D7C89" w:rsidRPr="00594F9A">
        <w:rPr>
          <w:b/>
          <w:i/>
          <w:sz w:val="24"/>
          <w:szCs w:val="24"/>
        </w:rPr>
        <w:t>5</w:t>
      </w:r>
      <w:r w:rsidR="00EC371D" w:rsidRPr="00594F9A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94F9A">
        <w:rPr>
          <w:sz w:val="24"/>
          <w:szCs w:val="24"/>
        </w:rPr>
        <w:t xml:space="preserve"> </w:t>
      </w:r>
      <w:r w:rsidR="00EC371D" w:rsidRPr="00594F9A">
        <w:rPr>
          <w:sz w:val="24"/>
          <w:szCs w:val="24"/>
        </w:rPr>
        <w:t>классификации расходов на 20</w:t>
      </w:r>
      <w:r w:rsidR="007D7354" w:rsidRPr="00594F9A">
        <w:rPr>
          <w:sz w:val="24"/>
          <w:szCs w:val="24"/>
        </w:rPr>
        <w:t>2</w:t>
      </w:r>
      <w:r w:rsidR="00971ECE" w:rsidRPr="00594F9A">
        <w:rPr>
          <w:sz w:val="24"/>
          <w:szCs w:val="24"/>
        </w:rPr>
        <w:t>1</w:t>
      </w:r>
      <w:r w:rsidR="00EC371D" w:rsidRPr="00594F9A">
        <w:rPr>
          <w:sz w:val="24"/>
          <w:szCs w:val="24"/>
        </w:rPr>
        <w:t xml:space="preserve"> год</w:t>
      </w:r>
      <w:r w:rsidR="007F44D9" w:rsidRPr="00594F9A">
        <w:rPr>
          <w:sz w:val="24"/>
          <w:szCs w:val="24"/>
        </w:rPr>
        <w:t xml:space="preserve"> и плановый период 20</w:t>
      </w:r>
      <w:r w:rsidR="00D11D90" w:rsidRPr="00594F9A">
        <w:rPr>
          <w:sz w:val="24"/>
          <w:szCs w:val="24"/>
        </w:rPr>
        <w:t>2</w:t>
      </w:r>
      <w:r w:rsidR="00971ECE" w:rsidRPr="00594F9A">
        <w:rPr>
          <w:sz w:val="24"/>
          <w:szCs w:val="24"/>
        </w:rPr>
        <w:t>2</w:t>
      </w:r>
      <w:r w:rsidR="007F44D9" w:rsidRPr="00594F9A">
        <w:rPr>
          <w:sz w:val="24"/>
          <w:szCs w:val="24"/>
        </w:rPr>
        <w:t xml:space="preserve"> и 202</w:t>
      </w:r>
      <w:r w:rsidR="00971ECE" w:rsidRPr="00594F9A">
        <w:rPr>
          <w:sz w:val="24"/>
          <w:szCs w:val="24"/>
        </w:rPr>
        <w:t>3</w:t>
      </w:r>
      <w:r w:rsidR="007F44D9" w:rsidRPr="00594F9A">
        <w:rPr>
          <w:sz w:val="24"/>
          <w:szCs w:val="24"/>
        </w:rPr>
        <w:t xml:space="preserve"> </w:t>
      </w:r>
      <w:r w:rsidR="007F44D9" w:rsidRPr="00594F9A">
        <w:rPr>
          <w:color w:val="000000" w:themeColor="text1"/>
          <w:sz w:val="24"/>
          <w:szCs w:val="24"/>
        </w:rPr>
        <w:t>годов</w:t>
      </w:r>
      <w:r w:rsidR="0010082B" w:rsidRPr="00594F9A">
        <w:rPr>
          <w:color w:val="000000" w:themeColor="text1"/>
          <w:sz w:val="24"/>
          <w:szCs w:val="24"/>
        </w:rPr>
        <w:t>»</w:t>
      </w:r>
      <w:r w:rsidR="00EC371D" w:rsidRPr="00594F9A">
        <w:rPr>
          <w:color w:val="000000" w:themeColor="text1"/>
          <w:sz w:val="24"/>
          <w:szCs w:val="24"/>
        </w:rPr>
        <w:t xml:space="preserve"> предусмотрено</w:t>
      </w:r>
      <w:r w:rsidR="00646AB3" w:rsidRPr="00594F9A">
        <w:rPr>
          <w:color w:val="000000" w:themeColor="text1"/>
          <w:sz w:val="24"/>
          <w:szCs w:val="24"/>
        </w:rPr>
        <w:t xml:space="preserve"> изложить в новой редакции</w:t>
      </w:r>
      <w:r w:rsidR="002D7C89" w:rsidRPr="00594F9A">
        <w:rPr>
          <w:color w:val="000000" w:themeColor="text1"/>
          <w:sz w:val="24"/>
          <w:szCs w:val="24"/>
        </w:rPr>
        <w:t>, а именно:</w:t>
      </w:r>
      <w:r w:rsidR="00EC371D" w:rsidRPr="00594F9A">
        <w:rPr>
          <w:color w:val="000000" w:themeColor="text1"/>
          <w:sz w:val="24"/>
          <w:szCs w:val="24"/>
        </w:rPr>
        <w:t xml:space="preserve"> </w:t>
      </w:r>
    </w:p>
    <w:p w:rsidR="00421FBD" w:rsidRPr="00594F9A" w:rsidRDefault="00421FBD" w:rsidP="00421FBD">
      <w:pPr>
        <w:ind w:firstLine="708"/>
        <w:jc w:val="both"/>
        <w:rPr>
          <w:color w:val="000000" w:themeColor="text1"/>
          <w:sz w:val="24"/>
          <w:szCs w:val="24"/>
        </w:rPr>
      </w:pPr>
      <w:r w:rsidRPr="00594F9A">
        <w:rPr>
          <w:color w:val="000000" w:themeColor="text1"/>
          <w:sz w:val="24"/>
          <w:szCs w:val="24"/>
        </w:rPr>
        <w:t xml:space="preserve">- </w:t>
      </w:r>
      <w:r w:rsidR="00733F6D" w:rsidRPr="00594F9A">
        <w:rPr>
          <w:color w:val="000000" w:themeColor="text1"/>
          <w:sz w:val="24"/>
          <w:szCs w:val="24"/>
        </w:rPr>
        <w:t>добавлена</w:t>
      </w:r>
      <w:r w:rsidRPr="00594F9A">
        <w:rPr>
          <w:color w:val="000000" w:themeColor="text1"/>
          <w:sz w:val="24"/>
          <w:szCs w:val="24"/>
        </w:rPr>
        <w:t xml:space="preserve"> субсиди</w:t>
      </w:r>
      <w:r w:rsidR="00733F6D" w:rsidRPr="00594F9A">
        <w:rPr>
          <w:color w:val="000000" w:themeColor="text1"/>
          <w:sz w:val="24"/>
          <w:szCs w:val="24"/>
        </w:rPr>
        <w:t>я</w:t>
      </w:r>
      <w:r w:rsidRPr="00594F9A">
        <w:rPr>
          <w:color w:val="000000" w:themeColor="text1"/>
          <w:sz w:val="24"/>
          <w:szCs w:val="24"/>
        </w:rPr>
        <w:t xml:space="preserve"> бюджетам сельских поселений на 140,0 тыс. рублей на реализацию проекта «Народный бюджет» по проекту: Капитальные ремонт забора в Шольском ДК (основанием является постановление Правительства ВО от 01.03.2021 № 239);</w:t>
      </w:r>
    </w:p>
    <w:p w:rsidR="00041542" w:rsidRPr="00594F9A" w:rsidRDefault="00421FBD" w:rsidP="00421FBD">
      <w:pPr>
        <w:ind w:firstLine="708"/>
        <w:jc w:val="both"/>
        <w:rPr>
          <w:color w:val="000000" w:themeColor="text1"/>
          <w:sz w:val="24"/>
          <w:szCs w:val="24"/>
        </w:rPr>
      </w:pPr>
      <w:r w:rsidRPr="00594F9A">
        <w:rPr>
          <w:color w:val="000000" w:themeColor="text1"/>
          <w:sz w:val="24"/>
          <w:szCs w:val="24"/>
        </w:rPr>
        <w:t xml:space="preserve">- увеличения межбюджетного </w:t>
      </w:r>
      <w:r w:rsidRPr="00594F9A">
        <w:rPr>
          <w:color w:val="000000" w:themeColor="text1"/>
          <w:sz w:val="24"/>
          <w:szCs w:val="24"/>
        </w:rPr>
        <w:t>трансферта на 767,5 тыс. рублей.</w:t>
      </w:r>
      <w:r w:rsidRPr="00594F9A">
        <w:rPr>
          <w:color w:val="000000" w:themeColor="text1"/>
          <w:sz w:val="24"/>
          <w:szCs w:val="24"/>
        </w:rPr>
        <w:t xml:space="preserve"> Основанием является приказ Финансового управления района от 05.03.2021 №37 и уведомление Финансового управление района от 05.03.2021 №3. </w:t>
      </w:r>
    </w:p>
    <w:p w:rsidR="0010082B" w:rsidRPr="00594F9A" w:rsidRDefault="0073213C" w:rsidP="003B2B7D">
      <w:pPr>
        <w:jc w:val="both"/>
        <w:rPr>
          <w:sz w:val="24"/>
          <w:szCs w:val="24"/>
        </w:rPr>
      </w:pPr>
      <w:r w:rsidRPr="00594F9A">
        <w:rPr>
          <w:sz w:val="24"/>
          <w:szCs w:val="24"/>
        </w:rPr>
        <w:lastRenderedPageBreak/>
        <w:t>Таблица № 2</w:t>
      </w:r>
      <w:r w:rsidR="002B2026" w:rsidRPr="00594F9A">
        <w:rPr>
          <w:sz w:val="24"/>
          <w:szCs w:val="24"/>
        </w:rPr>
        <w:t xml:space="preserve">                                                                                                                               тыс. </w:t>
      </w:r>
      <w:r w:rsidR="00E87B2D">
        <w:rPr>
          <w:sz w:val="24"/>
          <w:szCs w:val="24"/>
        </w:rPr>
        <w:t>ру</w:t>
      </w:r>
      <w:r w:rsidR="002B2026" w:rsidRPr="00594F9A">
        <w:rPr>
          <w:sz w:val="24"/>
          <w:szCs w:val="24"/>
        </w:rPr>
        <w:t>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9"/>
        <w:gridCol w:w="884"/>
        <w:gridCol w:w="984"/>
        <w:gridCol w:w="1974"/>
        <w:gridCol w:w="1667"/>
        <w:gridCol w:w="2013"/>
      </w:tblGrid>
      <w:tr w:rsidR="00971ECE" w:rsidRPr="00E87B2D" w:rsidTr="00D43800">
        <w:tc>
          <w:tcPr>
            <w:tcW w:w="1391" w:type="pct"/>
            <w:shd w:val="clear" w:color="auto" w:fill="DBE5F1" w:themeFill="accent1" w:themeFillTint="33"/>
          </w:tcPr>
          <w:p w:rsidR="00971ECE" w:rsidRPr="00E87B2D" w:rsidRDefault="00971ECE" w:rsidP="0010082B">
            <w:pPr>
              <w:jc w:val="center"/>
            </w:pPr>
            <w:r w:rsidRPr="00E87B2D">
              <w:t>Наименование</w:t>
            </w:r>
          </w:p>
        </w:tc>
        <w:tc>
          <w:tcPr>
            <w:tcW w:w="424" w:type="pct"/>
            <w:shd w:val="clear" w:color="auto" w:fill="DBE5F1" w:themeFill="accent1" w:themeFillTint="33"/>
          </w:tcPr>
          <w:p w:rsidR="00971ECE" w:rsidRPr="00E87B2D" w:rsidRDefault="00971ECE" w:rsidP="0010082B">
            <w:pPr>
              <w:jc w:val="center"/>
            </w:pPr>
            <w:proofErr w:type="gramStart"/>
            <w:r w:rsidRPr="00E87B2D">
              <w:t>Р</w:t>
            </w:r>
            <w:proofErr w:type="gramEnd"/>
          </w:p>
        </w:tc>
        <w:tc>
          <w:tcPr>
            <w:tcW w:w="472" w:type="pct"/>
            <w:shd w:val="clear" w:color="auto" w:fill="DBE5F1" w:themeFill="accent1" w:themeFillTint="33"/>
          </w:tcPr>
          <w:p w:rsidR="00971ECE" w:rsidRPr="00E87B2D" w:rsidRDefault="00971ECE" w:rsidP="0010082B">
            <w:pPr>
              <w:jc w:val="center"/>
            </w:pPr>
            <w:proofErr w:type="gramStart"/>
            <w:r w:rsidRPr="00E87B2D">
              <w:t>П</w:t>
            </w:r>
            <w:proofErr w:type="gramEnd"/>
          </w:p>
        </w:tc>
        <w:tc>
          <w:tcPr>
            <w:tcW w:w="947" w:type="pct"/>
            <w:shd w:val="clear" w:color="auto" w:fill="DBE5F1" w:themeFill="accent1" w:themeFillTint="33"/>
          </w:tcPr>
          <w:p w:rsidR="00971ECE" w:rsidRPr="00E87B2D" w:rsidRDefault="00971ECE" w:rsidP="0010082B">
            <w:pPr>
              <w:jc w:val="center"/>
            </w:pPr>
            <w:r w:rsidRPr="00E87B2D">
              <w:t xml:space="preserve">Утверждено по бюджету </w:t>
            </w:r>
          </w:p>
          <w:p w:rsidR="00971ECE" w:rsidRPr="00E87B2D" w:rsidRDefault="00971ECE" w:rsidP="0010082B">
            <w:pPr>
              <w:jc w:val="center"/>
            </w:pPr>
            <w:r w:rsidRPr="00E87B2D">
              <w:t>на 2021 год</w:t>
            </w:r>
          </w:p>
          <w:p w:rsidR="00971ECE" w:rsidRPr="00E87B2D" w:rsidRDefault="00971ECE" w:rsidP="008673AE">
            <w:pPr>
              <w:jc w:val="center"/>
            </w:pPr>
            <w:r w:rsidRPr="00E87B2D">
              <w:t xml:space="preserve">(решение от </w:t>
            </w:r>
            <w:r w:rsidR="008673AE" w:rsidRPr="00E87B2D">
              <w:t>04.02.2021</w:t>
            </w:r>
            <w:r w:rsidRPr="00E87B2D">
              <w:t xml:space="preserve"> № </w:t>
            </w:r>
            <w:r w:rsidR="008673AE" w:rsidRPr="00E87B2D">
              <w:t>8</w:t>
            </w:r>
            <w:r w:rsidRPr="00E87B2D">
              <w:t>)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971ECE" w:rsidRPr="00E87B2D" w:rsidRDefault="00971ECE" w:rsidP="000B63B5">
            <w:pPr>
              <w:jc w:val="center"/>
            </w:pPr>
            <w:r w:rsidRPr="00E87B2D">
              <w:t>Поправки 202</w:t>
            </w:r>
            <w:r w:rsidR="000B63B5" w:rsidRPr="00E87B2D">
              <w:t>1</w:t>
            </w:r>
            <w:r w:rsidRPr="00E87B2D">
              <w:t xml:space="preserve"> год</w:t>
            </w:r>
          </w:p>
        </w:tc>
        <w:tc>
          <w:tcPr>
            <w:tcW w:w="966" w:type="pct"/>
            <w:shd w:val="clear" w:color="auto" w:fill="DBE5F1" w:themeFill="accent1" w:themeFillTint="33"/>
          </w:tcPr>
          <w:p w:rsidR="00971ECE" w:rsidRPr="00E87B2D" w:rsidRDefault="00971ECE" w:rsidP="0010082B">
            <w:pPr>
              <w:jc w:val="center"/>
            </w:pPr>
            <w:r w:rsidRPr="00E87B2D">
              <w:t>Уточненный бюджет на 202</w:t>
            </w:r>
            <w:r w:rsidR="009A663C" w:rsidRPr="00E87B2D">
              <w:t>1</w:t>
            </w:r>
            <w:r w:rsidRPr="00E87B2D">
              <w:t xml:space="preserve"> год</w:t>
            </w:r>
          </w:p>
          <w:p w:rsidR="00971ECE" w:rsidRPr="00E87B2D" w:rsidRDefault="00971ECE" w:rsidP="0010082B">
            <w:pPr>
              <w:jc w:val="center"/>
            </w:pPr>
          </w:p>
        </w:tc>
      </w:tr>
      <w:tr w:rsidR="00971ECE" w:rsidRPr="00E87B2D" w:rsidTr="00D43800">
        <w:tc>
          <w:tcPr>
            <w:tcW w:w="1391" w:type="pct"/>
          </w:tcPr>
          <w:p w:rsidR="00971ECE" w:rsidRPr="00E87B2D" w:rsidRDefault="00971ECE" w:rsidP="0010082B">
            <w:pPr>
              <w:jc w:val="center"/>
            </w:pPr>
            <w:r w:rsidRPr="00E87B2D">
              <w:t>1</w:t>
            </w:r>
          </w:p>
        </w:tc>
        <w:tc>
          <w:tcPr>
            <w:tcW w:w="424" w:type="pct"/>
          </w:tcPr>
          <w:p w:rsidR="00971ECE" w:rsidRPr="00E87B2D" w:rsidRDefault="00971ECE" w:rsidP="0010082B">
            <w:pPr>
              <w:jc w:val="center"/>
            </w:pPr>
            <w:r w:rsidRPr="00E87B2D">
              <w:t>2</w:t>
            </w:r>
          </w:p>
        </w:tc>
        <w:tc>
          <w:tcPr>
            <w:tcW w:w="472" w:type="pct"/>
          </w:tcPr>
          <w:p w:rsidR="00971ECE" w:rsidRPr="00E87B2D" w:rsidRDefault="00971ECE" w:rsidP="0010082B">
            <w:pPr>
              <w:jc w:val="center"/>
            </w:pPr>
            <w:r w:rsidRPr="00E87B2D">
              <w:t>3</w:t>
            </w:r>
          </w:p>
        </w:tc>
        <w:tc>
          <w:tcPr>
            <w:tcW w:w="947" w:type="pct"/>
          </w:tcPr>
          <w:p w:rsidR="00971ECE" w:rsidRPr="00E87B2D" w:rsidRDefault="00971ECE" w:rsidP="0010082B">
            <w:pPr>
              <w:jc w:val="center"/>
            </w:pPr>
            <w:r w:rsidRPr="00E87B2D">
              <w:t>4</w:t>
            </w:r>
          </w:p>
        </w:tc>
        <w:tc>
          <w:tcPr>
            <w:tcW w:w="800" w:type="pct"/>
          </w:tcPr>
          <w:p w:rsidR="00971ECE" w:rsidRPr="00E87B2D" w:rsidRDefault="00971ECE" w:rsidP="0010082B">
            <w:pPr>
              <w:jc w:val="center"/>
            </w:pPr>
            <w:r w:rsidRPr="00E87B2D">
              <w:t>5</w:t>
            </w:r>
          </w:p>
        </w:tc>
        <w:tc>
          <w:tcPr>
            <w:tcW w:w="966" w:type="pct"/>
          </w:tcPr>
          <w:p w:rsidR="00971ECE" w:rsidRPr="00E87B2D" w:rsidRDefault="00971ECE" w:rsidP="0010082B">
            <w:pPr>
              <w:jc w:val="center"/>
            </w:pPr>
            <w:r w:rsidRPr="00E87B2D">
              <w:t>6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  <w:rPr>
                <w:b/>
              </w:rPr>
            </w:pPr>
            <w:r w:rsidRPr="00E87B2D">
              <w:rPr>
                <w:b/>
              </w:rPr>
              <w:t>Общегосударственные вопросы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</w:rPr>
            </w:pPr>
            <w:r w:rsidRPr="00E87B2D">
              <w:rPr>
                <w:b/>
              </w:rPr>
              <w:t>3 840,0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</w:rPr>
            </w:pPr>
            <w:r w:rsidRPr="00E87B2D">
              <w:rPr>
                <w:b/>
              </w:rPr>
              <w:t>3 840,0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02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772,2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772,2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04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2 655,4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2 655,4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06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29,6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29,6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254E93">
            <w:pPr>
              <w:jc w:val="both"/>
            </w:pPr>
            <w:r w:rsidRPr="00E87B2D">
              <w:t>Резервные фонды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11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1,1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1,1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Другие общегосударственные вопросы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13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381,7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381,7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  <w:rPr>
                <w:b/>
              </w:rPr>
            </w:pPr>
            <w:r w:rsidRPr="00E87B2D">
              <w:rPr>
                <w:b/>
              </w:rPr>
              <w:t>Национальная оборона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</w:pPr>
            <w:r w:rsidRPr="00E87B2D"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104,5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Мобилизационная и войсковая подготовка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02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104,5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104,5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  <w:rPr>
                <w:b/>
              </w:rPr>
            </w:pPr>
            <w:r w:rsidRPr="00E87B2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274,0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274,0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03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10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274,0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274,0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  <w:rPr>
                <w:b/>
              </w:rPr>
            </w:pPr>
            <w:r w:rsidRPr="00E87B2D">
              <w:rPr>
                <w:b/>
              </w:rPr>
              <w:t>Национальная экономика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623,1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Дорожное хозяйство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04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09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623,1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623,1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254E93">
            <w:pPr>
              <w:jc w:val="both"/>
              <w:rPr>
                <w:b/>
              </w:rPr>
            </w:pPr>
            <w:r w:rsidRPr="00E87B2D">
              <w:rPr>
                <w:b/>
              </w:rPr>
              <w:t>Жилищно-коммунальное хозяйство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2 712,6</w:t>
            </w:r>
          </w:p>
        </w:tc>
        <w:tc>
          <w:tcPr>
            <w:tcW w:w="800" w:type="pct"/>
            <w:vAlign w:val="center"/>
          </w:tcPr>
          <w:p w:rsidR="008673AE" w:rsidRPr="00E87B2D" w:rsidRDefault="00AC1184" w:rsidP="00F7444D">
            <w:pPr>
              <w:jc w:val="center"/>
              <w:rPr>
                <w:b/>
              </w:rPr>
            </w:pPr>
            <w:r w:rsidRPr="00E87B2D">
              <w:rPr>
                <w:b/>
              </w:rPr>
              <w:t>+907,5</w:t>
            </w:r>
          </w:p>
        </w:tc>
        <w:tc>
          <w:tcPr>
            <w:tcW w:w="966" w:type="pct"/>
            <w:vAlign w:val="center"/>
          </w:tcPr>
          <w:p w:rsidR="008673AE" w:rsidRPr="00E87B2D" w:rsidRDefault="008673AE" w:rsidP="00074FF7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3 620,1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254E93">
            <w:pPr>
              <w:jc w:val="both"/>
            </w:pPr>
            <w:r w:rsidRPr="00E87B2D">
              <w:t>Жилищное хозяйство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845,6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074FF7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845,6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254E93">
            <w:pPr>
              <w:jc w:val="both"/>
            </w:pPr>
            <w:r w:rsidRPr="00E87B2D">
              <w:t>Коммунальное хозяйство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02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118,6</w:t>
            </w:r>
          </w:p>
        </w:tc>
        <w:tc>
          <w:tcPr>
            <w:tcW w:w="800" w:type="pct"/>
            <w:vAlign w:val="center"/>
          </w:tcPr>
          <w:p w:rsidR="008673AE" w:rsidRPr="00E87B2D" w:rsidRDefault="00AC1184" w:rsidP="00F7444D">
            <w:pPr>
              <w:jc w:val="center"/>
            </w:pPr>
            <w:r w:rsidRPr="00E87B2D">
              <w:t>+767,5</w:t>
            </w:r>
          </w:p>
        </w:tc>
        <w:tc>
          <w:tcPr>
            <w:tcW w:w="966" w:type="pct"/>
            <w:vAlign w:val="center"/>
          </w:tcPr>
          <w:p w:rsidR="008673AE" w:rsidRPr="00E87B2D" w:rsidRDefault="008673AE" w:rsidP="00074FF7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886,1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254E93">
            <w:pPr>
              <w:jc w:val="both"/>
            </w:pPr>
            <w:r w:rsidRPr="00E87B2D">
              <w:t>Благоустройство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05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03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AC1184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17</w:t>
            </w:r>
            <w:r w:rsidR="00AC1184" w:rsidRPr="00E87B2D">
              <w:rPr>
                <w:color w:val="000000"/>
              </w:rPr>
              <w:t>48,4</w:t>
            </w:r>
          </w:p>
        </w:tc>
        <w:tc>
          <w:tcPr>
            <w:tcW w:w="800" w:type="pct"/>
            <w:vAlign w:val="center"/>
          </w:tcPr>
          <w:p w:rsidR="008673AE" w:rsidRPr="00E87B2D" w:rsidRDefault="00AC1184" w:rsidP="00AC1184">
            <w:pPr>
              <w:jc w:val="center"/>
            </w:pPr>
            <w:r w:rsidRPr="00E87B2D">
              <w:t>+140,0</w:t>
            </w:r>
          </w:p>
        </w:tc>
        <w:tc>
          <w:tcPr>
            <w:tcW w:w="966" w:type="pct"/>
            <w:vAlign w:val="center"/>
          </w:tcPr>
          <w:p w:rsidR="008673AE" w:rsidRPr="00E87B2D" w:rsidRDefault="008673AE" w:rsidP="00074FF7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1888,4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BA4F77">
            <w:pPr>
              <w:jc w:val="both"/>
              <w:rPr>
                <w:b/>
              </w:rPr>
            </w:pPr>
            <w:r w:rsidRPr="00E87B2D">
              <w:rPr>
                <w:b/>
              </w:rPr>
              <w:t>Образование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3,4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BA4F77">
            <w:pPr>
              <w:jc w:val="both"/>
            </w:pPr>
            <w:r w:rsidRPr="00E87B2D">
              <w:t>Молодежная политика и оздоровление детей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07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07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3,4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3,4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BA4F77">
            <w:pPr>
              <w:jc w:val="both"/>
              <w:rPr>
                <w:b/>
              </w:rPr>
            </w:pPr>
            <w:r w:rsidRPr="00E87B2D">
              <w:rPr>
                <w:b/>
              </w:rPr>
              <w:t>Социальная политика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239,2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Пенсионное обеспечение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10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239,2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239,2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BA4F77">
            <w:pPr>
              <w:jc w:val="both"/>
              <w:rPr>
                <w:b/>
              </w:rPr>
            </w:pPr>
            <w:r w:rsidRPr="00E87B2D">
              <w:rPr>
                <w:b/>
              </w:rPr>
              <w:t>Физическая культура и спорт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00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0,0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  <w:bCs/>
                <w:color w:val="000000"/>
              </w:rPr>
            </w:pPr>
            <w:r w:rsidRPr="00E87B2D">
              <w:rPr>
                <w:b/>
                <w:bCs/>
                <w:color w:val="000000"/>
              </w:rPr>
              <w:t>0,0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</w:pPr>
            <w:r w:rsidRPr="00E87B2D">
              <w:t>Физическая культура</w:t>
            </w: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11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  <w:r w:rsidRPr="00E87B2D">
              <w:rPr>
                <w:b/>
              </w:rPr>
              <w:t>01</w:t>
            </w: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0,0</w:t>
            </w:r>
          </w:p>
        </w:tc>
        <w:tc>
          <w:tcPr>
            <w:tcW w:w="800" w:type="pct"/>
            <w:vAlign w:val="center"/>
          </w:tcPr>
          <w:p w:rsidR="008673AE" w:rsidRPr="00E87B2D" w:rsidRDefault="008673AE" w:rsidP="00F7444D">
            <w:pPr>
              <w:jc w:val="center"/>
              <w:rPr>
                <w:b/>
              </w:rPr>
            </w:pPr>
          </w:p>
        </w:tc>
        <w:tc>
          <w:tcPr>
            <w:tcW w:w="966" w:type="pct"/>
            <w:vAlign w:val="center"/>
          </w:tcPr>
          <w:p w:rsidR="008673AE" w:rsidRPr="00E87B2D" w:rsidRDefault="008673AE" w:rsidP="00B60443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0,0</w:t>
            </w:r>
          </w:p>
        </w:tc>
      </w:tr>
      <w:tr w:rsidR="008673AE" w:rsidRPr="00E87B2D" w:rsidTr="00D43800">
        <w:tc>
          <w:tcPr>
            <w:tcW w:w="1391" w:type="pct"/>
          </w:tcPr>
          <w:p w:rsidR="008673AE" w:rsidRPr="00E87B2D" w:rsidRDefault="008673AE" w:rsidP="00F10D10">
            <w:pPr>
              <w:jc w:val="both"/>
              <w:rPr>
                <w:b/>
              </w:rPr>
            </w:pPr>
          </w:p>
        </w:tc>
        <w:tc>
          <w:tcPr>
            <w:tcW w:w="424" w:type="pct"/>
            <w:vAlign w:val="center"/>
          </w:tcPr>
          <w:p w:rsidR="008673AE" w:rsidRPr="00E87B2D" w:rsidRDefault="008673AE">
            <w:pPr>
              <w:jc w:val="center"/>
              <w:rPr>
                <w:color w:val="000000"/>
              </w:rPr>
            </w:pPr>
            <w:r w:rsidRPr="00E87B2D">
              <w:rPr>
                <w:color w:val="000000"/>
              </w:rPr>
              <w:t> </w:t>
            </w:r>
          </w:p>
        </w:tc>
        <w:tc>
          <w:tcPr>
            <w:tcW w:w="472" w:type="pct"/>
            <w:vAlign w:val="center"/>
          </w:tcPr>
          <w:p w:rsidR="008673AE" w:rsidRPr="00E87B2D" w:rsidRDefault="008673AE" w:rsidP="002B2026">
            <w:pPr>
              <w:jc w:val="center"/>
              <w:rPr>
                <w:b/>
              </w:rPr>
            </w:pPr>
          </w:p>
        </w:tc>
        <w:tc>
          <w:tcPr>
            <w:tcW w:w="947" w:type="pct"/>
            <w:vAlign w:val="center"/>
          </w:tcPr>
          <w:p w:rsidR="008673AE" w:rsidRPr="00E87B2D" w:rsidRDefault="008673AE" w:rsidP="00B60443">
            <w:pPr>
              <w:jc w:val="center"/>
              <w:rPr>
                <w:b/>
              </w:rPr>
            </w:pPr>
            <w:r w:rsidRPr="00E87B2D">
              <w:rPr>
                <w:b/>
              </w:rPr>
              <w:t>7 796,8</w:t>
            </w:r>
          </w:p>
        </w:tc>
        <w:tc>
          <w:tcPr>
            <w:tcW w:w="800" w:type="pct"/>
            <w:vAlign w:val="center"/>
          </w:tcPr>
          <w:p w:rsidR="008673AE" w:rsidRPr="00E87B2D" w:rsidRDefault="00AC1184" w:rsidP="00F7444D">
            <w:pPr>
              <w:jc w:val="center"/>
              <w:rPr>
                <w:b/>
              </w:rPr>
            </w:pPr>
            <w:r w:rsidRPr="00E87B2D">
              <w:rPr>
                <w:b/>
              </w:rPr>
              <w:t>+907,5</w:t>
            </w:r>
          </w:p>
        </w:tc>
        <w:tc>
          <w:tcPr>
            <w:tcW w:w="966" w:type="pct"/>
            <w:vAlign w:val="center"/>
          </w:tcPr>
          <w:p w:rsidR="008673AE" w:rsidRPr="00E87B2D" w:rsidRDefault="00AC1184" w:rsidP="00F7444D">
            <w:pPr>
              <w:jc w:val="center"/>
              <w:rPr>
                <w:b/>
              </w:rPr>
            </w:pPr>
            <w:r w:rsidRPr="00E87B2D">
              <w:rPr>
                <w:b/>
              </w:rPr>
              <w:t>8 704,3</w:t>
            </w:r>
          </w:p>
        </w:tc>
      </w:tr>
    </w:tbl>
    <w:p w:rsidR="005A4DF6" w:rsidRPr="00594F9A" w:rsidRDefault="005A4DF6" w:rsidP="005A4DF6">
      <w:pPr>
        <w:ind w:firstLine="708"/>
        <w:jc w:val="both"/>
        <w:rPr>
          <w:sz w:val="24"/>
          <w:szCs w:val="24"/>
        </w:rPr>
      </w:pPr>
      <w:r w:rsidRPr="00594F9A">
        <w:rPr>
          <w:sz w:val="24"/>
          <w:szCs w:val="24"/>
        </w:rPr>
        <w:t xml:space="preserve">Проектом  предлагается увеличить объем расходов </w:t>
      </w:r>
      <w:r w:rsidRPr="00594F9A">
        <w:rPr>
          <w:b/>
          <w:i/>
          <w:sz w:val="24"/>
          <w:szCs w:val="24"/>
        </w:rPr>
        <w:t>на 2021</w:t>
      </w:r>
      <w:r w:rsidRPr="00594F9A">
        <w:rPr>
          <w:sz w:val="24"/>
          <w:szCs w:val="24"/>
        </w:rPr>
        <w:t xml:space="preserve"> год в сумме </w:t>
      </w:r>
      <w:r w:rsidRPr="00594F9A">
        <w:rPr>
          <w:sz w:val="24"/>
          <w:szCs w:val="24"/>
        </w:rPr>
        <w:t>907,5</w:t>
      </w:r>
      <w:r w:rsidRPr="00594F9A">
        <w:rPr>
          <w:sz w:val="24"/>
          <w:szCs w:val="24"/>
        </w:rPr>
        <w:t xml:space="preserve"> тыс. рублей, в том числе:</w:t>
      </w:r>
    </w:p>
    <w:p w:rsidR="005A4DF6" w:rsidRPr="00594F9A" w:rsidRDefault="005A4DF6" w:rsidP="005A4DF6">
      <w:pPr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594F9A">
        <w:rPr>
          <w:sz w:val="24"/>
          <w:szCs w:val="24"/>
        </w:rPr>
        <w:t xml:space="preserve">по разделу «Жилищно-коммунальное хозяйство» на </w:t>
      </w:r>
      <w:r w:rsidRPr="00594F9A">
        <w:rPr>
          <w:sz w:val="24"/>
          <w:szCs w:val="24"/>
        </w:rPr>
        <w:t xml:space="preserve">907,5 тыс. рублей, из них: по подразделу «Жилищное хозяйство» на 767,5 тыс. рублей и по подразделу «Коммунальное </w:t>
      </w:r>
      <w:r w:rsidRPr="00594F9A">
        <w:rPr>
          <w:sz w:val="24"/>
          <w:szCs w:val="24"/>
        </w:rPr>
        <w:lastRenderedPageBreak/>
        <w:t>хозяйство» на 140,0 тыс. рублей.</w:t>
      </w:r>
      <w:proofErr w:type="gramEnd"/>
    </w:p>
    <w:p w:rsidR="00E6559C" w:rsidRPr="00594F9A" w:rsidRDefault="003B2B7D" w:rsidP="004E212C">
      <w:pPr>
        <w:ind w:firstLine="708"/>
        <w:jc w:val="both"/>
        <w:rPr>
          <w:sz w:val="24"/>
          <w:szCs w:val="24"/>
        </w:rPr>
      </w:pPr>
      <w:r w:rsidRPr="00594F9A">
        <w:rPr>
          <w:b/>
          <w:i/>
          <w:sz w:val="24"/>
          <w:szCs w:val="24"/>
        </w:rPr>
        <w:t xml:space="preserve">Приложение </w:t>
      </w:r>
      <w:r w:rsidR="00436950" w:rsidRPr="00594F9A">
        <w:rPr>
          <w:b/>
          <w:i/>
          <w:sz w:val="24"/>
          <w:szCs w:val="24"/>
        </w:rPr>
        <w:t>6</w:t>
      </w:r>
      <w:r w:rsidR="003F2A57" w:rsidRPr="00594F9A">
        <w:rPr>
          <w:sz w:val="24"/>
          <w:szCs w:val="24"/>
        </w:rPr>
        <w:t xml:space="preserve"> </w:t>
      </w:r>
      <w:r w:rsidRPr="00594F9A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47C3" w:rsidRPr="00594F9A">
        <w:rPr>
          <w:sz w:val="24"/>
          <w:szCs w:val="24"/>
        </w:rPr>
        <w:t>1</w:t>
      </w:r>
      <w:r w:rsidRPr="00594F9A">
        <w:rPr>
          <w:sz w:val="24"/>
          <w:szCs w:val="24"/>
        </w:rPr>
        <w:t xml:space="preserve"> год и плановый период 202</w:t>
      </w:r>
      <w:r w:rsidR="005A47C3" w:rsidRPr="00594F9A">
        <w:rPr>
          <w:sz w:val="24"/>
          <w:szCs w:val="24"/>
        </w:rPr>
        <w:t>2</w:t>
      </w:r>
      <w:r w:rsidRPr="00594F9A">
        <w:rPr>
          <w:sz w:val="24"/>
          <w:szCs w:val="24"/>
        </w:rPr>
        <w:t xml:space="preserve"> и 202</w:t>
      </w:r>
      <w:r w:rsidR="005A47C3" w:rsidRPr="00594F9A">
        <w:rPr>
          <w:sz w:val="24"/>
          <w:szCs w:val="24"/>
        </w:rPr>
        <w:t>3</w:t>
      </w:r>
      <w:r w:rsidRPr="00594F9A">
        <w:rPr>
          <w:sz w:val="24"/>
          <w:szCs w:val="24"/>
        </w:rPr>
        <w:t xml:space="preserve"> годов»</w:t>
      </w:r>
      <w:r w:rsidR="002B2026" w:rsidRPr="00594F9A">
        <w:rPr>
          <w:sz w:val="24"/>
          <w:szCs w:val="24"/>
        </w:rPr>
        <w:t xml:space="preserve"> предлагается изложить в новой редакции, а именно: </w:t>
      </w:r>
      <w:r w:rsidR="00041542" w:rsidRPr="00594F9A">
        <w:rPr>
          <w:sz w:val="24"/>
          <w:szCs w:val="24"/>
        </w:rPr>
        <w:t>увеличить</w:t>
      </w:r>
      <w:r w:rsidR="002B2026" w:rsidRPr="00594F9A">
        <w:rPr>
          <w:sz w:val="24"/>
          <w:szCs w:val="24"/>
        </w:rPr>
        <w:t xml:space="preserve"> объем расходов на сумму </w:t>
      </w:r>
      <w:r w:rsidR="00306C3E" w:rsidRPr="00594F9A">
        <w:rPr>
          <w:sz w:val="24"/>
          <w:szCs w:val="24"/>
        </w:rPr>
        <w:t>907,5</w:t>
      </w:r>
      <w:r w:rsidR="002B2026" w:rsidRPr="00594F9A">
        <w:rPr>
          <w:sz w:val="24"/>
          <w:szCs w:val="24"/>
        </w:rPr>
        <w:t xml:space="preserve"> тыс. рублей:</w:t>
      </w:r>
    </w:p>
    <w:p w:rsidR="002B2026" w:rsidRPr="00594F9A" w:rsidRDefault="0073213C" w:rsidP="002B2026">
      <w:pPr>
        <w:jc w:val="both"/>
        <w:rPr>
          <w:sz w:val="24"/>
          <w:szCs w:val="24"/>
        </w:rPr>
      </w:pPr>
      <w:r w:rsidRPr="00594F9A">
        <w:rPr>
          <w:sz w:val="24"/>
          <w:szCs w:val="24"/>
        </w:rPr>
        <w:t>Таблица № 3</w:t>
      </w:r>
      <w:r w:rsidR="002B2026" w:rsidRPr="00594F9A">
        <w:rPr>
          <w:sz w:val="24"/>
          <w:szCs w:val="24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728"/>
        <w:gridCol w:w="1228"/>
        <w:gridCol w:w="595"/>
        <w:gridCol w:w="1167"/>
        <w:gridCol w:w="5950"/>
      </w:tblGrid>
      <w:tr w:rsidR="000917E2" w:rsidRPr="00E87B2D" w:rsidTr="00475E2B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Поправки 202</w:t>
            </w:r>
            <w:r w:rsidR="000B63B5" w:rsidRPr="00E87B2D">
              <w:t>1</w:t>
            </w:r>
            <w:r w:rsidRPr="00E87B2D">
              <w:t xml:space="preserve">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312F47" w:rsidRPr="00E87B2D" w:rsidRDefault="00312F47" w:rsidP="000B63B5">
            <w:pPr>
              <w:jc w:val="center"/>
            </w:pPr>
            <w:r w:rsidRPr="00E87B2D">
              <w:t>Основание</w:t>
            </w:r>
          </w:p>
        </w:tc>
      </w:tr>
      <w:tr w:rsidR="000917E2" w:rsidRPr="00E87B2D" w:rsidTr="00475E2B"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1</w:t>
            </w:r>
          </w:p>
        </w:tc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2</w:t>
            </w:r>
          </w:p>
        </w:tc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3</w:t>
            </w:r>
          </w:p>
        </w:tc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4</w:t>
            </w:r>
          </w:p>
        </w:tc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5</w:t>
            </w:r>
          </w:p>
        </w:tc>
        <w:tc>
          <w:tcPr>
            <w:tcW w:w="0" w:type="auto"/>
          </w:tcPr>
          <w:p w:rsidR="00312F47" w:rsidRPr="00E87B2D" w:rsidRDefault="00312F47" w:rsidP="009B52B4">
            <w:pPr>
              <w:jc w:val="center"/>
            </w:pPr>
            <w:r w:rsidRPr="00E87B2D">
              <w:t>6</w:t>
            </w:r>
          </w:p>
        </w:tc>
      </w:tr>
      <w:tr w:rsidR="00594F9A" w:rsidRPr="00E87B2D" w:rsidTr="00475E2B"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0502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811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4500490020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240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+757,5</w:t>
            </w:r>
          </w:p>
        </w:tc>
        <w:tc>
          <w:tcPr>
            <w:tcW w:w="0" w:type="auto"/>
            <w:vMerge w:val="restart"/>
            <w:vAlign w:val="center"/>
          </w:tcPr>
          <w:p w:rsidR="000917E2" w:rsidRPr="00E87B2D" w:rsidRDefault="000917E2" w:rsidP="000917E2">
            <w:pPr>
              <w:jc w:val="both"/>
            </w:pPr>
            <w:proofErr w:type="gramStart"/>
            <w:r w:rsidRPr="00E87B2D">
              <w:t xml:space="preserve">Согласно </w:t>
            </w:r>
            <w:r w:rsidR="00B545CA" w:rsidRPr="00E87B2D">
              <w:t>П</w:t>
            </w:r>
            <w:r w:rsidRPr="00E87B2D">
              <w:t>риказа</w:t>
            </w:r>
            <w:proofErr w:type="gramEnd"/>
            <w:r w:rsidRPr="00E87B2D">
              <w:t xml:space="preserve"> Финансового управления района от 05.03.2021 №37 и уведомление Финансового управление района от 05.03.2021 №3.</w:t>
            </w:r>
          </w:p>
          <w:p w:rsidR="00306C3E" w:rsidRPr="00E87B2D" w:rsidRDefault="000917E2" w:rsidP="000917E2">
            <w:pPr>
              <w:jc w:val="both"/>
            </w:pPr>
            <w:r w:rsidRPr="00E87B2D">
              <w:t>Добавлены бюджетные ассигнования по межбюджетному трансферту в части организации в границах сельских поселений электро-, тепл</w:t>
            </w:r>
            <w:proofErr w:type="gramStart"/>
            <w:r w:rsidRPr="00E87B2D">
              <w:t>о-</w:t>
            </w:r>
            <w:proofErr w:type="gramEnd"/>
            <w:r w:rsidRPr="00E87B2D">
              <w:t>, газо-, и водоснабжения, на оплату счетов, анализ воды, водный налог, приобретение насоса, устранение аварии на водопроводе. На основании уведомления Финансового управления района №3 Добавлены бюджетные ассигнования по межбюджетному трансферту в части организации в границах сельских поселений электро-, тепл</w:t>
            </w:r>
            <w:proofErr w:type="gramStart"/>
            <w:r w:rsidRPr="00E87B2D">
              <w:t>о-</w:t>
            </w:r>
            <w:proofErr w:type="gramEnd"/>
            <w:r w:rsidRPr="00E87B2D">
              <w:t xml:space="preserve">, газо-, и водоснабжения, на оплату счетов за электроэнергию, замена металлических труб на трубы ПНД, на обслуживание муниципального имущества (водопроводных сетей). </w:t>
            </w:r>
          </w:p>
        </w:tc>
      </w:tr>
      <w:tr w:rsidR="00594F9A" w:rsidRPr="00E87B2D" w:rsidTr="00475E2B"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0502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811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4500490020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850</w:t>
            </w:r>
          </w:p>
        </w:tc>
        <w:tc>
          <w:tcPr>
            <w:tcW w:w="0" w:type="auto"/>
            <w:vAlign w:val="center"/>
          </w:tcPr>
          <w:p w:rsidR="00306C3E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+10,0</w:t>
            </w:r>
          </w:p>
        </w:tc>
        <w:tc>
          <w:tcPr>
            <w:tcW w:w="0" w:type="auto"/>
            <w:vMerge/>
            <w:vAlign w:val="center"/>
          </w:tcPr>
          <w:p w:rsidR="00306C3E" w:rsidRPr="00E87B2D" w:rsidRDefault="00306C3E" w:rsidP="000917E2">
            <w:pPr>
              <w:jc w:val="both"/>
            </w:pPr>
          </w:p>
        </w:tc>
      </w:tr>
      <w:tr w:rsidR="000917E2" w:rsidRPr="00E87B2D" w:rsidTr="00475E2B">
        <w:tc>
          <w:tcPr>
            <w:tcW w:w="0" w:type="auto"/>
            <w:vAlign w:val="center"/>
          </w:tcPr>
          <w:p w:rsidR="00312F47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0503</w:t>
            </w:r>
          </w:p>
        </w:tc>
        <w:tc>
          <w:tcPr>
            <w:tcW w:w="0" w:type="auto"/>
            <w:vAlign w:val="center"/>
          </w:tcPr>
          <w:p w:rsidR="00312F47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</w:rPr>
              <w:t>811</w:t>
            </w:r>
          </w:p>
        </w:tc>
        <w:tc>
          <w:tcPr>
            <w:tcW w:w="0" w:type="auto"/>
            <w:vAlign w:val="center"/>
          </w:tcPr>
          <w:p w:rsidR="00312F47" w:rsidRPr="00E87B2D" w:rsidRDefault="00306C3E" w:rsidP="007661F4">
            <w:pPr>
              <w:jc w:val="center"/>
              <w:rPr>
                <w:color w:val="000000" w:themeColor="text1"/>
                <w:lang w:val="en-US"/>
              </w:rPr>
            </w:pPr>
            <w:r w:rsidRPr="00E87B2D">
              <w:rPr>
                <w:color w:val="000000" w:themeColor="text1"/>
              </w:rPr>
              <w:t>45005</w:t>
            </w:r>
            <w:r w:rsidRPr="00E87B2D"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0" w:type="auto"/>
            <w:vAlign w:val="center"/>
          </w:tcPr>
          <w:p w:rsidR="00312F47" w:rsidRPr="00E87B2D" w:rsidRDefault="00306C3E" w:rsidP="007661F4">
            <w:pPr>
              <w:jc w:val="center"/>
              <w:rPr>
                <w:color w:val="000000" w:themeColor="text1"/>
                <w:lang w:val="en-US"/>
              </w:rPr>
            </w:pPr>
            <w:r w:rsidRPr="00E87B2D"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312F47" w:rsidRPr="00E87B2D" w:rsidRDefault="00306C3E" w:rsidP="007661F4">
            <w:pPr>
              <w:jc w:val="center"/>
              <w:rPr>
                <w:color w:val="000000" w:themeColor="text1"/>
              </w:rPr>
            </w:pPr>
            <w:r w:rsidRPr="00E87B2D">
              <w:rPr>
                <w:color w:val="000000" w:themeColor="text1"/>
                <w:lang w:val="en-US"/>
              </w:rPr>
              <w:t>+140</w:t>
            </w:r>
            <w:r w:rsidRPr="00E87B2D">
              <w:rPr>
                <w:color w:val="000000" w:themeColor="text1"/>
              </w:rPr>
              <w:t>,0</w:t>
            </w:r>
          </w:p>
        </w:tc>
        <w:tc>
          <w:tcPr>
            <w:tcW w:w="0" w:type="auto"/>
            <w:vAlign w:val="center"/>
          </w:tcPr>
          <w:p w:rsidR="00312F47" w:rsidRPr="00E87B2D" w:rsidRDefault="000917E2" w:rsidP="000917E2">
            <w:pPr>
              <w:jc w:val="both"/>
            </w:pPr>
            <w:r w:rsidRPr="00E87B2D">
              <w:t xml:space="preserve">Согласно постановление Правительства </w:t>
            </w:r>
            <w:proofErr w:type="gramStart"/>
            <w:r w:rsidRPr="00E87B2D">
              <w:t>ВО</w:t>
            </w:r>
            <w:proofErr w:type="gramEnd"/>
            <w:r w:rsidRPr="00E87B2D">
              <w:t xml:space="preserve"> от 01.03.2021 № 239 </w:t>
            </w:r>
            <w:proofErr w:type="gramStart"/>
            <w:r w:rsidRPr="00E87B2D">
              <w:t>добавлена</w:t>
            </w:r>
            <w:proofErr w:type="gramEnd"/>
            <w:r w:rsidRPr="00E87B2D">
              <w:t xml:space="preserve"> субсидия бюджетам сельских поселений на реализацию проекта «Народный бюджет» по проекту: Капитальные ремонт забора в Шольском ДК </w:t>
            </w:r>
          </w:p>
        </w:tc>
      </w:tr>
      <w:tr w:rsidR="00312F47" w:rsidRPr="00E87B2D" w:rsidTr="00475E2B">
        <w:tc>
          <w:tcPr>
            <w:tcW w:w="0" w:type="auto"/>
            <w:gridSpan w:val="4"/>
            <w:vAlign w:val="center"/>
          </w:tcPr>
          <w:p w:rsidR="00312F47" w:rsidRPr="00E87B2D" w:rsidRDefault="00312F47" w:rsidP="007661F4">
            <w:pPr>
              <w:jc w:val="center"/>
              <w:rPr>
                <w:b/>
              </w:rPr>
            </w:pPr>
            <w:r w:rsidRPr="00E87B2D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:rsidR="00312F47" w:rsidRPr="00E87B2D" w:rsidRDefault="00146D64" w:rsidP="007661F4">
            <w:pPr>
              <w:jc w:val="center"/>
              <w:rPr>
                <w:b/>
              </w:rPr>
            </w:pPr>
            <w:r w:rsidRPr="00E87B2D">
              <w:rPr>
                <w:b/>
              </w:rPr>
              <w:t>+907,5</w:t>
            </w:r>
          </w:p>
        </w:tc>
        <w:tc>
          <w:tcPr>
            <w:tcW w:w="0" w:type="auto"/>
            <w:vAlign w:val="center"/>
          </w:tcPr>
          <w:p w:rsidR="00312F47" w:rsidRPr="00E87B2D" w:rsidRDefault="00312F47" w:rsidP="00250D15">
            <w:pPr>
              <w:jc w:val="center"/>
            </w:pPr>
          </w:p>
        </w:tc>
      </w:tr>
    </w:tbl>
    <w:p w:rsidR="002B2026" w:rsidRPr="00594F9A" w:rsidRDefault="002B2026" w:rsidP="003B2B7D">
      <w:pPr>
        <w:ind w:firstLine="708"/>
        <w:jc w:val="both"/>
        <w:rPr>
          <w:sz w:val="24"/>
          <w:szCs w:val="24"/>
          <w:highlight w:val="yellow"/>
        </w:rPr>
      </w:pPr>
    </w:p>
    <w:p w:rsidR="007806E0" w:rsidRPr="00594F9A" w:rsidRDefault="00E0463A" w:rsidP="006D7991">
      <w:pPr>
        <w:ind w:firstLine="708"/>
        <w:jc w:val="both"/>
        <w:rPr>
          <w:sz w:val="24"/>
          <w:szCs w:val="24"/>
        </w:rPr>
      </w:pPr>
      <w:r w:rsidRPr="00594F9A">
        <w:rPr>
          <w:b/>
          <w:i/>
          <w:sz w:val="24"/>
          <w:szCs w:val="24"/>
        </w:rPr>
        <w:t xml:space="preserve">Приложение </w:t>
      </w:r>
      <w:r w:rsidR="006462DE" w:rsidRPr="00594F9A">
        <w:rPr>
          <w:b/>
          <w:i/>
          <w:sz w:val="24"/>
          <w:szCs w:val="24"/>
        </w:rPr>
        <w:t>7</w:t>
      </w:r>
      <w:r w:rsidRPr="00594F9A">
        <w:rPr>
          <w:sz w:val="24"/>
          <w:szCs w:val="24"/>
        </w:rPr>
        <w:t xml:space="preserve"> «Распределение </w:t>
      </w:r>
      <w:r w:rsidR="006462DE" w:rsidRPr="00594F9A">
        <w:rPr>
          <w:sz w:val="24"/>
          <w:szCs w:val="24"/>
        </w:rPr>
        <w:t>бюджетных ассигнований на</w:t>
      </w:r>
      <w:r w:rsidRPr="00594F9A">
        <w:rPr>
          <w:sz w:val="24"/>
          <w:szCs w:val="24"/>
        </w:rPr>
        <w:t xml:space="preserve"> реализацию муниципальной программы «Развитие территории Шольского сельского поселения на 2021-2025 годы» предлагается изложить в новой редакции. С учетом вносимых поправок объем расходов по основным мероприятиям программы составит:</w:t>
      </w:r>
    </w:p>
    <w:p w:rsidR="0093710E" w:rsidRPr="00594F9A" w:rsidRDefault="0073213C" w:rsidP="0093710E">
      <w:pPr>
        <w:jc w:val="both"/>
        <w:rPr>
          <w:sz w:val="24"/>
          <w:szCs w:val="24"/>
        </w:rPr>
      </w:pPr>
      <w:r w:rsidRPr="00594F9A">
        <w:rPr>
          <w:sz w:val="24"/>
          <w:szCs w:val="24"/>
        </w:rPr>
        <w:t>Таблица № 4</w:t>
      </w:r>
      <w:r w:rsidR="0093710E" w:rsidRPr="00594F9A">
        <w:rPr>
          <w:sz w:val="24"/>
          <w:szCs w:val="24"/>
        </w:rPr>
        <w:t xml:space="preserve">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16"/>
        <w:gridCol w:w="416"/>
        <w:gridCol w:w="1748"/>
        <w:gridCol w:w="1055"/>
        <w:gridCol w:w="1901"/>
      </w:tblGrid>
      <w:tr w:rsidR="006462DE" w:rsidRPr="009D32C0" w:rsidTr="00E0463A"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r w:rsidRPr="009D32C0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proofErr w:type="gramStart"/>
            <w:r w:rsidRPr="009D32C0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proofErr w:type="gramStart"/>
            <w:r w:rsidRPr="009D32C0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r w:rsidRPr="009D32C0">
              <w:t>Утверждено по бюджету</w:t>
            </w:r>
          </w:p>
          <w:p w:rsidR="006462DE" w:rsidRPr="009D32C0" w:rsidRDefault="006462DE" w:rsidP="00E0463A">
            <w:pPr>
              <w:jc w:val="center"/>
            </w:pPr>
            <w:r w:rsidRPr="009D32C0">
              <w:t>на 2021 год</w:t>
            </w:r>
          </w:p>
          <w:p w:rsidR="006462DE" w:rsidRPr="009D32C0" w:rsidRDefault="006462DE" w:rsidP="006462DE">
            <w:pPr>
              <w:jc w:val="center"/>
            </w:pPr>
            <w:r w:rsidRPr="009D32C0">
              <w:t>(</w:t>
            </w:r>
            <w:r w:rsidR="00EB2283" w:rsidRPr="009D32C0">
              <w:t>решение от 04.02.2021 № 8</w:t>
            </w:r>
            <w:r w:rsidRPr="009D32C0">
              <w:t>)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r w:rsidRPr="009D32C0">
              <w:t>Поправки</w:t>
            </w:r>
          </w:p>
          <w:p w:rsidR="006462DE" w:rsidRPr="009D32C0" w:rsidRDefault="006462DE" w:rsidP="00E0463A">
            <w:pPr>
              <w:jc w:val="center"/>
            </w:pPr>
            <w:r w:rsidRPr="009D32C0">
              <w:t>2021 год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:rsidR="006462DE" w:rsidRPr="009D32C0" w:rsidRDefault="006462DE" w:rsidP="00E0463A">
            <w:pPr>
              <w:jc w:val="center"/>
            </w:pPr>
            <w:r w:rsidRPr="009D32C0">
              <w:t>Уточненный бюджет на 2021 год</w:t>
            </w:r>
          </w:p>
          <w:p w:rsidR="006462DE" w:rsidRPr="009D32C0" w:rsidRDefault="006462DE" w:rsidP="00E0463A">
            <w:pPr>
              <w:jc w:val="center"/>
            </w:pPr>
            <w:r w:rsidRPr="009D32C0">
              <w:t>(проект решения)</w:t>
            </w:r>
          </w:p>
        </w:tc>
      </w:tr>
      <w:tr w:rsidR="006462DE" w:rsidRPr="009D32C0" w:rsidTr="00E0463A"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1</w:t>
            </w:r>
          </w:p>
        </w:tc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2</w:t>
            </w:r>
          </w:p>
        </w:tc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3</w:t>
            </w:r>
          </w:p>
        </w:tc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4</w:t>
            </w:r>
          </w:p>
        </w:tc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5</w:t>
            </w:r>
          </w:p>
        </w:tc>
        <w:tc>
          <w:tcPr>
            <w:tcW w:w="0" w:type="auto"/>
          </w:tcPr>
          <w:p w:rsidR="006462DE" w:rsidRPr="009D32C0" w:rsidRDefault="006462DE" w:rsidP="00074FF7">
            <w:pPr>
              <w:jc w:val="center"/>
            </w:pPr>
            <w:r w:rsidRPr="009D32C0">
              <w:t>6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074FF7">
            <w:r w:rsidRPr="009D32C0"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03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10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274,0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274,0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074FF7">
            <w:r w:rsidRPr="009D32C0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04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09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623,1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623,1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DF609C">
            <w:r w:rsidRPr="009D32C0">
              <w:t>Основное мероприятие «Жилищное хозяйство»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DF609C">
            <w:pPr>
              <w:jc w:val="center"/>
            </w:pPr>
            <w:r w:rsidRPr="009D32C0">
              <w:t>05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DF609C">
            <w:pPr>
              <w:jc w:val="center"/>
            </w:pPr>
            <w:r w:rsidRPr="009D32C0">
              <w:t>01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845,6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845,6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074FF7">
            <w:r w:rsidRPr="009D32C0">
              <w:t>Основное мероприятие «Коммунальное хозяйство»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05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02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118,6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  <w:r w:rsidRPr="009D32C0">
              <w:t>+767,5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EB2283">
            <w:pPr>
              <w:jc w:val="center"/>
            </w:pPr>
            <w:r w:rsidRPr="009D32C0">
              <w:t>886,1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DE6479">
            <w:r w:rsidRPr="009D32C0">
              <w:t>Основное мероприятие «Мероприятия, направленные 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05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03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1 748,4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  <w:r w:rsidRPr="009D32C0">
              <w:t>+140,0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1 888,4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074FF7">
            <w:r w:rsidRPr="009D32C0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07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07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3,4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3,4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C80D5A">
            <w:r w:rsidRPr="009D32C0">
              <w:t>Основное мероприятие «Мероприятия направленные на развитие физической культуры и спорта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11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</w:pPr>
            <w:r w:rsidRPr="009D32C0">
              <w:t>01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0,0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</w:pPr>
            <w:r w:rsidRPr="009D32C0">
              <w:t>0,0</w:t>
            </w:r>
          </w:p>
        </w:tc>
      </w:tr>
      <w:tr w:rsidR="00EB2283" w:rsidRPr="009D32C0" w:rsidTr="00F30967">
        <w:tc>
          <w:tcPr>
            <w:tcW w:w="0" w:type="auto"/>
          </w:tcPr>
          <w:p w:rsidR="00EB2283" w:rsidRPr="009D32C0" w:rsidRDefault="00EB2283" w:rsidP="00074FF7">
            <w:pPr>
              <w:jc w:val="center"/>
              <w:rPr>
                <w:b/>
              </w:rPr>
            </w:pPr>
            <w:r w:rsidRPr="009D32C0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074FF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B2283" w:rsidRPr="009D32C0" w:rsidRDefault="00EB2283" w:rsidP="00B60443">
            <w:pPr>
              <w:jc w:val="center"/>
              <w:rPr>
                <w:b/>
              </w:rPr>
            </w:pPr>
            <w:r w:rsidRPr="009D32C0">
              <w:rPr>
                <w:b/>
              </w:rPr>
              <w:t>3 613,1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  <w:rPr>
                <w:b/>
              </w:rPr>
            </w:pPr>
            <w:r w:rsidRPr="009D32C0">
              <w:rPr>
                <w:b/>
              </w:rPr>
              <w:t>+907,5</w:t>
            </w:r>
          </w:p>
        </w:tc>
        <w:tc>
          <w:tcPr>
            <w:tcW w:w="0" w:type="auto"/>
            <w:vAlign w:val="center"/>
          </w:tcPr>
          <w:p w:rsidR="00EB2283" w:rsidRPr="009D32C0" w:rsidRDefault="00EB2283" w:rsidP="00F30967">
            <w:pPr>
              <w:jc w:val="center"/>
              <w:rPr>
                <w:b/>
              </w:rPr>
            </w:pPr>
            <w:r w:rsidRPr="009D32C0">
              <w:rPr>
                <w:b/>
              </w:rPr>
              <w:t>4 520,6</w:t>
            </w:r>
          </w:p>
        </w:tc>
      </w:tr>
    </w:tbl>
    <w:p w:rsidR="00E0463A" w:rsidRPr="00594F9A" w:rsidRDefault="00E0463A" w:rsidP="006D7991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F61403" w:rsidRDefault="00F61403" w:rsidP="00C61CD2">
      <w:pPr>
        <w:ind w:firstLine="709"/>
        <w:jc w:val="both"/>
        <w:rPr>
          <w:b/>
          <w:i/>
          <w:sz w:val="24"/>
          <w:szCs w:val="24"/>
        </w:rPr>
      </w:pPr>
    </w:p>
    <w:p w:rsidR="00F61403" w:rsidRDefault="00F61403" w:rsidP="00C61CD2">
      <w:pPr>
        <w:ind w:firstLine="709"/>
        <w:jc w:val="both"/>
        <w:rPr>
          <w:b/>
          <w:i/>
          <w:sz w:val="24"/>
          <w:szCs w:val="24"/>
        </w:rPr>
      </w:pPr>
    </w:p>
    <w:p w:rsidR="007806E0" w:rsidRPr="00594F9A" w:rsidRDefault="006D7991" w:rsidP="00C61CD2">
      <w:pPr>
        <w:ind w:firstLine="709"/>
        <w:jc w:val="both"/>
        <w:rPr>
          <w:b/>
          <w:i/>
          <w:sz w:val="24"/>
          <w:szCs w:val="24"/>
          <w:highlight w:val="yellow"/>
        </w:rPr>
      </w:pPr>
      <w:r w:rsidRPr="00594F9A">
        <w:rPr>
          <w:b/>
          <w:i/>
          <w:sz w:val="24"/>
          <w:szCs w:val="24"/>
        </w:rPr>
        <w:lastRenderedPageBreak/>
        <w:t xml:space="preserve">Приложение </w:t>
      </w:r>
      <w:r w:rsidR="00AC3553" w:rsidRPr="00594F9A">
        <w:rPr>
          <w:b/>
          <w:i/>
          <w:sz w:val="24"/>
          <w:szCs w:val="24"/>
        </w:rPr>
        <w:t>9</w:t>
      </w:r>
      <w:r w:rsidRPr="00594F9A">
        <w:rPr>
          <w:sz w:val="24"/>
          <w:szCs w:val="24"/>
        </w:rPr>
        <w:t xml:space="preserve"> «Межбюджетные трансферты, передаваемые бюджету </w:t>
      </w:r>
      <w:r w:rsidR="00CA74D0" w:rsidRPr="00594F9A">
        <w:rPr>
          <w:sz w:val="24"/>
          <w:szCs w:val="24"/>
        </w:rPr>
        <w:t>Шольского</w:t>
      </w:r>
      <w:r w:rsidRPr="00594F9A">
        <w:rPr>
          <w:sz w:val="24"/>
          <w:szCs w:val="24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AC3553" w:rsidRPr="00594F9A">
        <w:rPr>
          <w:sz w:val="24"/>
          <w:szCs w:val="24"/>
        </w:rPr>
        <w:t>1</w:t>
      </w:r>
      <w:r w:rsidRPr="00594F9A">
        <w:rPr>
          <w:sz w:val="24"/>
          <w:szCs w:val="24"/>
        </w:rPr>
        <w:t xml:space="preserve"> год» предлагается изложить в новой редакции </w:t>
      </w:r>
      <w:r w:rsidR="008B06B8" w:rsidRPr="00594F9A">
        <w:rPr>
          <w:sz w:val="24"/>
          <w:szCs w:val="24"/>
        </w:rPr>
        <w:t>увеличив объем межбюджетных трансфертов</w:t>
      </w:r>
      <w:r w:rsidR="00CF76C6" w:rsidRPr="00594F9A">
        <w:rPr>
          <w:sz w:val="24"/>
          <w:szCs w:val="24"/>
        </w:rPr>
        <w:t xml:space="preserve"> на </w:t>
      </w:r>
      <w:r w:rsidR="0039143A" w:rsidRPr="00594F9A">
        <w:rPr>
          <w:sz w:val="24"/>
          <w:szCs w:val="24"/>
        </w:rPr>
        <w:t>767,5</w:t>
      </w:r>
      <w:r w:rsidR="008B06B8" w:rsidRPr="00594F9A">
        <w:rPr>
          <w:sz w:val="24"/>
          <w:szCs w:val="24"/>
        </w:rPr>
        <w:t xml:space="preserve"> тыс. рублей</w:t>
      </w:r>
      <w:r w:rsidR="00B11F9C" w:rsidRPr="00594F9A">
        <w:rPr>
          <w:sz w:val="24"/>
          <w:szCs w:val="24"/>
        </w:rPr>
        <w:t>.</w:t>
      </w:r>
    </w:p>
    <w:p w:rsidR="00CA74D0" w:rsidRPr="00594F9A" w:rsidRDefault="00CA74D0" w:rsidP="00C61CD2">
      <w:pPr>
        <w:widowControl/>
        <w:autoSpaceDE/>
        <w:autoSpaceDN/>
        <w:adjustRightInd/>
        <w:ind w:firstLine="709"/>
        <w:rPr>
          <w:b/>
          <w:bCs/>
          <w:sz w:val="24"/>
          <w:szCs w:val="24"/>
          <w:highlight w:val="yellow"/>
        </w:rPr>
      </w:pPr>
    </w:p>
    <w:p w:rsidR="00DD7E57" w:rsidRPr="00594F9A" w:rsidRDefault="00A71D40" w:rsidP="00C61CD2">
      <w:pPr>
        <w:ind w:firstLine="709"/>
        <w:jc w:val="center"/>
        <w:rPr>
          <w:b/>
          <w:bCs/>
          <w:sz w:val="24"/>
          <w:szCs w:val="24"/>
        </w:rPr>
      </w:pPr>
      <w:r w:rsidRPr="00594F9A">
        <w:rPr>
          <w:b/>
          <w:bCs/>
          <w:sz w:val="24"/>
          <w:szCs w:val="24"/>
        </w:rPr>
        <w:t>Выводы:</w:t>
      </w:r>
    </w:p>
    <w:p w:rsidR="00322325" w:rsidRPr="00594F9A" w:rsidRDefault="00322325" w:rsidP="00C61CD2">
      <w:pPr>
        <w:ind w:firstLine="709"/>
        <w:jc w:val="center"/>
        <w:rPr>
          <w:b/>
          <w:bCs/>
          <w:sz w:val="24"/>
          <w:szCs w:val="24"/>
        </w:rPr>
      </w:pPr>
    </w:p>
    <w:p w:rsidR="0078239C" w:rsidRPr="00594F9A" w:rsidRDefault="00A71D40" w:rsidP="00322325">
      <w:pPr>
        <w:pStyle w:val="a3"/>
        <w:numPr>
          <w:ilvl w:val="0"/>
          <w:numId w:val="32"/>
        </w:numPr>
        <w:tabs>
          <w:tab w:val="left" w:pos="210"/>
        </w:tabs>
        <w:ind w:firstLine="709"/>
        <w:jc w:val="both"/>
        <w:rPr>
          <w:b/>
          <w:bCs/>
          <w:sz w:val="24"/>
          <w:szCs w:val="24"/>
        </w:rPr>
      </w:pPr>
      <w:proofErr w:type="gramStart"/>
      <w:r w:rsidRPr="00594F9A">
        <w:rPr>
          <w:sz w:val="24"/>
          <w:szCs w:val="24"/>
        </w:rPr>
        <w:t xml:space="preserve">Представленный проект </w:t>
      </w:r>
      <w:r w:rsidRPr="00594F9A">
        <w:rPr>
          <w:color w:val="000000"/>
          <w:spacing w:val="1"/>
          <w:sz w:val="24"/>
          <w:szCs w:val="24"/>
        </w:rPr>
        <w:t>решения Совета</w:t>
      </w:r>
      <w:r w:rsidR="001B409B" w:rsidRPr="00594F9A">
        <w:rPr>
          <w:color w:val="000000"/>
          <w:spacing w:val="1"/>
          <w:sz w:val="24"/>
          <w:szCs w:val="24"/>
        </w:rPr>
        <w:t xml:space="preserve"> </w:t>
      </w:r>
      <w:r w:rsidR="00CA74D0" w:rsidRPr="00594F9A">
        <w:rPr>
          <w:color w:val="000000"/>
          <w:spacing w:val="1"/>
          <w:sz w:val="24"/>
          <w:szCs w:val="24"/>
        </w:rPr>
        <w:t>Шольского</w:t>
      </w:r>
      <w:r w:rsidR="00706274" w:rsidRPr="00594F9A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594F9A">
        <w:rPr>
          <w:color w:val="000000"/>
          <w:spacing w:val="1"/>
          <w:sz w:val="24"/>
          <w:szCs w:val="24"/>
        </w:rPr>
        <w:t xml:space="preserve"> </w:t>
      </w:r>
      <w:r w:rsidR="00961F20" w:rsidRPr="00594F9A">
        <w:rPr>
          <w:color w:val="000000"/>
          <w:spacing w:val="1"/>
          <w:sz w:val="24"/>
          <w:szCs w:val="24"/>
        </w:rPr>
        <w:t>о</w:t>
      </w:r>
      <w:r w:rsidRPr="00594F9A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CA74D0" w:rsidRPr="00594F9A">
        <w:rPr>
          <w:color w:val="000000"/>
          <w:spacing w:val="1"/>
          <w:sz w:val="24"/>
          <w:szCs w:val="24"/>
        </w:rPr>
        <w:t>Шольского</w:t>
      </w:r>
      <w:r w:rsidR="000B4440" w:rsidRPr="00594F9A">
        <w:rPr>
          <w:color w:val="000000"/>
          <w:spacing w:val="1"/>
          <w:sz w:val="24"/>
          <w:szCs w:val="24"/>
        </w:rPr>
        <w:t xml:space="preserve"> </w:t>
      </w:r>
      <w:r w:rsidR="00706274" w:rsidRPr="00594F9A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46B2A" w:rsidRPr="00594F9A">
        <w:rPr>
          <w:color w:val="000000"/>
          <w:spacing w:val="1"/>
          <w:sz w:val="24"/>
          <w:szCs w:val="24"/>
        </w:rPr>
        <w:t xml:space="preserve">от </w:t>
      </w:r>
      <w:r w:rsidR="00F26817" w:rsidRPr="00594F9A">
        <w:rPr>
          <w:color w:val="000000"/>
          <w:spacing w:val="1"/>
          <w:sz w:val="24"/>
          <w:szCs w:val="24"/>
        </w:rPr>
        <w:t>2</w:t>
      </w:r>
      <w:r w:rsidR="00CA74D0" w:rsidRPr="00594F9A">
        <w:rPr>
          <w:color w:val="000000"/>
          <w:spacing w:val="1"/>
          <w:sz w:val="24"/>
          <w:szCs w:val="24"/>
        </w:rPr>
        <w:t>5</w:t>
      </w:r>
      <w:r w:rsidR="00F26817" w:rsidRPr="00594F9A">
        <w:rPr>
          <w:color w:val="000000"/>
          <w:spacing w:val="1"/>
          <w:sz w:val="24"/>
          <w:szCs w:val="24"/>
        </w:rPr>
        <w:t>.12.20</w:t>
      </w:r>
      <w:r w:rsidR="00C61CD2" w:rsidRPr="00594F9A">
        <w:rPr>
          <w:color w:val="000000"/>
          <w:spacing w:val="1"/>
          <w:sz w:val="24"/>
          <w:szCs w:val="24"/>
        </w:rPr>
        <w:t>20</w:t>
      </w:r>
      <w:r w:rsidR="00F26817" w:rsidRPr="00594F9A">
        <w:rPr>
          <w:color w:val="000000"/>
          <w:spacing w:val="1"/>
          <w:sz w:val="24"/>
          <w:szCs w:val="24"/>
        </w:rPr>
        <w:t xml:space="preserve"> №</w:t>
      </w:r>
      <w:r w:rsidR="00C61CD2" w:rsidRPr="00594F9A">
        <w:rPr>
          <w:color w:val="000000"/>
          <w:spacing w:val="1"/>
          <w:sz w:val="24"/>
          <w:szCs w:val="24"/>
        </w:rPr>
        <w:t>42</w:t>
      </w:r>
      <w:r w:rsidR="00F26817" w:rsidRPr="00594F9A">
        <w:rPr>
          <w:color w:val="000000"/>
          <w:spacing w:val="1"/>
          <w:sz w:val="24"/>
          <w:szCs w:val="24"/>
        </w:rPr>
        <w:t xml:space="preserve"> </w:t>
      </w:r>
      <w:r w:rsidR="00346B2A" w:rsidRPr="00594F9A">
        <w:rPr>
          <w:color w:val="000000"/>
          <w:sz w:val="24"/>
          <w:szCs w:val="24"/>
        </w:rPr>
        <w:t xml:space="preserve">«О бюджете </w:t>
      </w:r>
      <w:r w:rsidR="00CA74D0" w:rsidRPr="00594F9A">
        <w:rPr>
          <w:color w:val="000000"/>
          <w:sz w:val="24"/>
          <w:szCs w:val="24"/>
        </w:rPr>
        <w:t xml:space="preserve">Шольского </w:t>
      </w:r>
      <w:r w:rsidR="00706274" w:rsidRPr="00594F9A">
        <w:rPr>
          <w:color w:val="000000"/>
          <w:sz w:val="24"/>
          <w:szCs w:val="24"/>
        </w:rPr>
        <w:t>сельского поселения</w:t>
      </w:r>
      <w:r w:rsidR="00557B36" w:rsidRPr="00594F9A">
        <w:rPr>
          <w:color w:val="000000"/>
          <w:sz w:val="24"/>
          <w:szCs w:val="24"/>
        </w:rPr>
        <w:t xml:space="preserve"> </w:t>
      </w:r>
      <w:r w:rsidR="00346B2A" w:rsidRPr="00594F9A">
        <w:rPr>
          <w:color w:val="000000"/>
          <w:sz w:val="24"/>
          <w:szCs w:val="24"/>
        </w:rPr>
        <w:t>на 20</w:t>
      </w:r>
      <w:r w:rsidR="002A5A3F" w:rsidRPr="00594F9A">
        <w:rPr>
          <w:color w:val="000000"/>
          <w:sz w:val="24"/>
          <w:szCs w:val="24"/>
        </w:rPr>
        <w:t>2</w:t>
      </w:r>
      <w:r w:rsidR="00C61CD2" w:rsidRPr="00594F9A">
        <w:rPr>
          <w:color w:val="000000"/>
          <w:sz w:val="24"/>
          <w:szCs w:val="24"/>
        </w:rPr>
        <w:t>1</w:t>
      </w:r>
      <w:r w:rsidR="00346B2A" w:rsidRPr="00594F9A">
        <w:rPr>
          <w:color w:val="000000"/>
          <w:sz w:val="24"/>
          <w:szCs w:val="24"/>
        </w:rPr>
        <w:t xml:space="preserve"> год</w:t>
      </w:r>
      <w:r w:rsidR="00A74FE2" w:rsidRPr="00594F9A">
        <w:rPr>
          <w:color w:val="000000"/>
          <w:sz w:val="24"/>
          <w:szCs w:val="24"/>
        </w:rPr>
        <w:t xml:space="preserve"> и плановый период 20</w:t>
      </w:r>
      <w:r w:rsidR="00CE0305" w:rsidRPr="00594F9A">
        <w:rPr>
          <w:color w:val="000000"/>
          <w:sz w:val="24"/>
          <w:szCs w:val="24"/>
        </w:rPr>
        <w:t>2</w:t>
      </w:r>
      <w:r w:rsidR="00C61CD2" w:rsidRPr="00594F9A">
        <w:rPr>
          <w:color w:val="000000"/>
          <w:sz w:val="24"/>
          <w:szCs w:val="24"/>
        </w:rPr>
        <w:t>2</w:t>
      </w:r>
      <w:r w:rsidR="00A74FE2" w:rsidRPr="00594F9A">
        <w:rPr>
          <w:color w:val="000000"/>
          <w:sz w:val="24"/>
          <w:szCs w:val="24"/>
        </w:rPr>
        <w:t xml:space="preserve"> и 20</w:t>
      </w:r>
      <w:r w:rsidR="002A778C" w:rsidRPr="00594F9A">
        <w:rPr>
          <w:color w:val="000000"/>
          <w:sz w:val="24"/>
          <w:szCs w:val="24"/>
        </w:rPr>
        <w:t>2</w:t>
      </w:r>
      <w:r w:rsidR="00C61CD2" w:rsidRPr="00594F9A">
        <w:rPr>
          <w:color w:val="000000"/>
          <w:sz w:val="24"/>
          <w:szCs w:val="24"/>
        </w:rPr>
        <w:t>3</w:t>
      </w:r>
      <w:r w:rsidR="00A74FE2" w:rsidRPr="00594F9A">
        <w:rPr>
          <w:color w:val="000000"/>
          <w:sz w:val="24"/>
          <w:szCs w:val="24"/>
        </w:rPr>
        <w:t xml:space="preserve"> годов</w:t>
      </w:r>
      <w:r w:rsidR="00346B2A" w:rsidRPr="00594F9A">
        <w:rPr>
          <w:color w:val="000000"/>
          <w:sz w:val="24"/>
          <w:szCs w:val="24"/>
        </w:rPr>
        <w:t>»</w:t>
      </w:r>
      <w:r w:rsidR="00346B2A" w:rsidRPr="00594F9A">
        <w:rPr>
          <w:color w:val="000000"/>
          <w:spacing w:val="2"/>
          <w:sz w:val="24"/>
          <w:szCs w:val="24"/>
        </w:rPr>
        <w:t xml:space="preserve"> </w:t>
      </w:r>
      <w:r w:rsidRPr="00594F9A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</w:t>
      </w:r>
      <w:r w:rsidR="00CA74D0" w:rsidRPr="00594F9A">
        <w:rPr>
          <w:color w:val="000000"/>
          <w:spacing w:val="1"/>
          <w:sz w:val="24"/>
          <w:szCs w:val="24"/>
        </w:rPr>
        <w:t>Шольского</w:t>
      </w:r>
      <w:r w:rsidR="000B4440" w:rsidRPr="00594F9A">
        <w:rPr>
          <w:color w:val="000000"/>
          <w:spacing w:val="1"/>
          <w:sz w:val="24"/>
          <w:szCs w:val="24"/>
        </w:rPr>
        <w:t xml:space="preserve"> </w:t>
      </w:r>
      <w:r w:rsidR="00706274" w:rsidRPr="00594F9A">
        <w:rPr>
          <w:color w:val="000000"/>
          <w:spacing w:val="1"/>
          <w:sz w:val="24"/>
          <w:szCs w:val="24"/>
        </w:rPr>
        <w:t>сельского поселения</w:t>
      </w:r>
      <w:r w:rsidR="00153FB1" w:rsidRPr="00594F9A">
        <w:rPr>
          <w:color w:val="000000"/>
          <w:spacing w:val="1"/>
          <w:sz w:val="24"/>
          <w:szCs w:val="24"/>
        </w:rPr>
        <w:t xml:space="preserve"> </w:t>
      </w:r>
      <w:r w:rsidR="000B7EA6" w:rsidRPr="00594F9A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594F9A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Default="00F22E52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9D32C0" w:rsidRPr="00594F9A" w:rsidRDefault="009D32C0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594F9A" w:rsidRDefault="00B12F59" w:rsidP="00C61CD2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>Аудитор</w:t>
      </w:r>
    </w:p>
    <w:p w:rsidR="00EC3AA2" w:rsidRPr="00594F9A" w:rsidRDefault="002D7C89" w:rsidP="00322325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594F9A">
        <w:rPr>
          <w:color w:val="000000"/>
          <w:spacing w:val="1"/>
          <w:sz w:val="24"/>
          <w:szCs w:val="24"/>
        </w:rPr>
        <w:t>к</w:t>
      </w:r>
      <w:r w:rsidR="00F22E52" w:rsidRPr="00594F9A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594F9A">
        <w:rPr>
          <w:color w:val="000000"/>
          <w:spacing w:val="1"/>
          <w:sz w:val="24"/>
          <w:szCs w:val="24"/>
        </w:rPr>
        <w:t xml:space="preserve">     М.А.</w:t>
      </w:r>
      <w:r w:rsidR="00AF2226" w:rsidRPr="00594F9A">
        <w:rPr>
          <w:color w:val="000000"/>
          <w:spacing w:val="1"/>
          <w:sz w:val="24"/>
          <w:szCs w:val="24"/>
        </w:rPr>
        <w:t xml:space="preserve"> </w:t>
      </w:r>
      <w:r w:rsidR="00B12F59" w:rsidRPr="00594F9A">
        <w:rPr>
          <w:color w:val="000000"/>
          <w:spacing w:val="1"/>
          <w:sz w:val="24"/>
          <w:szCs w:val="24"/>
        </w:rPr>
        <w:t>Яковлева</w:t>
      </w:r>
    </w:p>
    <w:sectPr w:rsidR="00EC3AA2" w:rsidRPr="00594F9A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01" w:rsidRDefault="008E2C01" w:rsidP="00AB165F">
      <w:r>
        <w:separator/>
      </w:r>
    </w:p>
  </w:endnote>
  <w:endnote w:type="continuationSeparator" w:id="0">
    <w:p w:rsidR="008E2C01" w:rsidRDefault="008E2C0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01" w:rsidRDefault="008E2C01" w:rsidP="00AB165F">
      <w:r>
        <w:separator/>
      </w:r>
    </w:p>
  </w:footnote>
  <w:footnote w:type="continuationSeparator" w:id="0">
    <w:p w:rsidR="008E2C01" w:rsidRDefault="008E2C0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074FF7" w:rsidRDefault="00074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0BC">
          <w:rPr>
            <w:noProof/>
          </w:rPr>
          <w:t>2</w:t>
        </w:r>
        <w:r>
          <w:fldChar w:fldCharType="end"/>
        </w:r>
      </w:p>
    </w:sdtContent>
  </w:sdt>
  <w:p w:rsidR="00074FF7" w:rsidRDefault="00074F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153"/>
    <w:multiLevelType w:val="hybridMultilevel"/>
    <w:tmpl w:val="EEF6F6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095A0024"/>
    <w:lvl w:ilvl="0" w:tplc="F1BA2E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24939"/>
    <w:multiLevelType w:val="hybridMultilevel"/>
    <w:tmpl w:val="599C1D56"/>
    <w:lvl w:ilvl="0" w:tplc="3AF8B80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C27224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0"/>
  </w:num>
  <w:num w:numId="17">
    <w:abstractNumId w:val="16"/>
  </w:num>
  <w:num w:numId="18">
    <w:abstractNumId w:val="23"/>
  </w:num>
  <w:num w:numId="19">
    <w:abstractNumId w:val="3"/>
  </w:num>
  <w:num w:numId="20">
    <w:abstractNumId w:val="11"/>
  </w:num>
  <w:num w:numId="21">
    <w:abstractNumId w:val="28"/>
  </w:num>
  <w:num w:numId="22">
    <w:abstractNumId w:val="8"/>
  </w:num>
  <w:num w:numId="23">
    <w:abstractNumId w:val="29"/>
  </w:num>
  <w:num w:numId="24">
    <w:abstractNumId w:val="4"/>
  </w:num>
  <w:num w:numId="25">
    <w:abstractNumId w:val="9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5"/>
  </w:num>
  <w:num w:numId="31">
    <w:abstractNumId w:val="1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37C4"/>
    <w:rsid w:val="000143FA"/>
    <w:rsid w:val="00015EE6"/>
    <w:rsid w:val="000221B5"/>
    <w:rsid w:val="00024C19"/>
    <w:rsid w:val="00024EA5"/>
    <w:rsid w:val="0003005C"/>
    <w:rsid w:val="00033964"/>
    <w:rsid w:val="00034555"/>
    <w:rsid w:val="000365E0"/>
    <w:rsid w:val="00041542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48B4"/>
    <w:rsid w:val="00057565"/>
    <w:rsid w:val="000579C2"/>
    <w:rsid w:val="00060068"/>
    <w:rsid w:val="000610F3"/>
    <w:rsid w:val="000627FE"/>
    <w:rsid w:val="00063C8B"/>
    <w:rsid w:val="00066ABC"/>
    <w:rsid w:val="00070CD6"/>
    <w:rsid w:val="00073C37"/>
    <w:rsid w:val="00074A70"/>
    <w:rsid w:val="00074D11"/>
    <w:rsid w:val="00074FF7"/>
    <w:rsid w:val="000752A0"/>
    <w:rsid w:val="00077A76"/>
    <w:rsid w:val="00080DC3"/>
    <w:rsid w:val="00081C22"/>
    <w:rsid w:val="00082998"/>
    <w:rsid w:val="000830DC"/>
    <w:rsid w:val="0008443A"/>
    <w:rsid w:val="0008674F"/>
    <w:rsid w:val="00086FDA"/>
    <w:rsid w:val="00087352"/>
    <w:rsid w:val="000874C6"/>
    <w:rsid w:val="0008774A"/>
    <w:rsid w:val="0009021E"/>
    <w:rsid w:val="000917E2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63B5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61"/>
    <w:rsid w:val="000D0094"/>
    <w:rsid w:val="000D143A"/>
    <w:rsid w:val="000D3C54"/>
    <w:rsid w:val="000D68DE"/>
    <w:rsid w:val="000E0DB7"/>
    <w:rsid w:val="000E1487"/>
    <w:rsid w:val="000E4425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5DF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3155"/>
    <w:rsid w:val="00145697"/>
    <w:rsid w:val="00146D64"/>
    <w:rsid w:val="001512E9"/>
    <w:rsid w:val="00151437"/>
    <w:rsid w:val="00151EA4"/>
    <w:rsid w:val="0015378A"/>
    <w:rsid w:val="00153FB1"/>
    <w:rsid w:val="00157459"/>
    <w:rsid w:val="00162615"/>
    <w:rsid w:val="00162D81"/>
    <w:rsid w:val="001634C8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6"/>
    <w:rsid w:val="00191837"/>
    <w:rsid w:val="00191F59"/>
    <w:rsid w:val="00192EE0"/>
    <w:rsid w:val="001938D5"/>
    <w:rsid w:val="00197004"/>
    <w:rsid w:val="001970A2"/>
    <w:rsid w:val="001973D4"/>
    <w:rsid w:val="001A04DF"/>
    <w:rsid w:val="001A1026"/>
    <w:rsid w:val="001A161B"/>
    <w:rsid w:val="001A2FF7"/>
    <w:rsid w:val="001A5AF4"/>
    <w:rsid w:val="001A5C41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C5CCB"/>
    <w:rsid w:val="001D2F15"/>
    <w:rsid w:val="001E0FA6"/>
    <w:rsid w:val="001E3873"/>
    <w:rsid w:val="001E5E6D"/>
    <w:rsid w:val="001F0DDE"/>
    <w:rsid w:val="001F0DE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1B5D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37DF1"/>
    <w:rsid w:val="00241C64"/>
    <w:rsid w:val="00243683"/>
    <w:rsid w:val="00243B22"/>
    <w:rsid w:val="002459C7"/>
    <w:rsid w:val="002465CE"/>
    <w:rsid w:val="00246AF2"/>
    <w:rsid w:val="002504E0"/>
    <w:rsid w:val="002504E3"/>
    <w:rsid w:val="00250D15"/>
    <w:rsid w:val="00253DDC"/>
    <w:rsid w:val="00254AFD"/>
    <w:rsid w:val="00254D8F"/>
    <w:rsid w:val="00254E93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3F4C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0E95"/>
    <w:rsid w:val="002E279E"/>
    <w:rsid w:val="002E2A7B"/>
    <w:rsid w:val="002E6B28"/>
    <w:rsid w:val="002F15A2"/>
    <w:rsid w:val="002F1DEF"/>
    <w:rsid w:val="002F29EA"/>
    <w:rsid w:val="002F2FEB"/>
    <w:rsid w:val="002F3597"/>
    <w:rsid w:val="002F5D7C"/>
    <w:rsid w:val="002F6760"/>
    <w:rsid w:val="003005F7"/>
    <w:rsid w:val="00300C09"/>
    <w:rsid w:val="0030122B"/>
    <w:rsid w:val="00301642"/>
    <w:rsid w:val="00301D1C"/>
    <w:rsid w:val="00302BB3"/>
    <w:rsid w:val="003034DF"/>
    <w:rsid w:val="0030390A"/>
    <w:rsid w:val="00303CF9"/>
    <w:rsid w:val="00306C3E"/>
    <w:rsid w:val="0030743A"/>
    <w:rsid w:val="00310839"/>
    <w:rsid w:val="00310B14"/>
    <w:rsid w:val="00310C64"/>
    <w:rsid w:val="00312F47"/>
    <w:rsid w:val="00313575"/>
    <w:rsid w:val="00314370"/>
    <w:rsid w:val="00314E72"/>
    <w:rsid w:val="00314E7F"/>
    <w:rsid w:val="00314EAE"/>
    <w:rsid w:val="0031538C"/>
    <w:rsid w:val="003159B9"/>
    <w:rsid w:val="00320DDF"/>
    <w:rsid w:val="00322325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662BF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CCB"/>
    <w:rsid w:val="00386003"/>
    <w:rsid w:val="00386461"/>
    <w:rsid w:val="003865DD"/>
    <w:rsid w:val="003909BA"/>
    <w:rsid w:val="0039143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4FB3"/>
    <w:rsid w:val="003F5A01"/>
    <w:rsid w:val="003F5DC8"/>
    <w:rsid w:val="003F70B9"/>
    <w:rsid w:val="00400C26"/>
    <w:rsid w:val="00402301"/>
    <w:rsid w:val="00402586"/>
    <w:rsid w:val="004035AC"/>
    <w:rsid w:val="0040419B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1FBD"/>
    <w:rsid w:val="00423415"/>
    <w:rsid w:val="00423641"/>
    <w:rsid w:val="004242E2"/>
    <w:rsid w:val="0042781F"/>
    <w:rsid w:val="004309E7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0DC"/>
    <w:rsid w:val="0045138F"/>
    <w:rsid w:val="004542DD"/>
    <w:rsid w:val="0045488F"/>
    <w:rsid w:val="004559E9"/>
    <w:rsid w:val="00456233"/>
    <w:rsid w:val="00460BA7"/>
    <w:rsid w:val="00461853"/>
    <w:rsid w:val="004624B6"/>
    <w:rsid w:val="0046388D"/>
    <w:rsid w:val="00463F6F"/>
    <w:rsid w:val="00467CAC"/>
    <w:rsid w:val="00472BEE"/>
    <w:rsid w:val="00473C17"/>
    <w:rsid w:val="0047458B"/>
    <w:rsid w:val="00474DBF"/>
    <w:rsid w:val="00475E2B"/>
    <w:rsid w:val="00476D13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052D"/>
    <w:rsid w:val="004A2A08"/>
    <w:rsid w:val="004A64AE"/>
    <w:rsid w:val="004A7339"/>
    <w:rsid w:val="004A7479"/>
    <w:rsid w:val="004A7D90"/>
    <w:rsid w:val="004B0657"/>
    <w:rsid w:val="004B1293"/>
    <w:rsid w:val="004B4AC0"/>
    <w:rsid w:val="004B51E6"/>
    <w:rsid w:val="004C04DC"/>
    <w:rsid w:val="004C1D23"/>
    <w:rsid w:val="004C2472"/>
    <w:rsid w:val="004C3F2E"/>
    <w:rsid w:val="004C5779"/>
    <w:rsid w:val="004C68DD"/>
    <w:rsid w:val="004C7885"/>
    <w:rsid w:val="004C7FA3"/>
    <w:rsid w:val="004D17DC"/>
    <w:rsid w:val="004D1C72"/>
    <w:rsid w:val="004D1E03"/>
    <w:rsid w:val="004D3A1A"/>
    <w:rsid w:val="004D4770"/>
    <w:rsid w:val="004D6474"/>
    <w:rsid w:val="004E212C"/>
    <w:rsid w:val="004E265C"/>
    <w:rsid w:val="004E2A82"/>
    <w:rsid w:val="004E3212"/>
    <w:rsid w:val="004E335B"/>
    <w:rsid w:val="004E3E5E"/>
    <w:rsid w:val="004E41A9"/>
    <w:rsid w:val="004E4BF2"/>
    <w:rsid w:val="004E4F96"/>
    <w:rsid w:val="004E502E"/>
    <w:rsid w:val="004F02F0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4C13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615"/>
    <w:rsid w:val="00536073"/>
    <w:rsid w:val="0053703E"/>
    <w:rsid w:val="00537714"/>
    <w:rsid w:val="0054063B"/>
    <w:rsid w:val="00541A80"/>
    <w:rsid w:val="005424F5"/>
    <w:rsid w:val="00543D57"/>
    <w:rsid w:val="0055041D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18B8"/>
    <w:rsid w:val="0058214B"/>
    <w:rsid w:val="00582623"/>
    <w:rsid w:val="00583842"/>
    <w:rsid w:val="00583AE0"/>
    <w:rsid w:val="00584562"/>
    <w:rsid w:val="0059011E"/>
    <w:rsid w:val="00590C72"/>
    <w:rsid w:val="00590CC8"/>
    <w:rsid w:val="00590E65"/>
    <w:rsid w:val="00591048"/>
    <w:rsid w:val="00591A28"/>
    <w:rsid w:val="00591E48"/>
    <w:rsid w:val="005938F9"/>
    <w:rsid w:val="00593EDA"/>
    <w:rsid w:val="00594F9A"/>
    <w:rsid w:val="005956F2"/>
    <w:rsid w:val="00595ECC"/>
    <w:rsid w:val="0059752B"/>
    <w:rsid w:val="005A0148"/>
    <w:rsid w:val="005A15CA"/>
    <w:rsid w:val="005A1980"/>
    <w:rsid w:val="005A20B4"/>
    <w:rsid w:val="005A2541"/>
    <w:rsid w:val="005A255D"/>
    <w:rsid w:val="005A27E5"/>
    <w:rsid w:val="005A409E"/>
    <w:rsid w:val="005A4728"/>
    <w:rsid w:val="005A47C3"/>
    <w:rsid w:val="005A4DF6"/>
    <w:rsid w:val="005B0A71"/>
    <w:rsid w:val="005B3491"/>
    <w:rsid w:val="005B39F3"/>
    <w:rsid w:val="005B3F09"/>
    <w:rsid w:val="005B60B3"/>
    <w:rsid w:val="005B7012"/>
    <w:rsid w:val="005B7E0B"/>
    <w:rsid w:val="005C1E29"/>
    <w:rsid w:val="005C3BB5"/>
    <w:rsid w:val="005D3DF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4BE"/>
    <w:rsid w:val="00613FFB"/>
    <w:rsid w:val="00614585"/>
    <w:rsid w:val="00615EFA"/>
    <w:rsid w:val="00616476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39A7"/>
    <w:rsid w:val="00644A15"/>
    <w:rsid w:val="00644A9A"/>
    <w:rsid w:val="006450BC"/>
    <w:rsid w:val="006462DE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113B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081E"/>
    <w:rsid w:val="00681B4C"/>
    <w:rsid w:val="00681E55"/>
    <w:rsid w:val="0068213B"/>
    <w:rsid w:val="00682F9F"/>
    <w:rsid w:val="00684DF0"/>
    <w:rsid w:val="00690EE1"/>
    <w:rsid w:val="00692C7D"/>
    <w:rsid w:val="00693AC4"/>
    <w:rsid w:val="00693DAD"/>
    <w:rsid w:val="00694554"/>
    <w:rsid w:val="0069476B"/>
    <w:rsid w:val="00695646"/>
    <w:rsid w:val="00695AA2"/>
    <w:rsid w:val="0069641F"/>
    <w:rsid w:val="006974D1"/>
    <w:rsid w:val="006975B9"/>
    <w:rsid w:val="00697CF3"/>
    <w:rsid w:val="006A0005"/>
    <w:rsid w:val="006A0136"/>
    <w:rsid w:val="006A06A3"/>
    <w:rsid w:val="006A121A"/>
    <w:rsid w:val="006A27D4"/>
    <w:rsid w:val="006A285B"/>
    <w:rsid w:val="006A4286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4BF8"/>
    <w:rsid w:val="006E6998"/>
    <w:rsid w:val="006E7B49"/>
    <w:rsid w:val="006F0236"/>
    <w:rsid w:val="006F4D2E"/>
    <w:rsid w:val="006F550F"/>
    <w:rsid w:val="006F7C47"/>
    <w:rsid w:val="006F7CE0"/>
    <w:rsid w:val="006F7EEC"/>
    <w:rsid w:val="00701248"/>
    <w:rsid w:val="0070320E"/>
    <w:rsid w:val="00703984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17E0"/>
    <w:rsid w:val="00723AFB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213C"/>
    <w:rsid w:val="00733ACD"/>
    <w:rsid w:val="00733F6D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11F9"/>
    <w:rsid w:val="00763142"/>
    <w:rsid w:val="007661F4"/>
    <w:rsid w:val="00766C71"/>
    <w:rsid w:val="00767B20"/>
    <w:rsid w:val="00770139"/>
    <w:rsid w:val="00770B81"/>
    <w:rsid w:val="0077223B"/>
    <w:rsid w:val="0077383C"/>
    <w:rsid w:val="00774190"/>
    <w:rsid w:val="007741F1"/>
    <w:rsid w:val="007753D2"/>
    <w:rsid w:val="007806D7"/>
    <w:rsid w:val="007806E0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A6358"/>
    <w:rsid w:val="007B13AF"/>
    <w:rsid w:val="007B1BEA"/>
    <w:rsid w:val="007B4B14"/>
    <w:rsid w:val="007B4C52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2DD"/>
    <w:rsid w:val="007E4356"/>
    <w:rsid w:val="007E7287"/>
    <w:rsid w:val="007F1BEC"/>
    <w:rsid w:val="007F22E9"/>
    <w:rsid w:val="007F321C"/>
    <w:rsid w:val="007F41CC"/>
    <w:rsid w:val="007F44D9"/>
    <w:rsid w:val="007F618C"/>
    <w:rsid w:val="007F7BD7"/>
    <w:rsid w:val="007F7DF9"/>
    <w:rsid w:val="00804695"/>
    <w:rsid w:val="008056EE"/>
    <w:rsid w:val="00806828"/>
    <w:rsid w:val="008100D7"/>
    <w:rsid w:val="00811E4B"/>
    <w:rsid w:val="00813650"/>
    <w:rsid w:val="0081575A"/>
    <w:rsid w:val="00816915"/>
    <w:rsid w:val="008174D1"/>
    <w:rsid w:val="00817C17"/>
    <w:rsid w:val="00820FBC"/>
    <w:rsid w:val="00821A11"/>
    <w:rsid w:val="00821C6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45E8C"/>
    <w:rsid w:val="008508DC"/>
    <w:rsid w:val="00851B3C"/>
    <w:rsid w:val="00851D72"/>
    <w:rsid w:val="00851FBF"/>
    <w:rsid w:val="0085604E"/>
    <w:rsid w:val="008568D0"/>
    <w:rsid w:val="008609C0"/>
    <w:rsid w:val="00861CC3"/>
    <w:rsid w:val="00861F34"/>
    <w:rsid w:val="008673AE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87D84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6B8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2C01"/>
    <w:rsid w:val="008E3078"/>
    <w:rsid w:val="008E68A0"/>
    <w:rsid w:val="008F0C87"/>
    <w:rsid w:val="008F16C6"/>
    <w:rsid w:val="008F229D"/>
    <w:rsid w:val="008F3B31"/>
    <w:rsid w:val="008F5ECE"/>
    <w:rsid w:val="008F6382"/>
    <w:rsid w:val="008F6F82"/>
    <w:rsid w:val="008F7704"/>
    <w:rsid w:val="008F7D15"/>
    <w:rsid w:val="00901C8F"/>
    <w:rsid w:val="00903517"/>
    <w:rsid w:val="00904DF1"/>
    <w:rsid w:val="00905FE3"/>
    <w:rsid w:val="0090676C"/>
    <w:rsid w:val="0091027C"/>
    <w:rsid w:val="00910E0D"/>
    <w:rsid w:val="00911C40"/>
    <w:rsid w:val="00912E61"/>
    <w:rsid w:val="00916740"/>
    <w:rsid w:val="009216D3"/>
    <w:rsid w:val="00923C5B"/>
    <w:rsid w:val="00925E44"/>
    <w:rsid w:val="009341D4"/>
    <w:rsid w:val="009342E2"/>
    <w:rsid w:val="00934379"/>
    <w:rsid w:val="00934709"/>
    <w:rsid w:val="0093650C"/>
    <w:rsid w:val="0093710E"/>
    <w:rsid w:val="00942EB8"/>
    <w:rsid w:val="00945C2F"/>
    <w:rsid w:val="00947679"/>
    <w:rsid w:val="009479FC"/>
    <w:rsid w:val="00950084"/>
    <w:rsid w:val="009517C9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1ECE"/>
    <w:rsid w:val="00972747"/>
    <w:rsid w:val="00972CAF"/>
    <w:rsid w:val="00974AA2"/>
    <w:rsid w:val="00975769"/>
    <w:rsid w:val="0097596B"/>
    <w:rsid w:val="00975F5B"/>
    <w:rsid w:val="0097783A"/>
    <w:rsid w:val="00982DD5"/>
    <w:rsid w:val="0098487D"/>
    <w:rsid w:val="0098502B"/>
    <w:rsid w:val="0098688B"/>
    <w:rsid w:val="00987949"/>
    <w:rsid w:val="00987AC7"/>
    <w:rsid w:val="00990A8B"/>
    <w:rsid w:val="009910BF"/>
    <w:rsid w:val="00993746"/>
    <w:rsid w:val="009941F7"/>
    <w:rsid w:val="00994D1F"/>
    <w:rsid w:val="00995053"/>
    <w:rsid w:val="009952B3"/>
    <w:rsid w:val="009967AE"/>
    <w:rsid w:val="00997E08"/>
    <w:rsid w:val="009A1141"/>
    <w:rsid w:val="009A138C"/>
    <w:rsid w:val="009A5359"/>
    <w:rsid w:val="009A5395"/>
    <w:rsid w:val="009A663C"/>
    <w:rsid w:val="009B13C5"/>
    <w:rsid w:val="009B18B2"/>
    <w:rsid w:val="009B52B4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2C0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39D3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661"/>
    <w:rsid w:val="00A4695A"/>
    <w:rsid w:val="00A46C50"/>
    <w:rsid w:val="00A47765"/>
    <w:rsid w:val="00A479B9"/>
    <w:rsid w:val="00A50F8B"/>
    <w:rsid w:val="00A51C9B"/>
    <w:rsid w:val="00A52BF8"/>
    <w:rsid w:val="00A53136"/>
    <w:rsid w:val="00A533A4"/>
    <w:rsid w:val="00A540E3"/>
    <w:rsid w:val="00A54515"/>
    <w:rsid w:val="00A55100"/>
    <w:rsid w:val="00A571CF"/>
    <w:rsid w:val="00A576BC"/>
    <w:rsid w:val="00A604C3"/>
    <w:rsid w:val="00A60ADA"/>
    <w:rsid w:val="00A614F2"/>
    <w:rsid w:val="00A62022"/>
    <w:rsid w:val="00A62E7E"/>
    <w:rsid w:val="00A635EF"/>
    <w:rsid w:val="00A64109"/>
    <w:rsid w:val="00A71D40"/>
    <w:rsid w:val="00A71D50"/>
    <w:rsid w:val="00A71FD7"/>
    <w:rsid w:val="00A745C8"/>
    <w:rsid w:val="00A7495A"/>
    <w:rsid w:val="00A74FE2"/>
    <w:rsid w:val="00A7551C"/>
    <w:rsid w:val="00A755DB"/>
    <w:rsid w:val="00A8290C"/>
    <w:rsid w:val="00A9000A"/>
    <w:rsid w:val="00A91D07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039C"/>
    <w:rsid w:val="00AB165F"/>
    <w:rsid w:val="00AB1AE3"/>
    <w:rsid w:val="00AB1FDB"/>
    <w:rsid w:val="00AB50FD"/>
    <w:rsid w:val="00AB582B"/>
    <w:rsid w:val="00AC1184"/>
    <w:rsid w:val="00AC16D9"/>
    <w:rsid w:val="00AC1703"/>
    <w:rsid w:val="00AC1A9C"/>
    <w:rsid w:val="00AC23B9"/>
    <w:rsid w:val="00AC2F1A"/>
    <w:rsid w:val="00AC328A"/>
    <w:rsid w:val="00AC3553"/>
    <w:rsid w:val="00AC4CED"/>
    <w:rsid w:val="00AC4D4F"/>
    <w:rsid w:val="00AD1FB3"/>
    <w:rsid w:val="00AD2EA3"/>
    <w:rsid w:val="00AD2FE2"/>
    <w:rsid w:val="00AD3BB0"/>
    <w:rsid w:val="00AD3E2E"/>
    <w:rsid w:val="00AD4496"/>
    <w:rsid w:val="00AD4C77"/>
    <w:rsid w:val="00AD4E04"/>
    <w:rsid w:val="00AD5403"/>
    <w:rsid w:val="00AD6380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AF7DAF"/>
    <w:rsid w:val="00B00753"/>
    <w:rsid w:val="00B023BB"/>
    <w:rsid w:val="00B03023"/>
    <w:rsid w:val="00B04298"/>
    <w:rsid w:val="00B04411"/>
    <w:rsid w:val="00B045AA"/>
    <w:rsid w:val="00B04CDC"/>
    <w:rsid w:val="00B07603"/>
    <w:rsid w:val="00B07A65"/>
    <w:rsid w:val="00B10761"/>
    <w:rsid w:val="00B10D3A"/>
    <w:rsid w:val="00B115A6"/>
    <w:rsid w:val="00B11F9C"/>
    <w:rsid w:val="00B12492"/>
    <w:rsid w:val="00B12F59"/>
    <w:rsid w:val="00B13770"/>
    <w:rsid w:val="00B15781"/>
    <w:rsid w:val="00B16DEE"/>
    <w:rsid w:val="00B173C9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0E6"/>
    <w:rsid w:val="00B41C24"/>
    <w:rsid w:val="00B41C67"/>
    <w:rsid w:val="00B41C68"/>
    <w:rsid w:val="00B42F7C"/>
    <w:rsid w:val="00B43943"/>
    <w:rsid w:val="00B45455"/>
    <w:rsid w:val="00B45B0A"/>
    <w:rsid w:val="00B45B11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5CA"/>
    <w:rsid w:val="00B546DF"/>
    <w:rsid w:val="00B57D93"/>
    <w:rsid w:val="00B65B40"/>
    <w:rsid w:val="00B6652A"/>
    <w:rsid w:val="00B67988"/>
    <w:rsid w:val="00B70C7A"/>
    <w:rsid w:val="00B71E2E"/>
    <w:rsid w:val="00B734B4"/>
    <w:rsid w:val="00B7752F"/>
    <w:rsid w:val="00B81FD7"/>
    <w:rsid w:val="00B823BD"/>
    <w:rsid w:val="00B828C5"/>
    <w:rsid w:val="00B82958"/>
    <w:rsid w:val="00B8492C"/>
    <w:rsid w:val="00B85457"/>
    <w:rsid w:val="00B86813"/>
    <w:rsid w:val="00B903AF"/>
    <w:rsid w:val="00B919E4"/>
    <w:rsid w:val="00B9417F"/>
    <w:rsid w:val="00B943A6"/>
    <w:rsid w:val="00B9462E"/>
    <w:rsid w:val="00B9614B"/>
    <w:rsid w:val="00B977A4"/>
    <w:rsid w:val="00BA0CF0"/>
    <w:rsid w:val="00BA1DAC"/>
    <w:rsid w:val="00BA28C0"/>
    <w:rsid w:val="00BA44E7"/>
    <w:rsid w:val="00BA4F77"/>
    <w:rsid w:val="00BA5BBD"/>
    <w:rsid w:val="00BA5F22"/>
    <w:rsid w:val="00BA608B"/>
    <w:rsid w:val="00BA608C"/>
    <w:rsid w:val="00BB1794"/>
    <w:rsid w:val="00BB1BAD"/>
    <w:rsid w:val="00BB3EAB"/>
    <w:rsid w:val="00BB7D6D"/>
    <w:rsid w:val="00BC051D"/>
    <w:rsid w:val="00BC0E2D"/>
    <w:rsid w:val="00BC42EE"/>
    <w:rsid w:val="00BC4687"/>
    <w:rsid w:val="00BC4725"/>
    <w:rsid w:val="00BC4D97"/>
    <w:rsid w:val="00BC4E00"/>
    <w:rsid w:val="00BC50EE"/>
    <w:rsid w:val="00BC5253"/>
    <w:rsid w:val="00BC614A"/>
    <w:rsid w:val="00BC7358"/>
    <w:rsid w:val="00BD25EA"/>
    <w:rsid w:val="00BD2776"/>
    <w:rsid w:val="00BD2ED3"/>
    <w:rsid w:val="00BD3034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19B"/>
    <w:rsid w:val="00C410E4"/>
    <w:rsid w:val="00C4113F"/>
    <w:rsid w:val="00C41B38"/>
    <w:rsid w:val="00C43619"/>
    <w:rsid w:val="00C4451B"/>
    <w:rsid w:val="00C44C2A"/>
    <w:rsid w:val="00C469E7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1CD2"/>
    <w:rsid w:val="00C6486E"/>
    <w:rsid w:val="00C65CA0"/>
    <w:rsid w:val="00C66C37"/>
    <w:rsid w:val="00C6746F"/>
    <w:rsid w:val="00C67946"/>
    <w:rsid w:val="00C73D42"/>
    <w:rsid w:val="00C740BF"/>
    <w:rsid w:val="00C7490E"/>
    <w:rsid w:val="00C80D5A"/>
    <w:rsid w:val="00C82200"/>
    <w:rsid w:val="00C838CA"/>
    <w:rsid w:val="00C83923"/>
    <w:rsid w:val="00C83ED3"/>
    <w:rsid w:val="00C847E8"/>
    <w:rsid w:val="00C87CD9"/>
    <w:rsid w:val="00C907C0"/>
    <w:rsid w:val="00C90C13"/>
    <w:rsid w:val="00C91EAB"/>
    <w:rsid w:val="00C93209"/>
    <w:rsid w:val="00C94065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7D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C4B03"/>
    <w:rsid w:val="00CC6181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76C6"/>
    <w:rsid w:val="00D00CCF"/>
    <w:rsid w:val="00D01E58"/>
    <w:rsid w:val="00D02957"/>
    <w:rsid w:val="00D0433B"/>
    <w:rsid w:val="00D04454"/>
    <w:rsid w:val="00D0486E"/>
    <w:rsid w:val="00D07DD2"/>
    <w:rsid w:val="00D11517"/>
    <w:rsid w:val="00D11902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713"/>
    <w:rsid w:val="00D43800"/>
    <w:rsid w:val="00D43F7C"/>
    <w:rsid w:val="00D506AB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56F06"/>
    <w:rsid w:val="00D60CD1"/>
    <w:rsid w:val="00D62D79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7C4"/>
    <w:rsid w:val="00DB1E4A"/>
    <w:rsid w:val="00DB5894"/>
    <w:rsid w:val="00DB5FD8"/>
    <w:rsid w:val="00DB5FE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5C2"/>
    <w:rsid w:val="00DE3E68"/>
    <w:rsid w:val="00DE3E84"/>
    <w:rsid w:val="00DE6479"/>
    <w:rsid w:val="00DE7E63"/>
    <w:rsid w:val="00DF118B"/>
    <w:rsid w:val="00DF15A2"/>
    <w:rsid w:val="00DF39EE"/>
    <w:rsid w:val="00DF4761"/>
    <w:rsid w:val="00DF64BF"/>
    <w:rsid w:val="00DF6952"/>
    <w:rsid w:val="00DF6B07"/>
    <w:rsid w:val="00DF72D3"/>
    <w:rsid w:val="00DF7614"/>
    <w:rsid w:val="00E01AE2"/>
    <w:rsid w:val="00E0463A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701"/>
    <w:rsid w:val="00E22D86"/>
    <w:rsid w:val="00E234FE"/>
    <w:rsid w:val="00E2657C"/>
    <w:rsid w:val="00E3002F"/>
    <w:rsid w:val="00E3156D"/>
    <w:rsid w:val="00E31ED9"/>
    <w:rsid w:val="00E33141"/>
    <w:rsid w:val="00E33241"/>
    <w:rsid w:val="00E33DD7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4696"/>
    <w:rsid w:val="00E56DC2"/>
    <w:rsid w:val="00E6315A"/>
    <w:rsid w:val="00E6388B"/>
    <w:rsid w:val="00E6559C"/>
    <w:rsid w:val="00E65EC0"/>
    <w:rsid w:val="00E669F1"/>
    <w:rsid w:val="00E706C5"/>
    <w:rsid w:val="00E7106E"/>
    <w:rsid w:val="00E71885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928"/>
    <w:rsid w:val="00E87AAC"/>
    <w:rsid w:val="00E87B2D"/>
    <w:rsid w:val="00E91B57"/>
    <w:rsid w:val="00E92232"/>
    <w:rsid w:val="00E9239B"/>
    <w:rsid w:val="00E93A0C"/>
    <w:rsid w:val="00E95327"/>
    <w:rsid w:val="00E95B08"/>
    <w:rsid w:val="00E95F3D"/>
    <w:rsid w:val="00EA070C"/>
    <w:rsid w:val="00EA17B8"/>
    <w:rsid w:val="00EA21AC"/>
    <w:rsid w:val="00EA3548"/>
    <w:rsid w:val="00EA3CE6"/>
    <w:rsid w:val="00EB1089"/>
    <w:rsid w:val="00EB2283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D6FA9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19B"/>
    <w:rsid w:val="00F029D0"/>
    <w:rsid w:val="00F0629E"/>
    <w:rsid w:val="00F0667F"/>
    <w:rsid w:val="00F07D19"/>
    <w:rsid w:val="00F10D10"/>
    <w:rsid w:val="00F122D0"/>
    <w:rsid w:val="00F1397E"/>
    <w:rsid w:val="00F142E3"/>
    <w:rsid w:val="00F145AC"/>
    <w:rsid w:val="00F177FA"/>
    <w:rsid w:val="00F17ED0"/>
    <w:rsid w:val="00F2183C"/>
    <w:rsid w:val="00F22E52"/>
    <w:rsid w:val="00F246CC"/>
    <w:rsid w:val="00F24CD0"/>
    <w:rsid w:val="00F259A7"/>
    <w:rsid w:val="00F2658E"/>
    <w:rsid w:val="00F26817"/>
    <w:rsid w:val="00F270E9"/>
    <w:rsid w:val="00F30025"/>
    <w:rsid w:val="00F3089F"/>
    <w:rsid w:val="00F30967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1403"/>
    <w:rsid w:val="00F62463"/>
    <w:rsid w:val="00F62805"/>
    <w:rsid w:val="00F62890"/>
    <w:rsid w:val="00F6341F"/>
    <w:rsid w:val="00F665B9"/>
    <w:rsid w:val="00F67227"/>
    <w:rsid w:val="00F70474"/>
    <w:rsid w:val="00F71E7B"/>
    <w:rsid w:val="00F735B1"/>
    <w:rsid w:val="00F7444D"/>
    <w:rsid w:val="00F74665"/>
    <w:rsid w:val="00F74FEB"/>
    <w:rsid w:val="00F75521"/>
    <w:rsid w:val="00F76DB9"/>
    <w:rsid w:val="00F775A6"/>
    <w:rsid w:val="00F8229F"/>
    <w:rsid w:val="00F85449"/>
    <w:rsid w:val="00F86447"/>
    <w:rsid w:val="00F90F6A"/>
    <w:rsid w:val="00F910BC"/>
    <w:rsid w:val="00F920EC"/>
    <w:rsid w:val="00F93494"/>
    <w:rsid w:val="00F94F93"/>
    <w:rsid w:val="00F9539F"/>
    <w:rsid w:val="00F95B07"/>
    <w:rsid w:val="00FA1279"/>
    <w:rsid w:val="00FA13F4"/>
    <w:rsid w:val="00FA1744"/>
    <w:rsid w:val="00FA45D3"/>
    <w:rsid w:val="00FA478B"/>
    <w:rsid w:val="00FA478E"/>
    <w:rsid w:val="00FA72AC"/>
    <w:rsid w:val="00FB4C88"/>
    <w:rsid w:val="00FB6150"/>
    <w:rsid w:val="00FB632B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0129"/>
    <w:rsid w:val="00FD1A58"/>
    <w:rsid w:val="00FD57C8"/>
    <w:rsid w:val="00FD656A"/>
    <w:rsid w:val="00FD6BA8"/>
    <w:rsid w:val="00FE2E33"/>
    <w:rsid w:val="00FE32BA"/>
    <w:rsid w:val="00FE393F"/>
    <w:rsid w:val="00FE5CD7"/>
    <w:rsid w:val="00FE680F"/>
    <w:rsid w:val="00FF2640"/>
    <w:rsid w:val="00FF5023"/>
    <w:rsid w:val="00FF540B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40D0-C8FA-4111-B9A4-C427880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230</cp:revision>
  <cp:lastPrinted>2021-03-25T12:38:00Z</cp:lastPrinted>
  <dcterms:created xsi:type="dcterms:W3CDTF">2020-09-25T06:13:00Z</dcterms:created>
  <dcterms:modified xsi:type="dcterms:W3CDTF">2021-03-25T12:55:00Z</dcterms:modified>
</cp:coreProperties>
</file>