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A37CE5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DD3DBC" w:rsidRDefault="006E4C53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A37CE5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AA75A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3DB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393724">
        <w:rPr>
          <w:rFonts w:ascii="Times New Roman" w:hAnsi="Times New Roman"/>
          <w:sz w:val="24"/>
          <w:szCs w:val="24"/>
        </w:rPr>
        <w:t>:</w:t>
      </w:r>
      <w:r w:rsidR="007214F5" w:rsidRPr="00393724">
        <w:rPr>
          <w:rFonts w:ascii="Times New Roman" w:hAnsi="Times New Roman"/>
          <w:sz w:val="24"/>
          <w:szCs w:val="24"/>
        </w:rPr>
        <w:t xml:space="preserve"> «</w:t>
      </w:r>
      <w:r w:rsidR="00393724" w:rsidRPr="00393724">
        <w:rPr>
          <w:rFonts w:ascii="Times New Roman" w:hAnsi="Times New Roman"/>
          <w:sz w:val="24"/>
          <w:szCs w:val="24"/>
        </w:rPr>
        <w:t>Проверка бюджетной отчетности главного распорядителя бюджетных средств – Администрации муниципального образования «Шольское сельское поселение» за 2020 год</w:t>
      </w:r>
      <w:r w:rsidR="00DD3DBC" w:rsidRPr="00393724">
        <w:rPr>
          <w:rFonts w:ascii="Times New Roman" w:hAnsi="Times New Roman"/>
          <w:sz w:val="24"/>
          <w:szCs w:val="24"/>
        </w:rPr>
        <w:t>».</w:t>
      </w:r>
      <w:r w:rsidR="008D6E46" w:rsidRPr="00393724">
        <w:rPr>
          <w:rFonts w:ascii="Times New Roman" w:hAnsi="Times New Roman"/>
          <w:sz w:val="24"/>
          <w:szCs w:val="24"/>
        </w:rPr>
        <w:t xml:space="preserve"> </w:t>
      </w:r>
    </w:p>
    <w:p w:rsidR="007214F5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393724">
        <w:rPr>
          <w:rFonts w:ascii="Times New Roman" w:hAnsi="Times New Roman"/>
          <w:sz w:val="24"/>
          <w:szCs w:val="24"/>
        </w:rPr>
        <w:t xml:space="preserve">: </w:t>
      </w:r>
      <w:r w:rsidR="007214F5" w:rsidRPr="00393724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</w:t>
      </w:r>
      <w:r w:rsidR="00393724" w:rsidRPr="00393724">
        <w:rPr>
          <w:rFonts w:ascii="Times New Roman" w:hAnsi="Times New Roman"/>
          <w:sz w:val="24"/>
          <w:szCs w:val="24"/>
        </w:rPr>
        <w:t>12.04.2021 №9</w:t>
      </w:r>
      <w:r w:rsidR="007214F5" w:rsidRPr="00393724">
        <w:rPr>
          <w:rFonts w:ascii="Times New Roman" w:hAnsi="Times New Roman"/>
          <w:sz w:val="24"/>
          <w:szCs w:val="24"/>
        </w:rPr>
        <w:t>.</w:t>
      </w:r>
    </w:p>
    <w:p w:rsidR="007214F5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393724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393724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393724">
        <w:rPr>
          <w:rFonts w:ascii="Times New Roman" w:hAnsi="Times New Roman"/>
          <w:sz w:val="24"/>
          <w:szCs w:val="24"/>
        </w:rPr>
        <w:t>:</w:t>
      </w:r>
      <w:r w:rsidR="00E809DC" w:rsidRPr="00393724">
        <w:rPr>
          <w:rFonts w:ascii="Times New Roman" w:hAnsi="Times New Roman"/>
          <w:sz w:val="24"/>
          <w:szCs w:val="24"/>
        </w:rPr>
        <w:t xml:space="preserve"> </w:t>
      </w:r>
      <w:r w:rsidR="00393724" w:rsidRPr="00393724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«Шольское сельское поселение»,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Pr="006E4C53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93724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393724">
        <w:rPr>
          <w:rFonts w:ascii="Times New Roman" w:hAnsi="Times New Roman"/>
          <w:b/>
          <w:sz w:val="24"/>
          <w:szCs w:val="24"/>
        </w:rPr>
        <w:t xml:space="preserve"> </w:t>
      </w:r>
      <w:r w:rsidR="00393724" w:rsidRPr="00393724">
        <w:rPr>
          <w:rFonts w:ascii="Times New Roman" w:hAnsi="Times New Roman"/>
          <w:sz w:val="24"/>
          <w:szCs w:val="24"/>
        </w:rPr>
        <w:t>с 13 апреля по 15 апреля 2021 года</w:t>
      </w:r>
      <w:r w:rsidR="00C069E1" w:rsidRPr="00393724">
        <w:rPr>
          <w:rFonts w:ascii="Times New Roman" w:hAnsi="Times New Roman"/>
          <w:sz w:val="24"/>
          <w:szCs w:val="24"/>
        </w:rPr>
        <w:t>.</w:t>
      </w:r>
    </w:p>
    <w:p w:rsidR="00BF6A10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393724">
        <w:rPr>
          <w:rFonts w:ascii="Times New Roman" w:hAnsi="Times New Roman"/>
          <w:sz w:val="24"/>
          <w:szCs w:val="24"/>
        </w:rPr>
        <w:t xml:space="preserve">: </w:t>
      </w:r>
      <w:r w:rsidR="00393724" w:rsidRPr="00393724">
        <w:rPr>
          <w:rFonts w:ascii="Times New Roman" w:hAnsi="Times New Roman"/>
          <w:sz w:val="24"/>
          <w:szCs w:val="24"/>
        </w:rPr>
        <w:t>Администрации  муниципального образования «Шольское сельское поселение» (далее – Администрация поселения), ОГРН 1103533000031,  ИНН 3503002264, адрес местонахождения: Вологодская  область, Белозерский район, с. Зубово, ул. Пушкинская, д.32.</w:t>
      </w:r>
    </w:p>
    <w:p w:rsidR="00C50272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393724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393724">
        <w:rPr>
          <w:rFonts w:ascii="Times New Roman" w:hAnsi="Times New Roman"/>
          <w:sz w:val="24"/>
          <w:szCs w:val="24"/>
        </w:rPr>
        <w:t>2020</w:t>
      </w:r>
      <w:r w:rsidR="00544797" w:rsidRPr="00393724">
        <w:rPr>
          <w:rFonts w:ascii="Times New Roman" w:hAnsi="Times New Roman"/>
          <w:sz w:val="24"/>
          <w:szCs w:val="24"/>
        </w:rPr>
        <w:t xml:space="preserve"> </w:t>
      </w:r>
      <w:r w:rsidR="00C21A00" w:rsidRPr="00393724">
        <w:rPr>
          <w:rFonts w:ascii="Times New Roman" w:hAnsi="Times New Roman"/>
          <w:sz w:val="24"/>
          <w:szCs w:val="24"/>
        </w:rPr>
        <w:t>год</w:t>
      </w:r>
      <w:r w:rsidR="00BF6A10" w:rsidRPr="00393724">
        <w:rPr>
          <w:rFonts w:ascii="Times New Roman" w:hAnsi="Times New Roman"/>
          <w:sz w:val="24"/>
          <w:szCs w:val="24"/>
        </w:rPr>
        <w:t>.</w:t>
      </w:r>
    </w:p>
    <w:p w:rsidR="00BF6A10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393724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393724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393724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393724">
        <w:rPr>
          <w:rFonts w:ascii="Times New Roman" w:hAnsi="Times New Roman"/>
          <w:b/>
          <w:sz w:val="24"/>
          <w:szCs w:val="24"/>
        </w:rPr>
        <w:t xml:space="preserve"> </w:t>
      </w:r>
    </w:p>
    <w:p w:rsidR="00393724" w:rsidRPr="00393724" w:rsidRDefault="00393724" w:rsidP="0039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93724">
        <w:rPr>
          <w:rFonts w:ascii="Times New Roman" w:hAnsi="Times New Roman"/>
          <w:szCs w:val="24"/>
        </w:rPr>
        <w:t>Бюджетный кодекс Российской Федерации (далее – Бюджетный кодекс)</w:t>
      </w:r>
    </w:p>
    <w:p w:rsidR="00393724" w:rsidRPr="00393724" w:rsidRDefault="00393724" w:rsidP="0039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93724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393724" w:rsidRPr="00393724" w:rsidRDefault="00393724" w:rsidP="0039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393724">
        <w:rPr>
          <w:rFonts w:ascii="Times New Roman" w:hAnsi="Times New Roman"/>
          <w:bCs/>
          <w:szCs w:val="24"/>
        </w:rPr>
        <w:t xml:space="preserve">Решение Совета </w:t>
      </w:r>
      <w:r w:rsidRPr="00393724">
        <w:rPr>
          <w:rFonts w:ascii="Times New Roman" w:hAnsi="Times New Roman"/>
          <w:szCs w:val="24"/>
        </w:rPr>
        <w:t>Шольского</w:t>
      </w:r>
      <w:r w:rsidRPr="00393724">
        <w:rPr>
          <w:rFonts w:ascii="Times New Roman" w:hAnsi="Times New Roman"/>
          <w:bCs/>
          <w:szCs w:val="24"/>
        </w:rPr>
        <w:t xml:space="preserve"> сельского поселения от 25.12.2019 № 35 </w:t>
      </w:r>
      <w:r w:rsidRPr="00393724">
        <w:rPr>
          <w:rFonts w:ascii="Times New Roman" w:hAnsi="Times New Roman"/>
          <w:szCs w:val="24"/>
        </w:rPr>
        <w:t>«О бюджете Шольского</w:t>
      </w:r>
      <w:r w:rsidRPr="00393724">
        <w:rPr>
          <w:rFonts w:ascii="Times New Roman" w:hAnsi="Times New Roman"/>
          <w:bCs/>
          <w:szCs w:val="24"/>
        </w:rPr>
        <w:t xml:space="preserve"> сельского поселения</w:t>
      </w:r>
      <w:r w:rsidRPr="00393724">
        <w:rPr>
          <w:rFonts w:ascii="Times New Roman" w:hAnsi="Times New Roman"/>
          <w:szCs w:val="24"/>
        </w:rPr>
        <w:t xml:space="preserve"> на 2020 год и плановый период 2021 и 2022 годов» (далее – Решение о бюджете); </w:t>
      </w:r>
      <w:r w:rsidRPr="00393724">
        <w:rPr>
          <w:rFonts w:ascii="Times New Roman" w:hAnsi="Times New Roman"/>
          <w:bCs/>
          <w:szCs w:val="24"/>
        </w:rPr>
        <w:t>сводная бюджетная роспись, кассовый план.</w:t>
      </w:r>
    </w:p>
    <w:p w:rsidR="00393724" w:rsidRPr="00393724" w:rsidRDefault="00393724" w:rsidP="0039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93724">
        <w:rPr>
          <w:rFonts w:ascii="Times New Roman" w:hAnsi="Times New Roman"/>
          <w:bCs/>
          <w:szCs w:val="24"/>
        </w:rPr>
        <w:t xml:space="preserve">Положение о бюджетном процессе в </w:t>
      </w:r>
      <w:r w:rsidRPr="00393724">
        <w:rPr>
          <w:rFonts w:ascii="Times New Roman" w:hAnsi="Times New Roman"/>
          <w:szCs w:val="24"/>
        </w:rPr>
        <w:t>Шольском</w:t>
      </w:r>
      <w:r w:rsidRPr="00393724">
        <w:rPr>
          <w:rFonts w:ascii="Times New Roman" w:hAnsi="Times New Roman"/>
          <w:bCs/>
          <w:szCs w:val="24"/>
        </w:rPr>
        <w:t xml:space="preserve"> сельском поселении, утвержденное решением Совета </w:t>
      </w:r>
      <w:r w:rsidRPr="00393724">
        <w:rPr>
          <w:rFonts w:ascii="Times New Roman" w:hAnsi="Times New Roman"/>
          <w:szCs w:val="24"/>
        </w:rPr>
        <w:t>Шольского</w:t>
      </w:r>
      <w:r w:rsidRPr="00393724">
        <w:rPr>
          <w:rFonts w:ascii="Times New Roman" w:hAnsi="Times New Roman"/>
          <w:bCs/>
          <w:szCs w:val="24"/>
        </w:rPr>
        <w:t xml:space="preserve"> сельского поселения от 30.04.2020 №12 (далее – Положение о бюджетном процессе).</w:t>
      </w:r>
    </w:p>
    <w:p w:rsidR="00E31034" w:rsidRPr="00393724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393724">
        <w:rPr>
          <w:rFonts w:ascii="Times New Roman" w:hAnsi="Times New Roman"/>
          <w:sz w:val="24"/>
          <w:szCs w:val="24"/>
        </w:rPr>
        <w:t>:</w:t>
      </w:r>
      <w:r w:rsidR="006C3B50" w:rsidRPr="00393724">
        <w:rPr>
          <w:rFonts w:ascii="Times New Roman" w:hAnsi="Times New Roman"/>
          <w:sz w:val="24"/>
          <w:szCs w:val="24"/>
        </w:rPr>
        <w:t xml:space="preserve"> </w:t>
      </w:r>
      <w:r w:rsidRPr="00393724">
        <w:rPr>
          <w:rFonts w:ascii="Times New Roman" w:hAnsi="Times New Roman"/>
          <w:sz w:val="24"/>
          <w:szCs w:val="24"/>
        </w:rPr>
        <w:t>Акт проверк</w:t>
      </w:r>
      <w:r w:rsidR="004D7703" w:rsidRPr="00393724">
        <w:rPr>
          <w:rFonts w:ascii="Times New Roman" w:hAnsi="Times New Roman"/>
          <w:sz w:val="24"/>
          <w:szCs w:val="24"/>
        </w:rPr>
        <w:t>и</w:t>
      </w:r>
      <w:r w:rsidRPr="00393724">
        <w:rPr>
          <w:rFonts w:ascii="Times New Roman" w:hAnsi="Times New Roman"/>
          <w:sz w:val="24"/>
          <w:szCs w:val="24"/>
        </w:rPr>
        <w:t xml:space="preserve"> от</w:t>
      </w:r>
      <w:r w:rsidR="000C15A0" w:rsidRPr="00393724">
        <w:rPr>
          <w:rFonts w:ascii="Times New Roman" w:hAnsi="Times New Roman"/>
          <w:sz w:val="24"/>
          <w:szCs w:val="24"/>
        </w:rPr>
        <w:t xml:space="preserve"> </w:t>
      </w:r>
      <w:r w:rsidR="00280FAC" w:rsidRPr="00393724">
        <w:rPr>
          <w:rFonts w:ascii="Times New Roman" w:hAnsi="Times New Roman"/>
          <w:sz w:val="24"/>
          <w:szCs w:val="24"/>
        </w:rPr>
        <w:t>15</w:t>
      </w:r>
      <w:r w:rsidR="006C3B50" w:rsidRPr="00393724">
        <w:rPr>
          <w:rFonts w:ascii="Times New Roman" w:hAnsi="Times New Roman"/>
          <w:sz w:val="24"/>
          <w:szCs w:val="24"/>
        </w:rPr>
        <w:t>.0</w:t>
      </w:r>
      <w:r w:rsidR="00C069E1" w:rsidRPr="00393724">
        <w:rPr>
          <w:rFonts w:ascii="Times New Roman" w:hAnsi="Times New Roman"/>
          <w:sz w:val="24"/>
          <w:szCs w:val="24"/>
        </w:rPr>
        <w:t>4</w:t>
      </w:r>
      <w:r w:rsidR="006C3B50" w:rsidRPr="00393724">
        <w:rPr>
          <w:rFonts w:ascii="Times New Roman" w:hAnsi="Times New Roman"/>
          <w:sz w:val="24"/>
          <w:szCs w:val="24"/>
        </w:rPr>
        <w:t>.2021</w:t>
      </w:r>
      <w:r w:rsidR="004F1608" w:rsidRPr="00393724">
        <w:rPr>
          <w:rFonts w:ascii="Times New Roman" w:hAnsi="Times New Roman"/>
          <w:sz w:val="24"/>
          <w:szCs w:val="24"/>
        </w:rPr>
        <w:t xml:space="preserve"> </w:t>
      </w:r>
      <w:r w:rsidRPr="00393724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393724">
        <w:rPr>
          <w:rFonts w:ascii="Times New Roman" w:hAnsi="Times New Roman"/>
          <w:sz w:val="24"/>
          <w:szCs w:val="24"/>
        </w:rPr>
        <w:t>е</w:t>
      </w:r>
      <w:r w:rsidR="006C6F37" w:rsidRPr="00393724">
        <w:rPr>
          <w:rFonts w:ascii="Times New Roman" w:hAnsi="Times New Roman"/>
          <w:sz w:val="24"/>
          <w:szCs w:val="24"/>
        </w:rPr>
        <w:t xml:space="preserve">м </w:t>
      </w:r>
      <w:r w:rsidRPr="00393724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393724">
        <w:rPr>
          <w:rFonts w:ascii="Times New Roman" w:hAnsi="Times New Roman"/>
          <w:b/>
          <w:sz w:val="24"/>
          <w:szCs w:val="24"/>
        </w:rPr>
        <w:t xml:space="preserve"> </w:t>
      </w:r>
      <w:r w:rsidRPr="00393724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393724">
        <w:rPr>
          <w:rFonts w:ascii="Times New Roman" w:hAnsi="Times New Roman"/>
          <w:sz w:val="24"/>
          <w:szCs w:val="24"/>
        </w:rPr>
        <w:t>21</w:t>
      </w:r>
      <w:r w:rsidRPr="00393724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393724">
        <w:rPr>
          <w:rFonts w:ascii="Times New Roman" w:hAnsi="Times New Roman"/>
          <w:sz w:val="24"/>
          <w:szCs w:val="24"/>
        </w:rPr>
        <w:t>го</w:t>
      </w:r>
      <w:r w:rsidRPr="00393724">
        <w:rPr>
          <w:rFonts w:ascii="Times New Roman" w:hAnsi="Times New Roman"/>
          <w:sz w:val="24"/>
          <w:szCs w:val="24"/>
        </w:rPr>
        <w:t xml:space="preserve"> </w:t>
      </w:r>
      <w:r w:rsidR="006C3B50" w:rsidRPr="00393724">
        <w:rPr>
          <w:rFonts w:ascii="Times New Roman" w:hAnsi="Times New Roman"/>
          <w:sz w:val="24"/>
          <w:szCs w:val="24"/>
        </w:rPr>
        <w:t>органа</w:t>
      </w:r>
      <w:r w:rsidRPr="00393724">
        <w:rPr>
          <w:rFonts w:ascii="Times New Roman" w:hAnsi="Times New Roman"/>
          <w:sz w:val="24"/>
          <w:szCs w:val="24"/>
        </w:rPr>
        <w:t xml:space="preserve"> от</w:t>
      </w:r>
      <w:r w:rsidR="00D62A68" w:rsidRPr="00393724">
        <w:rPr>
          <w:rFonts w:ascii="Times New Roman" w:hAnsi="Times New Roman"/>
          <w:sz w:val="24"/>
          <w:szCs w:val="24"/>
        </w:rPr>
        <w:t xml:space="preserve"> </w:t>
      </w:r>
      <w:r w:rsidR="006C3B50" w:rsidRPr="00393724">
        <w:rPr>
          <w:rFonts w:ascii="Times New Roman" w:hAnsi="Times New Roman"/>
          <w:sz w:val="24"/>
          <w:szCs w:val="24"/>
        </w:rPr>
        <w:t>15.12.2020 года</w:t>
      </w:r>
      <w:r w:rsidR="00B051E2" w:rsidRPr="00393724">
        <w:rPr>
          <w:rFonts w:ascii="Times New Roman" w:hAnsi="Times New Roman"/>
          <w:sz w:val="24"/>
          <w:szCs w:val="24"/>
        </w:rPr>
        <w:t xml:space="preserve"> №</w:t>
      </w:r>
      <w:r w:rsidR="002635DF" w:rsidRPr="00393724">
        <w:rPr>
          <w:rFonts w:ascii="Times New Roman" w:hAnsi="Times New Roman"/>
          <w:sz w:val="24"/>
          <w:szCs w:val="24"/>
        </w:rPr>
        <w:t>24</w:t>
      </w:r>
      <w:r w:rsidR="006C3B50" w:rsidRPr="00393724">
        <w:rPr>
          <w:rFonts w:ascii="Times New Roman" w:hAnsi="Times New Roman"/>
          <w:sz w:val="24"/>
          <w:szCs w:val="24"/>
        </w:rPr>
        <w:t>.</w:t>
      </w:r>
    </w:p>
    <w:p w:rsidR="006C3B50" w:rsidRPr="00393724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393724">
        <w:rPr>
          <w:rFonts w:ascii="Times New Roman" w:hAnsi="Times New Roman"/>
          <w:sz w:val="24"/>
          <w:szCs w:val="24"/>
        </w:rPr>
        <w:t xml:space="preserve"> </w:t>
      </w:r>
      <w:r w:rsidR="00393724" w:rsidRPr="00393724">
        <w:rPr>
          <w:rFonts w:ascii="Times New Roman" w:hAnsi="Times New Roman"/>
          <w:sz w:val="24"/>
          <w:szCs w:val="24"/>
        </w:rPr>
        <w:t>10 799,2</w:t>
      </w:r>
      <w:r w:rsidR="00E809DC" w:rsidRPr="00393724">
        <w:rPr>
          <w:rFonts w:ascii="Times New Roman" w:hAnsi="Times New Roman"/>
          <w:sz w:val="24"/>
          <w:szCs w:val="24"/>
        </w:rPr>
        <w:t xml:space="preserve"> </w:t>
      </w:r>
      <w:r w:rsidR="007C7A70" w:rsidRPr="00393724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393724">
        <w:rPr>
          <w:rFonts w:ascii="Times New Roman" w:hAnsi="Times New Roman"/>
          <w:sz w:val="24"/>
          <w:szCs w:val="24"/>
        </w:rPr>
        <w:t>.</w:t>
      </w:r>
    </w:p>
    <w:p w:rsidR="00393724" w:rsidRPr="00B155BB" w:rsidRDefault="00E31034" w:rsidP="00B15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393724">
        <w:rPr>
          <w:rFonts w:ascii="Times New Roman" w:hAnsi="Times New Roman"/>
          <w:b/>
          <w:sz w:val="24"/>
          <w:szCs w:val="24"/>
        </w:rPr>
        <w:t>следующие нарушения</w:t>
      </w:r>
      <w:r w:rsidR="00A37CE5">
        <w:rPr>
          <w:rFonts w:ascii="Times New Roman" w:hAnsi="Times New Roman"/>
          <w:b/>
          <w:sz w:val="24"/>
          <w:szCs w:val="24"/>
        </w:rPr>
        <w:t xml:space="preserve"> и недостатки</w:t>
      </w:r>
      <w:bookmarkStart w:id="0" w:name="_GoBack"/>
      <w:bookmarkEnd w:id="0"/>
      <w:r w:rsidRPr="00393724">
        <w:rPr>
          <w:rFonts w:ascii="Times New Roman" w:hAnsi="Times New Roman"/>
          <w:b/>
          <w:sz w:val="24"/>
          <w:szCs w:val="24"/>
        </w:rPr>
        <w:t xml:space="preserve">: </w:t>
      </w:r>
    </w:p>
    <w:p w:rsidR="00393724" w:rsidRPr="00393724" w:rsidRDefault="00393724" w:rsidP="0039372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393724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393724" w:rsidRPr="00393724" w:rsidRDefault="00393724" w:rsidP="00393724">
      <w:pPr>
        <w:spacing w:after="0" w:line="240" w:lineRule="auto"/>
        <w:ind w:firstLine="708"/>
        <w:jc w:val="both"/>
        <w:rPr>
          <w:rFonts w:ascii="Times New Roman" w:hAnsi="Times New Roman"/>
          <w:i/>
          <w:kern w:val="3"/>
          <w:sz w:val="24"/>
          <w:szCs w:val="24"/>
        </w:rPr>
      </w:pPr>
      <w:r w:rsidRPr="00393724">
        <w:rPr>
          <w:rFonts w:ascii="Times New Roman" w:hAnsi="Times New Roman"/>
          <w:i/>
          <w:kern w:val="3"/>
          <w:sz w:val="24"/>
          <w:szCs w:val="24"/>
        </w:rPr>
        <w:t xml:space="preserve"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</w:t>
      </w:r>
      <w:r w:rsidRPr="00393724">
        <w:rPr>
          <w:rFonts w:ascii="Times New Roman" w:hAnsi="Times New Roman"/>
          <w:i/>
          <w:kern w:val="3"/>
          <w:sz w:val="24"/>
          <w:szCs w:val="24"/>
        </w:rPr>
        <w:lastRenderedPageBreak/>
        <w:t>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393724" w:rsidRPr="00393724" w:rsidRDefault="00393724" w:rsidP="0039372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proofErr w:type="gramStart"/>
      <w:r w:rsidRPr="00393724">
        <w:rPr>
          <w:rFonts w:ascii="Times New Roman" w:hAnsi="Times New Roman"/>
          <w:bCs/>
          <w:i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</w:t>
      </w:r>
      <w:r w:rsidRPr="00393724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393724">
        <w:rPr>
          <w:rFonts w:ascii="Times New Roman" w:hAnsi="Times New Roman"/>
          <w:bCs/>
          <w:i/>
          <w:kern w:val="3"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393724">
        <w:rPr>
          <w:rFonts w:ascii="Times New Roman" w:hAnsi="Times New Roman"/>
          <w:bCs/>
          <w:i/>
          <w:kern w:val="3"/>
          <w:sz w:val="24"/>
          <w:szCs w:val="24"/>
        </w:rPr>
        <w:t xml:space="preserve"> финансового года.</w:t>
      </w:r>
    </w:p>
    <w:p w:rsidR="00393724" w:rsidRPr="00B155BB" w:rsidRDefault="00393724" w:rsidP="0039372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proofErr w:type="gramStart"/>
      <w:r w:rsidRPr="00B155BB">
        <w:rPr>
          <w:rFonts w:ascii="Times New Roman" w:hAnsi="Times New Roman"/>
          <w:bCs/>
          <w:kern w:val="3"/>
          <w:sz w:val="24"/>
          <w:szCs w:val="24"/>
        </w:rPr>
        <w:t>Согласно данным формы 0503123 «Отчет о движении денежных средств» Администрацией МО Шольское сельское поселение в 2020 году произведена уплата штрафов за нарушение законодательства о налогах и сборах, законодательства о страховых взносах на сумму 1,1 тыс. рублей, и уплата штрафа за нарушение законодательства о закупках и нарушение условий контрактов (договоров)  в сумме 12,5 тыс. рублей, в чем усматривается нарушение статьи 34</w:t>
      </w:r>
      <w:proofErr w:type="gramEnd"/>
      <w:r w:rsidRPr="00B155BB">
        <w:rPr>
          <w:rFonts w:ascii="Times New Roman" w:hAnsi="Times New Roman"/>
          <w:bCs/>
          <w:kern w:val="3"/>
          <w:sz w:val="24"/>
          <w:szCs w:val="24"/>
        </w:rPr>
        <w:t xml:space="preserve"> БК РФ и свидетельствует о неэффективном использовании средств бюджета поселения.</w:t>
      </w:r>
    </w:p>
    <w:p w:rsidR="00E809DC" w:rsidRPr="00B155BB" w:rsidRDefault="00B155BB" w:rsidP="00E80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5BB">
        <w:rPr>
          <w:rFonts w:ascii="Times New Roman" w:hAnsi="Times New Roman"/>
          <w:bCs/>
          <w:kern w:val="3"/>
          <w:sz w:val="24"/>
          <w:szCs w:val="24"/>
        </w:rPr>
        <w:t>3</w:t>
      </w:r>
      <w:r w:rsidR="00E809DC" w:rsidRPr="00B155BB">
        <w:rPr>
          <w:rFonts w:ascii="Times New Roman" w:hAnsi="Times New Roman"/>
          <w:bCs/>
          <w:kern w:val="3"/>
          <w:sz w:val="24"/>
          <w:szCs w:val="24"/>
        </w:rPr>
        <w:t xml:space="preserve">. В </w:t>
      </w:r>
      <w:r w:rsidR="00E809DC" w:rsidRPr="00B155BB">
        <w:rPr>
          <w:rFonts w:ascii="Times New Roman" w:hAnsi="Times New Roman"/>
          <w:sz w:val="24"/>
          <w:szCs w:val="24"/>
        </w:rPr>
        <w:t xml:space="preserve">нарушение вышеуказанной статьи в Администрации МО </w:t>
      </w:r>
      <w:r w:rsidR="00393724" w:rsidRPr="00B155BB">
        <w:rPr>
          <w:rFonts w:ascii="Times New Roman" w:hAnsi="Times New Roman"/>
          <w:sz w:val="24"/>
          <w:szCs w:val="24"/>
        </w:rPr>
        <w:t xml:space="preserve">Шольского </w:t>
      </w:r>
      <w:r w:rsidR="00E809DC" w:rsidRPr="00B155BB">
        <w:rPr>
          <w:rFonts w:ascii="Times New Roman" w:hAnsi="Times New Roman"/>
          <w:sz w:val="24"/>
          <w:szCs w:val="24"/>
        </w:rPr>
        <w:t>сельского поселения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E31034" w:rsidRPr="0039372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393724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93724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724">
        <w:rPr>
          <w:rFonts w:ascii="Times New Roman" w:hAnsi="Times New Roman"/>
          <w:sz w:val="24"/>
          <w:szCs w:val="24"/>
        </w:rPr>
        <w:t>Таблица</w:t>
      </w:r>
      <w:r w:rsidR="00E31034" w:rsidRPr="00393724">
        <w:rPr>
          <w:rFonts w:ascii="Times New Roman" w:hAnsi="Times New Roman"/>
          <w:sz w:val="24"/>
          <w:szCs w:val="24"/>
        </w:rPr>
        <w:t xml:space="preserve">       </w:t>
      </w:r>
      <w:r w:rsidR="00727623" w:rsidRPr="00393724">
        <w:rPr>
          <w:rFonts w:ascii="Times New Roman" w:hAnsi="Times New Roman"/>
          <w:sz w:val="24"/>
          <w:szCs w:val="24"/>
        </w:rPr>
        <w:t xml:space="preserve">   </w:t>
      </w:r>
      <w:r w:rsidR="00E31034" w:rsidRPr="00393724">
        <w:rPr>
          <w:rFonts w:ascii="Times New Roman" w:hAnsi="Times New Roman"/>
          <w:sz w:val="24"/>
          <w:szCs w:val="24"/>
        </w:rPr>
        <w:t xml:space="preserve">    </w:t>
      </w:r>
      <w:r w:rsidR="00AF2527" w:rsidRPr="00393724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3937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 xml:space="preserve">2.9. - Нарушение общих требований к бухгалтерской (финансовой) отчетности экономического субъекта, в том числе к ее составу. (Статья 14 Федерального </w:t>
            </w:r>
            <w:r w:rsidRPr="00767983">
              <w:rPr>
                <w:rFonts w:ascii="Times New Roman" w:hAnsi="Times New Roman"/>
                <w:sz w:val="20"/>
                <w:szCs w:val="20"/>
              </w:rPr>
              <w:lastRenderedPageBreak/>
              <w:t>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C706C0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6C0">
              <w:rPr>
                <w:rFonts w:ascii="Times New Roman" w:hAnsi="Times New Roman"/>
                <w:sz w:val="20"/>
                <w:szCs w:val="20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C706C0">
              <w:rPr>
                <w:rFonts w:ascii="Times New Roman" w:hAnsi="Times New Roman"/>
                <w:sz w:val="20"/>
                <w:szCs w:val="20"/>
              </w:rPr>
              <w:t>(Статья 160.2-1.</w:t>
            </w:r>
            <w:proofErr w:type="gramEnd"/>
            <w:r w:rsidRPr="00C706C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Федерации_</w:t>
            </w: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A37CE5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A37CE5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751FF4" w:rsidRPr="00084755" w:rsidRDefault="00751FF4" w:rsidP="00751F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4755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751FF4" w:rsidRPr="00084755" w:rsidRDefault="00751FF4" w:rsidP="00751F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755">
        <w:rPr>
          <w:rFonts w:ascii="Times New Roman" w:hAnsi="Times New Roman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9354E2" w:rsidRPr="00751FF4" w:rsidRDefault="00751FF4" w:rsidP="00751F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755">
        <w:rPr>
          <w:rFonts w:ascii="Times New Roman" w:hAnsi="Times New Roman"/>
          <w:sz w:val="24"/>
          <w:szCs w:val="24"/>
        </w:rPr>
        <w:t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контроль за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4"/>
  </w:num>
  <w:num w:numId="15">
    <w:abstractNumId w:val="28"/>
  </w:num>
  <w:num w:numId="16">
    <w:abstractNumId w:val="34"/>
  </w:num>
  <w:num w:numId="17">
    <w:abstractNumId w:val="22"/>
  </w:num>
  <w:num w:numId="18">
    <w:abstractNumId w:val="33"/>
  </w:num>
  <w:num w:numId="19">
    <w:abstractNumId w:val="31"/>
  </w:num>
  <w:num w:numId="20">
    <w:abstractNumId w:val="30"/>
  </w:num>
  <w:num w:numId="21">
    <w:abstractNumId w:val="7"/>
  </w:num>
  <w:num w:numId="22">
    <w:abstractNumId w:val="23"/>
  </w:num>
  <w:num w:numId="23">
    <w:abstractNumId w:val="27"/>
  </w:num>
  <w:num w:numId="24">
    <w:abstractNumId w:val="29"/>
  </w:num>
  <w:num w:numId="25">
    <w:abstractNumId w:val="35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724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4C5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37CE5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155BB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515</cp:revision>
  <cp:lastPrinted>2018-08-27T13:13:00Z</cp:lastPrinted>
  <dcterms:created xsi:type="dcterms:W3CDTF">2015-04-09T09:08:00Z</dcterms:created>
  <dcterms:modified xsi:type="dcterms:W3CDTF">2021-06-02T07:21:00Z</dcterms:modified>
</cp:coreProperties>
</file>