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7C" w:rsidRDefault="00CC677C" w:rsidP="00F421D3">
      <w:pPr>
        <w:jc w:val="center"/>
        <w:rPr>
          <w:b/>
          <w:bCs/>
          <w:caps/>
          <w:sz w:val="28"/>
          <w:szCs w:val="28"/>
        </w:rPr>
      </w:pPr>
    </w:p>
    <w:p w:rsidR="00CC677C" w:rsidRPr="008A7626" w:rsidRDefault="00CC677C" w:rsidP="00CC677C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8A7626">
        <w:rPr>
          <w:rFonts w:eastAsia="Calibri"/>
          <w:b/>
          <w:color w:val="000000"/>
          <w:sz w:val="32"/>
          <w:szCs w:val="32"/>
          <w:lang w:eastAsia="en-US"/>
        </w:rPr>
        <w:t>Контрольно-счетный орган</w:t>
      </w:r>
    </w:p>
    <w:p w:rsidR="00CC677C" w:rsidRPr="008A7626" w:rsidRDefault="00CC677C" w:rsidP="00CC677C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8A7626">
        <w:rPr>
          <w:rFonts w:eastAsia="Calibri"/>
          <w:b/>
          <w:color w:val="000000"/>
          <w:sz w:val="32"/>
          <w:szCs w:val="32"/>
          <w:lang w:eastAsia="en-US"/>
        </w:rPr>
        <w:t>Белозерского муниципального района</w:t>
      </w:r>
    </w:p>
    <w:p w:rsidR="00CC677C" w:rsidRDefault="00CC677C" w:rsidP="00CC677C">
      <w:pPr>
        <w:rPr>
          <w:b/>
          <w:color w:val="000000"/>
          <w:sz w:val="28"/>
          <w:szCs w:val="28"/>
        </w:rPr>
      </w:pPr>
    </w:p>
    <w:p w:rsidR="00CC677C" w:rsidRDefault="00CC677C" w:rsidP="00CC677C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CC677C" w:rsidRPr="008A7626" w:rsidTr="00562804">
        <w:tc>
          <w:tcPr>
            <w:tcW w:w="4926" w:type="dxa"/>
            <w:shd w:val="clear" w:color="auto" w:fill="auto"/>
          </w:tcPr>
          <w:p w:rsidR="00CC677C" w:rsidRPr="008A7626" w:rsidRDefault="00CC677C" w:rsidP="00562804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4927" w:type="dxa"/>
            <w:shd w:val="clear" w:color="auto" w:fill="auto"/>
          </w:tcPr>
          <w:p w:rsidR="00CC677C" w:rsidRPr="003C5E2C" w:rsidRDefault="00CC677C" w:rsidP="005628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C5E2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Утвержден: </w:t>
            </w:r>
          </w:p>
          <w:p w:rsidR="00CC677C" w:rsidRPr="003C5E2C" w:rsidRDefault="00CC677C" w:rsidP="005628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C5E2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приказом  контрольно-счетного органа Белозерского </w:t>
            </w:r>
          </w:p>
          <w:p w:rsidR="00CC677C" w:rsidRPr="003C5E2C" w:rsidRDefault="00CC677C" w:rsidP="005628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C5E2C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CC677C" w:rsidRPr="003C5E2C" w:rsidRDefault="00CC677C" w:rsidP="005628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C5E2C"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="00014BDE" w:rsidRPr="003C5E2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C5E2C">
              <w:rPr>
                <w:rFonts w:eastAsia="Calibri"/>
                <w:color w:val="000000"/>
                <w:sz w:val="28"/>
                <w:szCs w:val="28"/>
                <w:lang w:eastAsia="en-US"/>
              </w:rPr>
              <w:t>12</w:t>
            </w:r>
            <w:r w:rsidR="00A937F9" w:rsidRPr="003C5E2C">
              <w:rPr>
                <w:rFonts w:eastAsia="Calibri"/>
                <w:color w:val="000000"/>
                <w:sz w:val="28"/>
                <w:szCs w:val="28"/>
                <w:lang w:eastAsia="en-US"/>
              </w:rPr>
              <w:t>.01.2021</w:t>
            </w:r>
            <w:r w:rsidRPr="003C5E2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</w:t>
            </w:r>
            <w:bookmarkStart w:id="0" w:name="_GoBack"/>
            <w:bookmarkEnd w:id="0"/>
            <w:r w:rsidR="00A937F9" w:rsidRPr="003C5E2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</w:t>
            </w:r>
          </w:p>
          <w:p w:rsidR="00CC677C" w:rsidRPr="003C5E2C" w:rsidRDefault="00CC677C" w:rsidP="005628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C5E2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CC677C" w:rsidRPr="003C5E2C" w:rsidRDefault="00CC677C" w:rsidP="00562804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</w:tr>
    </w:tbl>
    <w:p w:rsidR="00CC677C" w:rsidRDefault="00CC677C" w:rsidP="00CC677C">
      <w:pPr>
        <w:rPr>
          <w:b/>
          <w:bCs/>
          <w:caps/>
          <w:sz w:val="28"/>
          <w:szCs w:val="28"/>
        </w:rPr>
      </w:pPr>
    </w:p>
    <w:p w:rsidR="00F421D3" w:rsidRPr="00CC677C" w:rsidRDefault="00F421D3" w:rsidP="00F421D3">
      <w:pPr>
        <w:jc w:val="center"/>
        <w:rPr>
          <w:bCs/>
          <w:caps/>
          <w:sz w:val="28"/>
          <w:szCs w:val="28"/>
        </w:rPr>
      </w:pPr>
      <w:r w:rsidRPr="00CC677C">
        <w:rPr>
          <w:bCs/>
          <w:caps/>
          <w:sz w:val="28"/>
          <w:szCs w:val="28"/>
        </w:rPr>
        <w:t>Стандарт </w:t>
      </w:r>
      <w:r w:rsidRPr="00CC677C">
        <w:rPr>
          <w:bCs/>
          <w:caps/>
          <w:sz w:val="28"/>
          <w:szCs w:val="28"/>
        </w:rPr>
        <w:br/>
        <w:t>внешнего муниципального финансового контроля</w:t>
      </w:r>
    </w:p>
    <w:p w:rsidR="00F421D3" w:rsidRDefault="00F421D3" w:rsidP="00F421D3">
      <w:pPr>
        <w:jc w:val="center"/>
        <w:rPr>
          <w:b/>
          <w:caps/>
          <w:sz w:val="32"/>
          <w:szCs w:val="32"/>
        </w:rPr>
      </w:pPr>
    </w:p>
    <w:p w:rsidR="00F421D3" w:rsidRDefault="00F421D3" w:rsidP="00F421D3">
      <w:pPr>
        <w:spacing w:line="100" w:lineRule="atLeast"/>
        <w:jc w:val="center"/>
        <w:rPr>
          <w:b/>
          <w:sz w:val="28"/>
          <w:szCs w:val="28"/>
        </w:rPr>
      </w:pPr>
    </w:p>
    <w:p w:rsidR="00F421D3" w:rsidRDefault="00F421D3" w:rsidP="00F421D3">
      <w:pPr>
        <w:spacing w:line="100" w:lineRule="atLeast"/>
        <w:jc w:val="center"/>
        <w:rPr>
          <w:b/>
          <w:caps/>
          <w:kern w:val="24"/>
          <w:sz w:val="32"/>
          <w:szCs w:val="28"/>
        </w:rPr>
      </w:pPr>
      <w:r>
        <w:rPr>
          <w:b/>
          <w:caps/>
          <w:kern w:val="24"/>
          <w:sz w:val="32"/>
          <w:szCs w:val="28"/>
        </w:rPr>
        <w:t xml:space="preserve"> Проверка финансово-хозяйственной деятельности муниципальных бюджетных (автономных) учреждений </w:t>
      </w:r>
      <w:r w:rsidR="00961559">
        <w:rPr>
          <w:b/>
          <w:caps/>
          <w:kern w:val="24"/>
          <w:sz w:val="32"/>
          <w:szCs w:val="28"/>
        </w:rPr>
        <w:t>БЕЛОЗЕРСКОГО</w:t>
      </w:r>
      <w:r>
        <w:rPr>
          <w:b/>
          <w:caps/>
          <w:kern w:val="24"/>
          <w:sz w:val="32"/>
          <w:szCs w:val="28"/>
        </w:rPr>
        <w:t xml:space="preserve"> муниципального района</w:t>
      </w:r>
    </w:p>
    <w:p w:rsidR="00CC677C" w:rsidRDefault="00CC677C" w:rsidP="00F421D3">
      <w:pPr>
        <w:spacing w:line="100" w:lineRule="atLeast"/>
        <w:jc w:val="center"/>
        <w:rPr>
          <w:b/>
          <w:caps/>
          <w:kern w:val="24"/>
          <w:sz w:val="32"/>
          <w:szCs w:val="28"/>
        </w:rPr>
      </w:pPr>
      <w:r>
        <w:rPr>
          <w:b/>
          <w:caps/>
          <w:kern w:val="24"/>
          <w:sz w:val="32"/>
          <w:szCs w:val="28"/>
        </w:rPr>
        <w:t>(СВМФК 14)</w:t>
      </w:r>
    </w:p>
    <w:p w:rsidR="00F421D3" w:rsidRDefault="00F421D3" w:rsidP="00F421D3">
      <w:pPr>
        <w:spacing w:line="100" w:lineRule="atLeast"/>
        <w:jc w:val="center"/>
        <w:rPr>
          <w:szCs w:val="28"/>
        </w:rPr>
      </w:pPr>
    </w:p>
    <w:p w:rsidR="00F421D3" w:rsidRDefault="00F421D3" w:rsidP="00F421D3">
      <w:pPr>
        <w:jc w:val="center"/>
        <w:rPr>
          <w:sz w:val="28"/>
          <w:szCs w:val="28"/>
        </w:rPr>
      </w:pPr>
    </w:p>
    <w:p w:rsidR="00F421D3" w:rsidRDefault="00F421D3" w:rsidP="00F421D3">
      <w:pPr>
        <w:ind w:firstLine="709"/>
        <w:jc w:val="right"/>
        <w:rPr>
          <w:sz w:val="28"/>
          <w:szCs w:val="28"/>
        </w:rPr>
      </w:pPr>
    </w:p>
    <w:p w:rsidR="00F421D3" w:rsidRDefault="00F421D3" w:rsidP="00F421D3">
      <w:pPr>
        <w:ind w:firstLine="709"/>
        <w:jc w:val="right"/>
        <w:rPr>
          <w:sz w:val="28"/>
          <w:szCs w:val="28"/>
        </w:rPr>
      </w:pPr>
    </w:p>
    <w:p w:rsidR="00F421D3" w:rsidRDefault="00F421D3" w:rsidP="00F421D3">
      <w:pPr>
        <w:ind w:firstLine="709"/>
        <w:jc w:val="right"/>
        <w:rPr>
          <w:sz w:val="28"/>
          <w:szCs w:val="28"/>
        </w:rPr>
      </w:pPr>
    </w:p>
    <w:p w:rsidR="00F421D3" w:rsidRDefault="00F421D3" w:rsidP="00F421D3">
      <w:pPr>
        <w:ind w:left="5670"/>
        <w:rPr>
          <w:sz w:val="28"/>
          <w:szCs w:val="28"/>
        </w:rPr>
      </w:pPr>
    </w:p>
    <w:p w:rsidR="00F421D3" w:rsidRDefault="00F421D3" w:rsidP="00F421D3">
      <w:pPr>
        <w:ind w:left="5670"/>
        <w:rPr>
          <w:sz w:val="28"/>
          <w:szCs w:val="28"/>
        </w:rPr>
      </w:pPr>
    </w:p>
    <w:p w:rsidR="00F421D3" w:rsidRDefault="00F421D3" w:rsidP="00F421D3">
      <w:pPr>
        <w:ind w:left="5670"/>
        <w:rPr>
          <w:sz w:val="28"/>
          <w:szCs w:val="28"/>
        </w:rPr>
      </w:pPr>
    </w:p>
    <w:p w:rsidR="00F421D3" w:rsidRDefault="00F421D3" w:rsidP="00F421D3">
      <w:pPr>
        <w:jc w:val="center"/>
        <w:rPr>
          <w:sz w:val="28"/>
          <w:szCs w:val="28"/>
        </w:rPr>
      </w:pPr>
    </w:p>
    <w:p w:rsidR="00F421D3" w:rsidRDefault="00F421D3" w:rsidP="00F421D3">
      <w:pPr>
        <w:jc w:val="center"/>
        <w:rPr>
          <w:sz w:val="28"/>
          <w:szCs w:val="28"/>
        </w:rPr>
      </w:pPr>
    </w:p>
    <w:p w:rsidR="00F421D3" w:rsidRDefault="00F421D3" w:rsidP="00F421D3">
      <w:pPr>
        <w:jc w:val="center"/>
        <w:rPr>
          <w:sz w:val="28"/>
          <w:szCs w:val="28"/>
        </w:rPr>
      </w:pPr>
    </w:p>
    <w:p w:rsidR="00F421D3" w:rsidRDefault="00F421D3" w:rsidP="00F421D3">
      <w:pPr>
        <w:jc w:val="center"/>
        <w:rPr>
          <w:sz w:val="28"/>
          <w:szCs w:val="28"/>
        </w:rPr>
      </w:pPr>
    </w:p>
    <w:p w:rsidR="00F421D3" w:rsidRDefault="00F421D3" w:rsidP="00F421D3">
      <w:pPr>
        <w:jc w:val="center"/>
        <w:rPr>
          <w:sz w:val="28"/>
          <w:szCs w:val="28"/>
        </w:rPr>
      </w:pPr>
    </w:p>
    <w:p w:rsidR="00F421D3" w:rsidRDefault="00F421D3" w:rsidP="00F421D3">
      <w:pPr>
        <w:jc w:val="center"/>
        <w:rPr>
          <w:sz w:val="28"/>
          <w:szCs w:val="28"/>
        </w:rPr>
      </w:pPr>
    </w:p>
    <w:p w:rsidR="00F421D3" w:rsidRDefault="00F421D3" w:rsidP="00F421D3">
      <w:pPr>
        <w:jc w:val="center"/>
        <w:rPr>
          <w:sz w:val="28"/>
          <w:szCs w:val="28"/>
        </w:rPr>
      </w:pPr>
    </w:p>
    <w:p w:rsidR="00F421D3" w:rsidRDefault="00F421D3" w:rsidP="00F421D3">
      <w:pPr>
        <w:jc w:val="center"/>
        <w:rPr>
          <w:sz w:val="28"/>
          <w:szCs w:val="28"/>
        </w:rPr>
      </w:pPr>
    </w:p>
    <w:p w:rsidR="00F421D3" w:rsidRDefault="00F421D3" w:rsidP="00F421D3">
      <w:pPr>
        <w:jc w:val="center"/>
        <w:rPr>
          <w:sz w:val="28"/>
          <w:szCs w:val="28"/>
        </w:rPr>
      </w:pPr>
    </w:p>
    <w:p w:rsidR="00F421D3" w:rsidRDefault="00F421D3" w:rsidP="00F421D3">
      <w:pPr>
        <w:jc w:val="center"/>
        <w:rPr>
          <w:sz w:val="28"/>
          <w:szCs w:val="28"/>
        </w:rPr>
      </w:pPr>
    </w:p>
    <w:p w:rsidR="00F421D3" w:rsidRDefault="00F421D3" w:rsidP="00F421D3">
      <w:pPr>
        <w:jc w:val="center"/>
        <w:rPr>
          <w:sz w:val="28"/>
          <w:szCs w:val="28"/>
        </w:rPr>
      </w:pPr>
    </w:p>
    <w:p w:rsidR="00F421D3" w:rsidRPr="00F421D3" w:rsidRDefault="00F421D3" w:rsidP="00F421D3">
      <w:pPr>
        <w:jc w:val="center"/>
        <w:rPr>
          <w:sz w:val="28"/>
          <w:szCs w:val="28"/>
        </w:rPr>
      </w:pPr>
    </w:p>
    <w:p w:rsidR="00F421D3" w:rsidRDefault="00CC677C" w:rsidP="00CC677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421D3" w:rsidRDefault="00F421D3" w:rsidP="00F421D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1.Общие положения</w:t>
      </w:r>
    </w:p>
    <w:p w:rsidR="00F421D3" w:rsidRDefault="00F421D3" w:rsidP="00F421D3">
      <w:pPr>
        <w:autoSpaceDE w:val="0"/>
        <w:autoSpaceDN w:val="0"/>
        <w:adjustRightInd w:val="0"/>
        <w:ind w:left="720"/>
        <w:rPr>
          <w:b/>
          <w:bCs/>
        </w:rPr>
      </w:pPr>
    </w:p>
    <w:p w:rsidR="00F421D3" w:rsidRDefault="00F421D3" w:rsidP="00F421D3">
      <w:pPr>
        <w:tabs>
          <w:tab w:val="left" w:pos="567"/>
        </w:tabs>
        <w:ind w:firstLine="709"/>
        <w:jc w:val="both"/>
      </w:pPr>
      <w:r>
        <w:t xml:space="preserve">1.1. Стандарт внешнего муниципального финансового контроля «Проверка финансово-хозяйственной деятельности муниципальных бюджетных (автономных) учреждений </w:t>
      </w:r>
      <w:r w:rsidR="00D96148">
        <w:t xml:space="preserve">Белозерского </w:t>
      </w:r>
      <w:r>
        <w:t>муниципального района» предназначен для методологического обес</w:t>
      </w:r>
      <w:r w:rsidR="00D96148">
        <w:t xml:space="preserve">печения деятельности Контрольно-счетного органа Белозерского </w:t>
      </w:r>
      <w:r>
        <w:t>муниципального района и содействия качественн</w:t>
      </w:r>
      <w:r w:rsidR="009B3047">
        <w:t xml:space="preserve">ому выполнению задач Контрольно- счетным органом </w:t>
      </w:r>
      <w:r>
        <w:t xml:space="preserve"> района, повышению эффективности контрольной деятельности.</w:t>
      </w:r>
    </w:p>
    <w:p w:rsidR="00F421D3" w:rsidRDefault="00F421D3" w:rsidP="00F421D3">
      <w:pPr>
        <w:autoSpaceDE w:val="0"/>
        <w:autoSpaceDN w:val="0"/>
        <w:adjustRightInd w:val="0"/>
        <w:spacing w:before="120"/>
        <w:ind w:firstLine="709"/>
        <w:jc w:val="both"/>
      </w:pPr>
      <w:r>
        <w:t>1.2. Стандарт разработан в соответствии со ст. 11 Федерального закона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421D3" w:rsidRDefault="00F421D3" w:rsidP="00F421D3">
      <w:pPr>
        <w:autoSpaceDE w:val="0"/>
        <w:autoSpaceDN w:val="0"/>
        <w:adjustRightInd w:val="0"/>
        <w:spacing w:before="120"/>
        <w:ind w:firstLine="567"/>
        <w:jc w:val="both"/>
        <w:rPr>
          <w:i/>
        </w:rPr>
      </w:pPr>
      <w:r>
        <w:rPr>
          <w:i/>
        </w:rPr>
        <w:t>Стандарт разработан на основании:</w:t>
      </w:r>
    </w:p>
    <w:p w:rsidR="00F421D3" w:rsidRDefault="00F421D3" w:rsidP="00F421D3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1276"/>
        <w:jc w:val="both"/>
      </w:pPr>
      <w:r>
        <w:t>Бюджетного кодекса Российской Федерации;</w:t>
      </w:r>
    </w:p>
    <w:p w:rsidR="00F421D3" w:rsidRDefault="00F421D3" w:rsidP="00F421D3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1276"/>
        <w:jc w:val="both"/>
      </w:pPr>
      <w:r>
        <w:t>Федерального закона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421D3" w:rsidRDefault="00A54677" w:rsidP="00F421D3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1276"/>
        <w:jc w:val="both"/>
      </w:pPr>
      <w:r>
        <w:t>Положения о Контрольно-счетном органе Белозерского</w:t>
      </w:r>
      <w:r w:rsidR="00F421D3">
        <w:t xml:space="preserve"> муниципального района, утвержденного решением Представительного Собрания </w:t>
      </w:r>
      <w:r>
        <w:t>Белозерского</w:t>
      </w:r>
      <w:r w:rsidR="00F421D3">
        <w:t xml:space="preserve"> муницип</w:t>
      </w:r>
      <w:r>
        <w:t>ального района от 26.05.2020 года № 33</w:t>
      </w:r>
      <w:r w:rsidR="00F421D3">
        <w:t>.</w:t>
      </w:r>
    </w:p>
    <w:p w:rsidR="00F421D3" w:rsidRDefault="00F421D3" w:rsidP="00F421D3">
      <w:pPr>
        <w:numPr>
          <w:ilvl w:val="0"/>
          <w:numId w:val="1"/>
        </w:numPr>
        <w:autoSpaceDE w:val="0"/>
        <w:autoSpaceDN w:val="0"/>
        <w:adjustRightInd w:val="0"/>
        <w:spacing w:before="40"/>
        <w:ind w:left="1276"/>
        <w:jc w:val="both"/>
        <w:rPr>
          <w:color w:val="000000"/>
        </w:rPr>
      </w:pPr>
      <w:r>
        <w:t xml:space="preserve">Общих требований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утвержденных решением коллегии Контрольно-счетной </w:t>
      </w:r>
      <w:r w:rsidR="00A54677">
        <w:t>палаты Вологодской области от 17.10.2014 № 47К(993)</w:t>
      </w:r>
      <w:r>
        <w:t>.</w:t>
      </w:r>
    </w:p>
    <w:p w:rsidR="00F421D3" w:rsidRDefault="00F421D3" w:rsidP="00F421D3">
      <w:pPr>
        <w:pStyle w:val="Default"/>
        <w:spacing w:before="120"/>
        <w:ind w:firstLine="709"/>
        <w:jc w:val="both"/>
      </w:pPr>
      <w:r>
        <w:t>1.3. Настоящим Стандартом устанавливаются единые по</w:t>
      </w:r>
      <w:r w:rsidR="00111067">
        <w:t xml:space="preserve">дходы к формированию Контрольно-счетным органом </w:t>
      </w:r>
      <w:r>
        <w:t xml:space="preserve">района целей, объектов, предметов, вопросов мероприятий (контрольных и экспертно-аналитических) и показателей деятельности в ходе осуществления внешнего муниципального финансового контроля  финансово-хозяйственной деятельности муниципальных бюджетных (автономных) учреждений. </w:t>
      </w:r>
    </w:p>
    <w:p w:rsidR="00F421D3" w:rsidRDefault="00F421D3" w:rsidP="00F421D3">
      <w:pPr>
        <w:pStyle w:val="Default"/>
        <w:spacing w:before="120"/>
        <w:ind w:firstLine="709"/>
        <w:jc w:val="both"/>
      </w:pPr>
      <w:r>
        <w:t xml:space="preserve">1.4. Основные понятия, используемые в Стандарте: </w:t>
      </w:r>
    </w:p>
    <w:p w:rsidR="00F421D3" w:rsidRDefault="00F421D3" w:rsidP="00F421D3">
      <w:pPr>
        <w:pStyle w:val="Default"/>
        <w:spacing w:before="40"/>
        <w:ind w:firstLine="709"/>
        <w:jc w:val="both"/>
      </w:pPr>
      <w:r>
        <w:rPr>
          <w:b/>
          <w:bCs/>
        </w:rPr>
        <w:t xml:space="preserve">бюджетное учреждение </w:t>
      </w:r>
      <w:r>
        <w:t>– некоммерческая организация, созданная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физической культуры и спорта, а также в иных сферах (далее также – учреждение);</w:t>
      </w:r>
    </w:p>
    <w:p w:rsidR="00F421D3" w:rsidRDefault="00F421D3" w:rsidP="00F421D3">
      <w:pPr>
        <w:pStyle w:val="Default"/>
        <w:spacing w:before="40"/>
        <w:ind w:firstLine="709"/>
        <w:jc w:val="both"/>
      </w:pPr>
      <w:proofErr w:type="gramStart"/>
      <w:r>
        <w:rPr>
          <w:b/>
          <w:bCs/>
        </w:rPr>
        <w:t xml:space="preserve">автономное учреждение </w:t>
      </w:r>
      <w:r>
        <w:t xml:space="preserve">– некоммерческая организация, созданная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средств массовой информации, занятости населения, физической культуры и спорта, а также в иных сферах в случаях, установленных федеральными законами  (далее также – учреждение); </w:t>
      </w:r>
      <w:proofErr w:type="gramEnd"/>
    </w:p>
    <w:p w:rsidR="00F421D3" w:rsidRDefault="00F421D3" w:rsidP="00F421D3">
      <w:pPr>
        <w:pStyle w:val="Default"/>
        <w:spacing w:before="40"/>
        <w:ind w:firstLine="709"/>
        <w:jc w:val="both"/>
      </w:pPr>
      <w:proofErr w:type="gramStart"/>
      <w:r>
        <w:rPr>
          <w:b/>
          <w:bCs/>
        </w:rPr>
        <w:t xml:space="preserve">учредитель муниципального бюджетного (автономного) учреждения </w:t>
      </w:r>
      <w:r>
        <w:t xml:space="preserve">– муниципальное образование, на базе имущества которого созданы муниципальные бюджетные (автономные) учреждения, осуществляющие деятельность в сферах науки, образования, здравоохранения, культуры, социальной защиты, средств массовой информации, занятости населения, физической культуры и спорта, а также в иных сферах; </w:t>
      </w:r>
      <w:proofErr w:type="gramEnd"/>
    </w:p>
    <w:p w:rsidR="00F421D3" w:rsidRDefault="00F421D3" w:rsidP="00F421D3">
      <w:pPr>
        <w:pStyle w:val="Default"/>
        <w:spacing w:before="40"/>
        <w:ind w:firstLine="709"/>
        <w:jc w:val="both"/>
      </w:pPr>
      <w:r>
        <w:rPr>
          <w:b/>
          <w:bCs/>
        </w:rPr>
        <w:lastRenderedPageBreak/>
        <w:t xml:space="preserve">план финансово-хозяйственной деятельности </w:t>
      </w:r>
      <w:r>
        <w:t xml:space="preserve">– документ, в котором указываются: </w:t>
      </w:r>
    </w:p>
    <w:p w:rsidR="00F421D3" w:rsidRDefault="00F421D3" w:rsidP="00F421D3">
      <w:pPr>
        <w:pStyle w:val="Default"/>
        <w:numPr>
          <w:ilvl w:val="0"/>
          <w:numId w:val="2"/>
        </w:numPr>
        <w:ind w:left="1418"/>
        <w:jc w:val="both"/>
      </w:pPr>
      <w:r>
        <w:t xml:space="preserve">цели деятельности учреждения в соответствии с федеральными законами, иными нормативными правовыми актами и уставом учреждения; </w:t>
      </w:r>
    </w:p>
    <w:p w:rsidR="00F421D3" w:rsidRDefault="00F421D3" w:rsidP="00F421D3">
      <w:pPr>
        <w:pStyle w:val="Default"/>
        <w:numPr>
          <w:ilvl w:val="0"/>
          <w:numId w:val="2"/>
        </w:numPr>
        <w:ind w:left="1418"/>
        <w:jc w:val="both"/>
      </w:pPr>
      <w:r>
        <w:t xml:space="preserve">виды деятельности учреждения, относящиеся к его основным видам деятельности в соответствии с уставом учреждения; </w:t>
      </w:r>
    </w:p>
    <w:p w:rsidR="00F421D3" w:rsidRDefault="00F421D3" w:rsidP="00F421D3">
      <w:pPr>
        <w:pStyle w:val="Default"/>
        <w:numPr>
          <w:ilvl w:val="0"/>
          <w:numId w:val="2"/>
        </w:numPr>
        <w:ind w:left="1418"/>
        <w:jc w:val="both"/>
      </w:pPr>
      <w:r>
        <w:t xml:space="preserve"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плату; </w:t>
      </w:r>
    </w:p>
    <w:p w:rsidR="00F421D3" w:rsidRDefault="00F421D3" w:rsidP="00F421D3">
      <w:pPr>
        <w:pStyle w:val="Default"/>
        <w:numPr>
          <w:ilvl w:val="0"/>
          <w:numId w:val="2"/>
        </w:numPr>
        <w:ind w:left="1418"/>
        <w:jc w:val="both"/>
      </w:pPr>
      <w:r>
        <w:t xml:space="preserve"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 финансово-хозяйственной деятельности); </w:t>
      </w:r>
    </w:p>
    <w:p w:rsidR="00F421D3" w:rsidRDefault="00F421D3" w:rsidP="00F421D3">
      <w:pPr>
        <w:pStyle w:val="Default"/>
        <w:numPr>
          <w:ilvl w:val="0"/>
          <w:numId w:val="2"/>
        </w:numPr>
        <w:ind w:left="1418"/>
        <w:jc w:val="both"/>
      </w:pPr>
      <w:r>
        <w:t xml:space="preserve">субсидии бюджетному (автономному) учреждению; </w:t>
      </w:r>
    </w:p>
    <w:p w:rsidR="00F421D3" w:rsidRDefault="00F421D3" w:rsidP="00F421D3">
      <w:pPr>
        <w:pStyle w:val="Default"/>
        <w:spacing w:before="40"/>
        <w:ind w:firstLine="708"/>
        <w:jc w:val="both"/>
      </w:pPr>
      <w:proofErr w:type="gramStart"/>
      <w:r>
        <w:rPr>
          <w:b/>
          <w:bCs/>
        </w:rPr>
        <w:t xml:space="preserve">муниципальное задание </w:t>
      </w:r>
      <w:r>
        <w:t xml:space="preserve">– документ, устанавливающий требования к составу, качеству, объему (содержанию), условиям, порядку и результатам оказания муниципальных услуг (выполнения работ); </w:t>
      </w:r>
      <w:proofErr w:type="gramEnd"/>
    </w:p>
    <w:p w:rsidR="00F421D3" w:rsidRDefault="00F421D3" w:rsidP="00F421D3">
      <w:pPr>
        <w:spacing w:before="40"/>
        <w:ind w:firstLine="708"/>
        <w:jc w:val="both"/>
      </w:pPr>
      <w:r>
        <w:rPr>
          <w:b/>
          <w:bCs/>
        </w:rPr>
        <w:t xml:space="preserve">субсидии на финансовое обеспечение выполнения муниципального задания </w:t>
      </w:r>
      <w:r>
        <w:t xml:space="preserve">– субсидии, предоставляемые бюджетным (автономным) учреждениям из местного бюджета на возмещение нормативных затрат, связанных с оказанием муниципальных </w:t>
      </w:r>
    </w:p>
    <w:p w:rsidR="00F421D3" w:rsidRDefault="00F421D3" w:rsidP="00F421D3">
      <w:pPr>
        <w:spacing w:before="40"/>
        <w:jc w:val="both"/>
      </w:pPr>
      <w:r>
        <w:t xml:space="preserve">услуг (выполнением работ), с учетом расходов на содержание имущества, на оплату налогов на имущество (за исключением сдаваемого в аренду) и земельного налога; </w:t>
      </w:r>
    </w:p>
    <w:p w:rsidR="00F421D3" w:rsidRDefault="00F421D3" w:rsidP="00F421D3">
      <w:pPr>
        <w:spacing w:before="40"/>
        <w:ind w:firstLine="708"/>
        <w:jc w:val="both"/>
      </w:pPr>
      <w:r>
        <w:rPr>
          <w:b/>
          <w:bCs/>
        </w:rPr>
        <w:t xml:space="preserve">субсидии на иные цели </w:t>
      </w:r>
      <w:r>
        <w:t xml:space="preserve">– расходы, не входящие в структуру нормативных затрат на оказание бюджетным (автономным) учреждением муниципальных услуг (выполнение работ) и структуру нормативных затрат на содержание недвижимого имущества и особо ценного движимого имущества; </w:t>
      </w:r>
    </w:p>
    <w:p w:rsidR="00F421D3" w:rsidRDefault="00F421D3" w:rsidP="00F421D3">
      <w:pPr>
        <w:spacing w:before="40"/>
        <w:ind w:firstLine="708"/>
        <w:jc w:val="both"/>
      </w:pPr>
      <w:r>
        <w:rPr>
          <w:b/>
          <w:bCs/>
        </w:rPr>
        <w:t xml:space="preserve">нормативные затраты на предоставление муниципальных услуг (выполнение работ) </w:t>
      </w:r>
      <w:r>
        <w:t xml:space="preserve">– размер затрат, в денежном выражении, на единицу муниципальной услуги (работы), который используется для определения объема финансового обеспечения выполнения муниципального задания. </w:t>
      </w:r>
    </w:p>
    <w:p w:rsidR="00F421D3" w:rsidRDefault="00F421D3" w:rsidP="00F421D3">
      <w:pPr>
        <w:pStyle w:val="Default"/>
        <w:spacing w:before="40"/>
        <w:ind w:firstLine="708"/>
        <w:jc w:val="both"/>
      </w:pPr>
      <w:r>
        <w:rPr>
          <w:b/>
          <w:bCs/>
        </w:rPr>
        <w:t xml:space="preserve">стандарт качества муниципальной услуги (работы) (далее - стандарт качества) </w:t>
      </w:r>
      <w:r>
        <w:t xml:space="preserve">– обязательные для исполнения правила, устанавливающие требования к оказанию муниципальной услуги (работы), включающие характеристики процесса, формы, содержания, ресурсного обеспечения и результата оказания конкретной муниципальной услуги (выполнения конкретной работы); </w:t>
      </w:r>
    </w:p>
    <w:p w:rsidR="00F421D3" w:rsidRDefault="00F421D3" w:rsidP="00F421D3">
      <w:pPr>
        <w:pStyle w:val="Default"/>
        <w:spacing w:before="40"/>
        <w:ind w:firstLine="708"/>
        <w:jc w:val="both"/>
      </w:pPr>
      <w:r>
        <w:rPr>
          <w:b/>
          <w:bCs/>
        </w:rPr>
        <w:t xml:space="preserve">целевое использование (расходование) </w:t>
      </w:r>
      <w:r>
        <w:t xml:space="preserve">– критерий финансового контроля, характеризующий направление и использование средств бюджета на цели, соответствующие условиям получения указанных средств. </w:t>
      </w:r>
    </w:p>
    <w:p w:rsidR="00F421D3" w:rsidRDefault="00F421D3" w:rsidP="00F421D3">
      <w:pPr>
        <w:pStyle w:val="Default"/>
        <w:spacing w:before="240" w:after="120"/>
        <w:jc w:val="center"/>
        <w:rPr>
          <w:b/>
          <w:bCs/>
        </w:rPr>
      </w:pPr>
      <w:r>
        <w:rPr>
          <w:b/>
          <w:bCs/>
        </w:rPr>
        <w:t>2. Цели и вопросы мероприятия</w:t>
      </w:r>
    </w:p>
    <w:p w:rsidR="00F421D3" w:rsidRDefault="00F421D3" w:rsidP="00F421D3">
      <w:pPr>
        <w:pStyle w:val="Default"/>
        <w:ind w:firstLine="708"/>
        <w:jc w:val="both"/>
      </w:pPr>
      <w:r>
        <w:rPr>
          <w:bCs/>
        </w:rPr>
        <w:t xml:space="preserve">2.1. Цели мероприятия </w:t>
      </w:r>
    </w:p>
    <w:p w:rsidR="00F421D3" w:rsidRDefault="00F421D3" w:rsidP="00F421D3">
      <w:pPr>
        <w:pStyle w:val="Default"/>
        <w:ind w:firstLine="708"/>
        <w:jc w:val="both"/>
      </w:pPr>
      <w:r>
        <w:t xml:space="preserve">Целями проведения мероприятия по проверке и анализу финансово-хозяйственной деятельности и финансового обеспечения выполнения муниципального задания на оказание муниципальными бюджетными (автономными) учреждениями муниципальных услуг (выполнение работ) являются: </w:t>
      </w:r>
    </w:p>
    <w:p w:rsidR="00F421D3" w:rsidRDefault="00F421D3" w:rsidP="00F421D3">
      <w:pPr>
        <w:pStyle w:val="Default"/>
        <w:numPr>
          <w:ilvl w:val="0"/>
          <w:numId w:val="3"/>
        </w:numPr>
        <w:ind w:left="1418" w:hanging="349"/>
        <w:jc w:val="both"/>
      </w:pPr>
      <w:r>
        <w:t>определение правильности ведения бухгалтерского учета и расходования сре</w:t>
      </w:r>
      <w:proofErr w:type="gramStart"/>
      <w:r>
        <w:t>дств пр</w:t>
      </w:r>
      <w:proofErr w:type="gramEnd"/>
      <w:r>
        <w:t xml:space="preserve">и осуществлении финансово-хозяйственной деятельности; </w:t>
      </w:r>
    </w:p>
    <w:p w:rsidR="00F421D3" w:rsidRDefault="00F421D3" w:rsidP="00F421D3">
      <w:pPr>
        <w:pStyle w:val="Default"/>
        <w:numPr>
          <w:ilvl w:val="0"/>
          <w:numId w:val="3"/>
        </w:numPr>
        <w:ind w:left="1418" w:hanging="349"/>
        <w:jc w:val="both"/>
      </w:pPr>
      <w:r>
        <w:t xml:space="preserve">анализ выполнения требований бюджетного законодательства и муниципальных правовых актов по формированию муниципального </w:t>
      </w:r>
      <w:r>
        <w:lastRenderedPageBreak/>
        <w:t xml:space="preserve">задания, финансовому обеспечению выполнения муниципального задания на оказание муниципальных услуг (выполнение работ); </w:t>
      </w:r>
    </w:p>
    <w:p w:rsidR="00F421D3" w:rsidRDefault="00F421D3" w:rsidP="00F421D3">
      <w:pPr>
        <w:numPr>
          <w:ilvl w:val="0"/>
          <w:numId w:val="3"/>
        </w:numPr>
        <w:ind w:left="1418" w:hanging="349"/>
        <w:jc w:val="both"/>
      </w:pPr>
      <w:r>
        <w:t>оценка полноты и эффективности использования муниципальных средств, в том числе бюджетных ассигнований, при выполнении муниципального задания;</w:t>
      </w:r>
    </w:p>
    <w:p w:rsidR="00F421D3" w:rsidRDefault="00F421D3" w:rsidP="00F421D3">
      <w:pPr>
        <w:numPr>
          <w:ilvl w:val="0"/>
          <w:numId w:val="3"/>
        </w:numPr>
        <w:ind w:left="1418" w:hanging="349"/>
        <w:jc w:val="both"/>
      </w:pPr>
      <w:r>
        <w:t xml:space="preserve">оценка соответствия достигнутых муниципальными учреждениями фактических результатов по сравнению с результатами, установленными муниципальным заданием. </w:t>
      </w:r>
    </w:p>
    <w:p w:rsidR="00F421D3" w:rsidRDefault="00F421D3" w:rsidP="00F421D3">
      <w:pPr>
        <w:ind w:firstLine="708"/>
        <w:jc w:val="both"/>
        <w:rPr>
          <w:bCs/>
        </w:rPr>
      </w:pPr>
      <w:r>
        <w:rPr>
          <w:bCs/>
        </w:rPr>
        <w:t xml:space="preserve">2.2. Основные вопросы мероприятия </w:t>
      </w:r>
    </w:p>
    <w:p w:rsidR="00F421D3" w:rsidRDefault="00F421D3" w:rsidP="00F421D3">
      <w:pPr>
        <w:spacing w:before="40"/>
        <w:ind w:firstLine="709"/>
        <w:jc w:val="both"/>
      </w:pPr>
      <w:r>
        <w:t xml:space="preserve">Основные вопросы мероприятия по проверке и анализу финансово-хозяйственной деятельности и финансового обеспечения выполнения муниципального задания на оказание муниципальными бюджетными (автономными) учреждениями муниципальных услуг (выполнение работ). </w:t>
      </w:r>
    </w:p>
    <w:p w:rsidR="00F421D3" w:rsidRDefault="00F421D3" w:rsidP="00F421D3">
      <w:pPr>
        <w:pStyle w:val="Default"/>
        <w:spacing w:before="40"/>
        <w:ind w:firstLine="709"/>
        <w:jc w:val="both"/>
      </w:pPr>
      <w:r>
        <w:t xml:space="preserve">2.2.1. Наличие и соответствие учредительных документов действующему законодательству. Соответствие осуществляемой деятельности бюджетного (автономного) учреждения нормативным правовым актам, а также учредительным документам. </w:t>
      </w:r>
    </w:p>
    <w:p w:rsidR="00F421D3" w:rsidRDefault="00F421D3" w:rsidP="00F421D3">
      <w:pPr>
        <w:pStyle w:val="Default"/>
        <w:spacing w:before="40"/>
        <w:ind w:firstLine="709"/>
        <w:jc w:val="both"/>
      </w:pPr>
      <w:r>
        <w:t xml:space="preserve">2.2.2. Состав органов управления бюджетным (автономным) учреждением. </w:t>
      </w:r>
    </w:p>
    <w:p w:rsidR="00F421D3" w:rsidRDefault="00F421D3" w:rsidP="00F421D3">
      <w:pPr>
        <w:pStyle w:val="Default"/>
        <w:spacing w:before="40"/>
        <w:ind w:firstLine="709"/>
        <w:jc w:val="both"/>
      </w:pPr>
      <w:r>
        <w:t xml:space="preserve">2.2.3. Анализ плана финансово-хозяйственной деятельности. </w:t>
      </w:r>
    </w:p>
    <w:p w:rsidR="00F421D3" w:rsidRDefault="00F421D3" w:rsidP="00F421D3">
      <w:pPr>
        <w:pStyle w:val="Default"/>
        <w:spacing w:before="40"/>
        <w:ind w:firstLine="709"/>
        <w:jc w:val="both"/>
      </w:pPr>
      <w:r>
        <w:t xml:space="preserve">2.2.4. Правильность формирования муниципального задания и его финансовое обеспечение в соответствии с основными видами деятельности, предусмотренными учредительными документами бюджетного (автономного) учреждения. Правильность определения расчетно-нормативных затрат на оказание учреждениями муниципальных услуг (выполнение работ). </w:t>
      </w:r>
    </w:p>
    <w:p w:rsidR="00F421D3" w:rsidRDefault="00F421D3" w:rsidP="00F421D3">
      <w:pPr>
        <w:pStyle w:val="Default"/>
        <w:spacing w:before="40"/>
        <w:ind w:firstLine="709"/>
        <w:jc w:val="both"/>
      </w:pPr>
      <w:r>
        <w:t xml:space="preserve">2.2.5. Анализ законности осуществляемой бюджетным (автономным) учреждением предпринимательской и иной приносящей доход деятельности, а также полноты и правильности отражения этой деятельности в бухгалтерском учете и отчетности. </w:t>
      </w:r>
    </w:p>
    <w:p w:rsidR="00F421D3" w:rsidRDefault="00F421D3" w:rsidP="00F421D3">
      <w:pPr>
        <w:pStyle w:val="Default"/>
        <w:spacing w:before="40"/>
        <w:ind w:firstLine="709"/>
        <w:jc w:val="both"/>
      </w:pPr>
      <w:r>
        <w:t xml:space="preserve">2.2.6. Правильность организации и ведения бухгалтерского учета, достоверность отчетности и своевременность ее представления. </w:t>
      </w:r>
    </w:p>
    <w:p w:rsidR="00F421D3" w:rsidRDefault="00F421D3" w:rsidP="00F421D3">
      <w:pPr>
        <w:pStyle w:val="Default"/>
        <w:spacing w:before="40"/>
        <w:ind w:firstLine="709"/>
        <w:jc w:val="both"/>
      </w:pPr>
      <w:r>
        <w:t xml:space="preserve">2.2.7. Законность и эффективность использования муниципальной собственности. Учет и движение нефинансовых активов (основных средств, нематериальных активов, материальных запасов). </w:t>
      </w:r>
    </w:p>
    <w:p w:rsidR="00F421D3" w:rsidRDefault="00F421D3" w:rsidP="00F421D3">
      <w:pPr>
        <w:spacing w:before="240" w:after="120"/>
        <w:jc w:val="center"/>
        <w:rPr>
          <w:b/>
        </w:rPr>
      </w:pPr>
      <w:r>
        <w:rPr>
          <w:b/>
        </w:rPr>
        <w:t>3. Объекты и предметы мероприятия</w:t>
      </w:r>
    </w:p>
    <w:p w:rsidR="00F421D3" w:rsidRDefault="00F421D3" w:rsidP="00F421D3">
      <w:pPr>
        <w:ind w:firstLine="708"/>
      </w:pPr>
      <w:r>
        <w:t>3.1. Объектом мероприятия являются:</w:t>
      </w:r>
    </w:p>
    <w:p w:rsidR="00F421D3" w:rsidRDefault="00F421D3" w:rsidP="00F421D3">
      <w:pPr>
        <w:numPr>
          <w:ilvl w:val="0"/>
          <w:numId w:val="4"/>
        </w:numPr>
        <w:ind w:left="1418"/>
      </w:pPr>
      <w:r>
        <w:t xml:space="preserve">муниципальное бюджетное (автономное) учреждение; </w:t>
      </w:r>
    </w:p>
    <w:p w:rsidR="00F421D3" w:rsidRDefault="00F421D3" w:rsidP="00F421D3">
      <w:pPr>
        <w:numPr>
          <w:ilvl w:val="0"/>
          <w:numId w:val="4"/>
        </w:numPr>
        <w:spacing w:before="40"/>
        <w:ind w:left="1417" w:hanging="357"/>
      </w:pPr>
      <w:r>
        <w:t xml:space="preserve">учредитель бюджетного (автономного) учреждения (главный распорядитель бюджетных средств). </w:t>
      </w:r>
    </w:p>
    <w:p w:rsidR="00F421D3" w:rsidRDefault="00F421D3" w:rsidP="00F421D3">
      <w:pPr>
        <w:spacing w:before="120"/>
        <w:ind w:firstLine="709"/>
      </w:pPr>
      <w:r>
        <w:t xml:space="preserve">3.2. Предметом мероприятия является деятельность муниципальных бюджетных и муниципальных автономных учреждений по использованию: </w:t>
      </w:r>
    </w:p>
    <w:p w:rsidR="00F421D3" w:rsidRDefault="00F421D3" w:rsidP="00F421D3">
      <w:pPr>
        <w:numPr>
          <w:ilvl w:val="0"/>
          <w:numId w:val="5"/>
        </w:numPr>
        <w:spacing w:before="40"/>
        <w:ind w:left="1418"/>
      </w:pPr>
      <w:r>
        <w:t xml:space="preserve">средств местного бюджета, выделенных в форме субсидии на выполнение муниципального задания и на иные цели; </w:t>
      </w:r>
    </w:p>
    <w:p w:rsidR="00F421D3" w:rsidRDefault="00F421D3" w:rsidP="00F421D3">
      <w:pPr>
        <w:pStyle w:val="Default"/>
        <w:numPr>
          <w:ilvl w:val="0"/>
          <w:numId w:val="5"/>
        </w:numPr>
        <w:spacing w:before="40"/>
        <w:ind w:left="1418"/>
        <w:jc w:val="both"/>
      </w:pPr>
      <w:r>
        <w:t xml:space="preserve">средств, полученных учреждениями от предпринимательской и иной приносящей доход деятельности; </w:t>
      </w:r>
    </w:p>
    <w:p w:rsidR="00F421D3" w:rsidRDefault="00F421D3" w:rsidP="00F421D3">
      <w:pPr>
        <w:pStyle w:val="Default"/>
        <w:numPr>
          <w:ilvl w:val="0"/>
          <w:numId w:val="5"/>
        </w:numPr>
        <w:spacing w:before="40"/>
        <w:ind w:left="1418"/>
        <w:jc w:val="both"/>
      </w:pPr>
      <w:r>
        <w:t xml:space="preserve">муниципального имущества. </w:t>
      </w:r>
    </w:p>
    <w:p w:rsidR="00F421D3" w:rsidRDefault="00F421D3" w:rsidP="00F421D3">
      <w:pPr>
        <w:pStyle w:val="Default"/>
        <w:spacing w:before="120"/>
        <w:ind w:firstLine="709"/>
        <w:jc w:val="both"/>
      </w:pPr>
      <w:r>
        <w:t>3.3. В рамках проверки главного распорядителя бюджетных сре</w:t>
      </w:r>
      <w:proofErr w:type="gramStart"/>
      <w:r>
        <w:t>дств пр</w:t>
      </w:r>
      <w:proofErr w:type="gramEnd"/>
      <w:r>
        <w:t xml:space="preserve">едметом является соблюдение порядка предоставления субсидий муниципальным бюджетным (автономным) учреждениям. </w:t>
      </w:r>
    </w:p>
    <w:p w:rsidR="00F421D3" w:rsidRDefault="00F421D3" w:rsidP="00F421D3">
      <w:pPr>
        <w:pStyle w:val="Default"/>
        <w:spacing w:before="240" w:after="120"/>
        <w:jc w:val="center"/>
      </w:pPr>
      <w:r>
        <w:rPr>
          <w:b/>
          <w:bCs/>
        </w:rPr>
        <w:lastRenderedPageBreak/>
        <w:t>4. Контроль соответствия учредительных документов действующему законодательству</w:t>
      </w:r>
    </w:p>
    <w:p w:rsidR="00F421D3" w:rsidRDefault="00F421D3" w:rsidP="00F421D3">
      <w:pPr>
        <w:pStyle w:val="Default"/>
        <w:ind w:firstLine="708"/>
        <w:jc w:val="both"/>
      </w:pPr>
      <w:r>
        <w:t xml:space="preserve">4.1. При контроле учредительных документов необходимо установить: </w:t>
      </w:r>
    </w:p>
    <w:p w:rsidR="00F421D3" w:rsidRDefault="00F421D3" w:rsidP="00F421D3">
      <w:pPr>
        <w:pStyle w:val="Default"/>
        <w:numPr>
          <w:ilvl w:val="0"/>
          <w:numId w:val="6"/>
        </w:numPr>
        <w:spacing w:before="40"/>
        <w:ind w:left="1423" w:hanging="357"/>
        <w:jc w:val="both"/>
      </w:pPr>
      <w:r>
        <w:t xml:space="preserve">наличие нормативных правовых актов, регламентирующих организационную и финансово-хозяйственную деятельность муниципального учреждения и их соответствие действующему законодательству; </w:t>
      </w:r>
    </w:p>
    <w:p w:rsidR="00F421D3" w:rsidRDefault="00F421D3" w:rsidP="00F421D3">
      <w:pPr>
        <w:pStyle w:val="Default"/>
        <w:numPr>
          <w:ilvl w:val="0"/>
          <w:numId w:val="6"/>
        </w:numPr>
        <w:jc w:val="both"/>
      </w:pPr>
      <w:r>
        <w:t xml:space="preserve">соответствие организационной и финансово-хозяйственной деятельности муниципального учреждения его учредительным документам. </w:t>
      </w:r>
    </w:p>
    <w:p w:rsidR="00F421D3" w:rsidRDefault="00F421D3" w:rsidP="00F421D3">
      <w:pPr>
        <w:pStyle w:val="Default"/>
        <w:spacing w:before="120"/>
        <w:ind w:firstLine="709"/>
        <w:jc w:val="both"/>
      </w:pPr>
      <w:r>
        <w:t xml:space="preserve">4.2. Основными нормативными правовыми актами, регламентирующими деятельность бюджетных (автономных) учреждений, являются: </w:t>
      </w:r>
    </w:p>
    <w:p w:rsidR="00F421D3" w:rsidRDefault="00F421D3" w:rsidP="00F421D3">
      <w:pPr>
        <w:pStyle w:val="Default"/>
        <w:numPr>
          <w:ilvl w:val="0"/>
          <w:numId w:val="7"/>
        </w:numPr>
        <w:spacing w:before="40"/>
        <w:ind w:left="1417" w:hanging="357"/>
        <w:jc w:val="both"/>
      </w:pPr>
      <w:r>
        <w:t xml:space="preserve">Бюджетный кодекс Российской Федерации; </w:t>
      </w:r>
    </w:p>
    <w:p w:rsidR="00F421D3" w:rsidRDefault="00F421D3" w:rsidP="00F421D3">
      <w:pPr>
        <w:pStyle w:val="Default"/>
        <w:numPr>
          <w:ilvl w:val="0"/>
          <w:numId w:val="7"/>
        </w:numPr>
        <w:spacing w:before="40"/>
        <w:ind w:left="1417" w:hanging="357"/>
        <w:jc w:val="both"/>
      </w:pPr>
      <w:r>
        <w:t xml:space="preserve">Трудовой кодекс Российской Федерации; </w:t>
      </w:r>
    </w:p>
    <w:p w:rsidR="00F421D3" w:rsidRDefault="00F421D3" w:rsidP="00F421D3">
      <w:pPr>
        <w:pStyle w:val="Default"/>
        <w:numPr>
          <w:ilvl w:val="0"/>
          <w:numId w:val="7"/>
        </w:numPr>
        <w:spacing w:before="40"/>
        <w:ind w:left="1417" w:hanging="357"/>
        <w:jc w:val="both"/>
      </w:pPr>
      <w:r>
        <w:t xml:space="preserve">Налоговый кодекс Российской Федерации; </w:t>
      </w:r>
    </w:p>
    <w:p w:rsidR="00F421D3" w:rsidRDefault="00F421D3" w:rsidP="00F421D3">
      <w:pPr>
        <w:pStyle w:val="Default"/>
        <w:numPr>
          <w:ilvl w:val="0"/>
          <w:numId w:val="7"/>
        </w:numPr>
        <w:spacing w:before="40"/>
        <w:ind w:left="1417" w:hanging="357"/>
        <w:jc w:val="both"/>
      </w:pPr>
      <w:r>
        <w:t xml:space="preserve">Федеральный Закон от 12.01.1996 №7-ФЗ «О некоммерческих организациях»; </w:t>
      </w:r>
    </w:p>
    <w:p w:rsidR="00F421D3" w:rsidRDefault="00F421D3" w:rsidP="00F421D3">
      <w:pPr>
        <w:pStyle w:val="Default"/>
        <w:numPr>
          <w:ilvl w:val="0"/>
          <w:numId w:val="7"/>
        </w:numPr>
        <w:spacing w:before="40"/>
        <w:ind w:left="1417" w:hanging="357"/>
        <w:jc w:val="both"/>
      </w:pPr>
      <w:r>
        <w:t xml:space="preserve">Федеральный закон от03.11.2006 № 174-ФЗ «Об автономных учреждениях»; </w:t>
      </w:r>
    </w:p>
    <w:p w:rsidR="00F421D3" w:rsidRDefault="00F421D3" w:rsidP="00F421D3">
      <w:pPr>
        <w:pStyle w:val="Default"/>
        <w:numPr>
          <w:ilvl w:val="0"/>
          <w:numId w:val="7"/>
        </w:numPr>
        <w:spacing w:before="40"/>
        <w:ind w:left="1417" w:hanging="357"/>
        <w:jc w:val="both"/>
      </w:pPr>
      <w:r>
        <w:t xml:space="preserve">Федеральный закон от 06.12.2011 № 402-ФЗ «О бухгалтерском учете››; </w:t>
      </w:r>
    </w:p>
    <w:p w:rsidR="00F421D3" w:rsidRDefault="00F421D3" w:rsidP="00F421D3">
      <w:pPr>
        <w:numPr>
          <w:ilvl w:val="0"/>
          <w:numId w:val="7"/>
        </w:numPr>
        <w:spacing w:before="40"/>
        <w:ind w:left="1417" w:hanging="357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421D3" w:rsidRDefault="00F421D3" w:rsidP="00F421D3">
      <w:pPr>
        <w:numPr>
          <w:ilvl w:val="0"/>
          <w:numId w:val="7"/>
        </w:numPr>
        <w:spacing w:before="40"/>
        <w:ind w:left="1417" w:hanging="357"/>
        <w:jc w:val="both"/>
      </w:pPr>
      <w:r>
        <w:t xml:space="preserve">Федеральный закон от 18.07.2011 № 223-ФЗ «О закупках товаров, работ, услуг отдельными видами юридических лиц» (для муниципальных автономных учреждений); </w:t>
      </w:r>
    </w:p>
    <w:p w:rsidR="00F421D3" w:rsidRDefault="00F421D3" w:rsidP="00F421D3">
      <w:pPr>
        <w:pStyle w:val="Default"/>
        <w:numPr>
          <w:ilvl w:val="0"/>
          <w:numId w:val="7"/>
        </w:numPr>
        <w:spacing w:before="40"/>
        <w:ind w:left="1417" w:hanging="357"/>
        <w:jc w:val="both"/>
      </w:pPr>
      <w:r>
        <w:t xml:space="preserve">Постановление Правительства Российской Федерации от 18.10.2007 № 684 «Об утверждении Правил опубликования отчетов о деятельности автономного учреждения и об использовании закрепленного за ним имущества»; </w:t>
      </w:r>
    </w:p>
    <w:p w:rsidR="00F421D3" w:rsidRDefault="00F421D3" w:rsidP="00F421D3">
      <w:pPr>
        <w:pStyle w:val="Default"/>
        <w:numPr>
          <w:ilvl w:val="0"/>
          <w:numId w:val="7"/>
        </w:numPr>
        <w:spacing w:before="40"/>
        <w:ind w:left="1417" w:hanging="357"/>
        <w:jc w:val="both"/>
      </w:pPr>
      <w:r>
        <w:t xml:space="preserve">муниципальные правовые акты по вопросам формирования, финансирования выполнения муниципального задания. </w:t>
      </w:r>
    </w:p>
    <w:p w:rsidR="00F421D3" w:rsidRDefault="00F421D3" w:rsidP="00F421D3">
      <w:pPr>
        <w:pStyle w:val="Default"/>
        <w:spacing w:before="240" w:after="120"/>
        <w:jc w:val="center"/>
      </w:pPr>
      <w:r>
        <w:rPr>
          <w:b/>
          <w:bCs/>
        </w:rPr>
        <w:t>5. Контроль  плана финансово-хозяйственной деятельности</w:t>
      </w:r>
    </w:p>
    <w:p w:rsidR="00F421D3" w:rsidRDefault="00F421D3" w:rsidP="00F421D3">
      <w:pPr>
        <w:pStyle w:val="Default"/>
        <w:ind w:firstLine="708"/>
        <w:jc w:val="both"/>
      </w:pPr>
      <w:r>
        <w:t xml:space="preserve">5.1. В ходе мероприятия устанавливается: </w:t>
      </w:r>
    </w:p>
    <w:p w:rsidR="00F421D3" w:rsidRDefault="00F421D3" w:rsidP="00F421D3">
      <w:pPr>
        <w:pStyle w:val="Default"/>
        <w:numPr>
          <w:ilvl w:val="0"/>
          <w:numId w:val="8"/>
        </w:numPr>
        <w:spacing w:before="40"/>
        <w:ind w:left="1417" w:hanging="357"/>
        <w:jc w:val="both"/>
      </w:pPr>
      <w:r>
        <w:t xml:space="preserve">наличие порядка по составлению плана финансово-хозяйственной деятельности, определенного органом исполнительной власти, осуществляющим функции и полномочия учредителя; </w:t>
      </w:r>
    </w:p>
    <w:p w:rsidR="00F421D3" w:rsidRDefault="00F421D3" w:rsidP="00F421D3">
      <w:pPr>
        <w:pStyle w:val="Default"/>
        <w:numPr>
          <w:ilvl w:val="0"/>
          <w:numId w:val="8"/>
        </w:numPr>
        <w:spacing w:before="40"/>
        <w:ind w:left="1417" w:hanging="357"/>
        <w:jc w:val="both"/>
      </w:pPr>
      <w:r>
        <w:t xml:space="preserve">соответствие плана бюджетного (автономного) учреждения порядку его утверждения, а также плановых и фактических показателей; </w:t>
      </w:r>
    </w:p>
    <w:p w:rsidR="00F421D3" w:rsidRDefault="00F421D3" w:rsidP="00F421D3">
      <w:pPr>
        <w:pStyle w:val="Default"/>
        <w:numPr>
          <w:ilvl w:val="0"/>
          <w:numId w:val="8"/>
        </w:numPr>
        <w:spacing w:before="40"/>
        <w:ind w:left="1417" w:hanging="357"/>
        <w:jc w:val="both"/>
      </w:pPr>
      <w:r>
        <w:t xml:space="preserve">качество планирования учреждением финансово-хозяйственной деятельности, управленческие функции руководителя и наблюдательного совета путем анализа освоения средств субсидии и средств от приносящей доход деятельности. </w:t>
      </w:r>
    </w:p>
    <w:p w:rsidR="00F421D3" w:rsidRDefault="00F421D3" w:rsidP="00F421D3">
      <w:pPr>
        <w:pStyle w:val="Default"/>
        <w:spacing w:before="240" w:after="120"/>
        <w:jc w:val="center"/>
        <w:rPr>
          <w:b/>
          <w:bCs/>
        </w:rPr>
      </w:pPr>
      <w:r>
        <w:rPr>
          <w:b/>
          <w:bCs/>
        </w:rPr>
        <w:t>6. Контроль муниципального задания и его финансового обеспечения</w:t>
      </w:r>
    </w:p>
    <w:p w:rsidR="00F421D3" w:rsidRDefault="00F421D3" w:rsidP="00F421D3">
      <w:pPr>
        <w:pStyle w:val="Default"/>
        <w:ind w:firstLine="708"/>
        <w:jc w:val="both"/>
      </w:pPr>
      <w:r>
        <w:t xml:space="preserve">6.1.Муниципальное задание должно содержать: </w:t>
      </w:r>
    </w:p>
    <w:p w:rsidR="00F421D3" w:rsidRDefault="00F421D3" w:rsidP="00F421D3">
      <w:pPr>
        <w:pStyle w:val="Default"/>
        <w:numPr>
          <w:ilvl w:val="0"/>
          <w:numId w:val="9"/>
        </w:numPr>
        <w:spacing w:before="40"/>
        <w:ind w:left="1417" w:hanging="357"/>
        <w:jc w:val="both"/>
      </w:pPr>
      <w:r>
        <w:t xml:space="preserve">показатели, характеризующие качество и (или) объемы (содержание) оказываемых муниципальных услуг (выполняемых работ); </w:t>
      </w:r>
    </w:p>
    <w:p w:rsidR="00F421D3" w:rsidRDefault="00F421D3" w:rsidP="00F421D3">
      <w:pPr>
        <w:pStyle w:val="Default"/>
        <w:numPr>
          <w:ilvl w:val="0"/>
          <w:numId w:val="9"/>
        </w:numPr>
        <w:spacing w:before="40"/>
        <w:ind w:left="1417" w:hanging="357"/>
        <w:jc w:val="both"/>
      </w:pPr>
      <w:r>
        <w:lastRenderedPageBreak/>
        <w:t xml:space="preserve">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задания, в том числе условия и порядок его досрочного прекращения; </w:t>
      </w:r>
    </w:p>
    <w:p w:rsidR="00F421D3" w:rsidRDefault="00F421D3" w:rsidP="00F421D3">
      <w:pPr>
        <w:pStyle w:val="Default"/>
        <w:numPr>
          <w:ilvl w:val="0"/>
          <w:numId w:val="9"/>
        </w:numPr>
        <w:spacing w:before="40"/>
        <w:ind w:left="1417" w:hanging="357"/>
        <w:jc w:val="both"/>
      </w:pPr>
      <w:r>
        <w:t xml:space="preserve">требования к отчетности об исполнении муниципального задания; </w:t>
      </w:r>
    </w:p>
    <w:p w:rsidR="00F421D3" w:rsidRDefault="00F421D3" w:rsidP="00F421D3">
      <w:pPr>
        <w:numPr>
          <w:ilvl w:val="0"/>
          <w:numId w:val="9"/>
        </w:numPr>
        <w:spacing w:before="40"/>
        <w:ind w:left="1417" w:hanging="357"/>
        <w:jc w:val="both"/>
      </w:pPr>
      <w:r>
        <w:t xml:space="preserve">определение категорий физических и (или) юридических лиц, являющихся потребителями соответствующих услуг, с обособленным выделением категорий, имеющих право на бесплатное и (или) частично платное получение муниципальных </w:t>
      </w:r>
    </w:p>
    <w:p w:rsidR="00F421D3" w:rsidRDefault="00F421D3" w:rsidP="00F421D3">
      <w:pPr>
        <w:numPr>
          <w:ilvl w:val="0"/>
          <w:numId w:val="9"/>
        </w:numPr>
        <w:spacing w:before="40"/>
        <w:ind w:left="1417" w:hanging="357"/>
        <w:jc w:val="both"/>
      </w:pPr>
      <w:r>
        <w:t xml:space="preserve">услуг, а также планируемое количество потребителей этих услуг, если характер муниципального задания предполагает возможность планирования количества потребителей. Величина частичной оплаты услуг потребителями определяется в соответствии с действующими нормативными правовыми актами; </w:t>
      </w:r>
    </w:p>
    <w:p w:rsidR="00F421D3" w:rsidRDefault="00F421D3" w:rsidP="00F421D3">
      <w:pPr>
        <w:numPr>
          <w:ilvl w:val="0"/>
          <w:numId w:val="9"/>
        </w:numPr>
        <w:spacing w:before="40"/>
        <w:ind w:left="1418"/>
        <w:jc w:val="both"/>
      </w:pPr>
      <w:r>
        <w:t xml:space="preserve">порядок оказания соответствующих услуг (выполнение работ); </w:t>
      </w:r>
    </w:p>
    <w:p w:rsidR="00F421D3" w:rsidRDefault="00F421D3" w:rsidP="00F421D3">
      <w:pPr>
        <w:numPr>
          <w:ilvl w:val="0"/>
          <w:numId w:val="9"/>
        </w:numPr>
        <w:spacing w:before="40"/>
        <w:ind w:left="1418"/>
        <w:jc w:val="both"/>
      </w:pPr>
      <w:r>
        <w:t xml:space="preserve"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 </w:t>
      </w:r>
    </w:p>
    <w:p w:rsidR="00F421D3" w:rsidRDefault="00F421D3" w:rsidP="00F421D3">
      <w:pPr>
        <w:pStyle w:val="Default"/>
        <w:spacing w:before="40"/>
        <w:ind w:firstLine="709"/>
        <w:jc w:val="both"/>
      </w:pPr>
      <w:r>
        <w:t xml:space="preserve">6.2. В ходе мероприятия устанавливается: </w:t>
      </w:r>
    </w:p>
    <w:p w:rsidR="00F421D3" w:rsidRDefault="00F421D3" w:rsidP="00F421D3">
      <w:pPr>
        <w:pStyle w:val="Default"/>
        <w:numPr>
          <w:ilvl w:val="0"/>
          <w:numId w:val="10"/>
        </w:numPr>
        <w:spacing w:before="40"/>
        <w:ind w:left="1417" w:hanging="357"/>
        <w:jc w:val="both"/>
      </w:pPr>
      <w:r>
        <w:t xml:space="preserve">соответствие показателей качества услуги (работы), установленных муниципальным заданием на наличие основных показателей качества услуги (работы), утвержденных нормативно-правовым актом, определяемым перечень услуг (работ), оказываемых (выполняемых) муниципальными учреждениями; </w:t>
      </w:r>
    </w:p>
    <w:p w:rsidR="00F421D3" w:rsidRDefault="00F421D3" w:rsidP="00F421D3">
      <w:pPr>
        <w:pStyle w:val="Default"/>
        <w:numPr>
          <w:ilvl w:val="0"/>
          <w:numId w:val="10"/>
        </w:numPr>
        <w:spacing w:before="40"/>
        <w:ind w:left="1417" w:hanging="357"/>
        <w:jc w:val="both"/>
      </w:pPr>
      <w:r>
        <w:t xml:space="preserve">соответствие показателей объема, установленного муниципальным заданием учреждения, фактическим данным, характеризующим объем оказания муниципальной услуги (выполнение работы) в отчетном году. </w:t>
      </w:r>
    </w:p>
    <w:p w:rsidR="00F421D3" w:rsidRDefault="00F421D3" w:rsidP="00F421D3">
      <w:pPr>
        <w:pStyle w:val="Default"/>
        <w:spacing w:before="120"/>
        <w:ind w:firstLine="709"/>
        <w:jc w:val="both"/>
      </w:pPr>
      <w:r>
        <w:t xml:space="preserve">6.3. Финансовое обеспечение выполнения муниципального задания бюджетными (автономными) учреждениями осуществляется в виде субсидий. Соглашением между учредителем и бюджетным (автономным) учреждением могут быть предусмотрены следующие виды субсидий: </w:t>
      </w:r>
    </w:p>
    <w:p w:rsidR="00F421D3" w:rsidRDefault="00F421D3" w:rsidP="00F421D3">
      <w:pPr>
        <w:pStyle w:val="Default"/>
        <w:numPr>
          <w:ilvl w:val="0"/>
          <w:numId w:val="11"/>
        </w:numPr>
        <w:spacing w:before="40"/>
        <w:ind w:left="1417" w:hanging="357"/>
        <w:jc w:val="both"/>
      </w:pPr>
      <w:r>
        <w:t xml:space="preserve">субсидия на оказание муниципальной услуги (выполнение работы) согласно установленным в муниципальном задании объемам и в соответствии с утвержденными требованиями к качеству муниципальной услуги (работы); </w:t>
      </w:r>
    </w:p>
    <w:p w:rsidR="00F421D3" w:rsidRDefault="00F421D3" w:rsidP="00F421D3">
      <w:pPr>
        <w:pStyle w:val="Default"/>
        <w:numPr>
          <w:ilvl w:val="0"/>
          <w:numId w:val="11"/>
        </w:numPr>
        <w:spacing w:before="40"/>
        <w:ind w:left="1417" w:hanging="357"/>
        <w:jc w:val="both"/>
      </w:pPr>
      <w:r>
        <w:t xml:space="preserve">субсидия на содержание недвижимого имущества и особо ценного имущества, закрепленного за учреждением или приобретенного учреждением за счет средств, выделенных ему на приобретение такого имущества (за исключением имущества, сданного в аренду), и расходов на уплату налогов на имущество, в том числе земельные участки; </w:t>
      </w:r>
    </w:p>
    <w:p w:rsidR="00F421D3" w:rsidRDefault="00F421D3" w:rsidP="00F421D3">
      <w:pPr>
        <w:pStyle w:val="Default"/>
        <w:numPr>
          <w:ilvl w:val="0"/>
          <w:numId w:val="11"/>
        </w:numPr>
        <w:spacing w:before="40"/>
        <w:ind w:left="1417" w:hanging="357"/>
        <w:jc w:val="both"/>
      </w:pPr>
      <w:r>
        <w:t xml:space="preserve">целевые субсидии (на иные цели, не предусмотренные муниципальным заданием). </w:t>
      </w:r>
    </w:p>
    <w:p w:rsidR="00F421D3" w:rsidRDefault="00F421D3" w:rsidP="00F421D3">
      <w:pPr>
        <w:ind w:firstLine="708"/>
        <w:jc w:val="both"/>
      </w:pPr>
      <w:r>
        <w:t xml:space="preserve">Порядок определения объема и условия предоставления указанных субсидий устанавливается муниципальным органом исполнительной власти, осуществляющим </w:t>
      </w:r>
    </w:p>
    <w:p w:rsidR="00F421D3" w:rsidRDefault="00F421D3" w:rsidP="00F421D3">
      <w:pPr>
        <w:jc w:val="both"/>
      </w:pPr>
      <w:r>
        <w:t xml:space="preserve">функции и полномочия учредителя муниципальных бюджетных и (или) автономных учреждений. </w:t>
      </w:r>
    </w:p>
    <w:p w:rsidR="00F421D3" w:rsidRDefault="00F421D3" w:rsidP="00F421D3">
      <w:pPr>
        <w:ind w:firstLine="708"/>
        <w:jc w:val="both"/>
      </w:pPr>
      <w:r>
        <w:t xml:space="preserve">Проверка финансового обеспечения муниципального задания включает: </w:t>
      </w:r>
    </w:p>
    <w:p w:rsidR="00F421D3" w:rsidRDefault="00F421D3" w:rsidP="00F421D3">
      <w:pPr>
        <w:numPr>
          <w:ilvl w:val="0"/>
          <w:numId w:val="12"/>
        </w:numPr>
        <w:spacing w:before="40"/>
        <w:ind w:left="1417" w:hanging="357"/>
        <w:jc w:val="both"/>
      </w:pPr>
      <w:r>
        <w:t xml:space="preserve">проверку расчета размера субсидий на оказание муниципальных услуг (выполнение работ) в рамках муниципального задания; </w:t>
      </w:r>
    </w:p>
    <w:p w:rsidR="00F421D3" w:rsidRDefault="00F421D3" w:rsidP="00F421D3">
      <w:pPr>
        <w:numPr>
          <w:ilvl w:val="0"/>
          <w:numId w:val="12"/>
        </w:numPr>
        <w:spacing w:before="40"/>
        <w:ind w:left="1417" w:hanging="357"/>
        <w:jc w:val="both"/>
      </w:pPr>
      <w:r>
        <w:lastRenderedPageBreak/>
        <w:t xml:space="preserve">проверку расчета размера субсидии в части нормативных затрат на содержание недвижимого и особо ценного движимого имущества, закрепленного за муниципальным учреждением (автономным или бюджетным). </w:t>
      </w:r>
    </w:p>
    <w:p w:rsidR="00F421D3" w:rsidRDefault="00F421D3" w:rsidP="00F421D3">
      <w:pPr>
        <w:pStyle w:val="Default"/>
        <w:spacing w:before="240" w:after="120"/>
        <w:jc w:val="center"/>
        <w:rPr>
          <w:b/>
          <w:bCs/>
        </w:rPr>
      </w:pPr>
      <w:r>
        <w:rPr>
          <w:b/>
          <w:bCs/>
        </w:rPr>
        <w:t>7. Контроль порядка предоставления субсидий муниципальным учреждениям</w:t>
      </w:r>
    </w:p>
    <w:p w:rsidR="00F421D3" w:rsidRDefault="00F421D3" w:rsidP="00F421D3">
      <w:pPr>
        <w:pStyle w:val="Default"/>
        <w:ind w:firstLine="708"/>
        <w:jc w:val="both"/>
      </w:pPr>
      <w:r>
        <w:t xml:space="preserve">7.1. В ходе проведения мероприятий контролируется: </w:t>
      </w:r>
    </w:p>
    <w:p w:rsidR="00F421D3" w:rsidRDefault="00F421D3" w:rsidP="00F421D3">
      <w:pPr>
        <w:pStyle w:val="Default"/>
        <w:numPr>
          <w:ilvl w:val="0"/>
          <w:numId w:val="13"/>
        </w:numPr>
        <w:ind w:left="1418"/>
        <w:jc w:val="both"/>
      </w:pPr>
      <w:r>
        <w:t xml:space="preserve">Наличие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заключаемого ежегодно муниципальным учреждением и учредителем, наличие изменений к соглашениям и выяснение обоснованности причин таких изменений. </w:t>
      </w:r>
    </w:p>
    <w:p w:rsidR="00F421D3" w:rsidRDefault="00F421D3" w:rsidP="00F421D3">
      <w:pPr>
        <w:pStyle w:val="Default"/>
        <w:numPr>
          <w:ilvl w:val="0"/>
          <w:numId w:val="13"/>
        </w:numPr>
        <w:ind w:left="1418"/>
        <w:jc w:val="both"/>
      </w:pPr>
      <w:r>
        <w:t xml:space="preserve">Порядок и своевременность перечисления субсидий из местного бюджета на возмещение нормативных затрат на лицевой счет муниципальному бюджетному (автономному) учреждению, открытому в территориальном органе Федерального казначейства, финансовом органе муниципального образования (автономным учреждениям – также на счета в кредитных организациях). Основной целью направления средств субсидии должно являться своевременное и качественное предоставления муниципальной услуги (оказания работы). Основные направления расходования средств содержатся в плане финансово-хозяйственной деятельности учреждения. </w:t>
      </w:r>
    </w:p>
    <w:p w:rsidR="00F421D3" w:rsidRDefault="00F421D3" w:rsidP="00F421D3">
      <w:pPr>
        <w:numPr>
          <w:ilvl w:val="0"/>
          <w:numId w:val="13"/>
        </w:numPr>
        <w:ind w:left="1418"/>
        <w:jc w:val="both"/>
      </w:pPr>
      <w:r>
        <w:t xml:space="preserve">Фактическое расходование средств должно осуществляться в соответствии с действующей в учреждении системой оплаты труда, заключенными договорами и муниципальными контрактами на выполнение работ (оказание услуг), документами, подтверждающими возникновение денежных обязательств учреждения (актов выполненных работ, накладных, счетов-фактур), а также основными направлениями деятельности, содержащимися в уставе учреждения. </w:t>
      </w:r>
    </w:p>
    <w:p w:rsidR="00F421D3" w:rsidRDefault="00F421D3" w:rsidP="00F421D3">
      <w:pPr>
        <w:spacing w:before="120"/>
        <w:ind w:firstLine="709"/>
        <w:jc w:val="both"/>
      </w:pPr>
      <w:r>
        <w:t>7.2. Целью мероприятия на этом этапе является выявление целевого (нецелевого) использования средств субсидии на основании сопоставления основных направлений расходования сре</w:t>
      </w:r>
      <w:proofErr w:type="gramStart"/>
      <w:r>
        <w:t>дств с ф</w:t>
      </w:r>
      <w:proofErr w:type="gramEnd"/>
      <w:r>
        <w:t xml:space="preserve">актическими расходами. </w:t>
      </w:r>
    </w:p>
    <w:p w:rsidR="00F421D3" w:rsidRDefault="00F421D3" w:rsidP="00F421D3">
      <w:pPr>
        <w:spacing w:before="40"/>
        <w:ind w:firstLine="709"/>
        <w:jc w:val="both"/>
      </w:pPr>
      <w:r>
        <w:t xml:space="preserve">При выявлении нецелевого использования субсидии учредитель должен направить учреждению требование о возврате субсидии, использованной не по целевому назначению, в местный бюджет. </w:t>
      </w:r>
    </w:p>
    <w:p w:rsidR="00F421D3" w:rsidRDefault="00F421D3" w:rsidP="00F421D3">
      <w:pPr>
        <w:spacing w:before="120"/>
        <w:ind w:firstLine="709"/>
        <w:jc w:val="both"/>
      </w:pPr>
      <w:r>
        <w:t xml:space="preserve">7.3. Обязательной проверке подлежит вопрос распоряжения бюджетным и автономным учреждением остатками средств субсидий, сложившимися на конец отчетного года. </w:t>
      </w:r>
    </w:p>
    <w:p w:rsidR="00F421D3" w:rsidRDefault="00F421D3" w:rsidP="00F421D3">
      <w:pPr>
        <w:pStyle w:val="Default"/>
        <w:spacing w:before="240" w:after="120"/>
        <w:jc w:val="center"/>
      </w:pPr>
      <w:r>
        <w:rPr>
          <w:b/>
          <w:bCs/>
        </w:rPr>
        <w:t>8. Контроль  отчетности о выполнении муниципального задания</w:t>
      </w:r>
    </w:p>
    <w:p w:rsidR="00F421D3" w:rsidRDefault="00F421D3" w:rsidP="00F421D3">
      <w:pPr>
        <w:pStyle w:val="Default"/>
        <w:spacing w:before="120"/>
        <w:ind w:firstLine="709"/>
        <w:jc w:val="both"/>
      </w:pPr>
      <w:r>
        <w:t xml:space="preserve">8.1. Проверка отчетности о выполнении муниципального задания осуществляется с целью оценки внутреннего контроля со стороны главного распорядителя бюджетных средств. </w:t>
      </w:r>
    </w:p>
    <w:p w:rsidR="00F421D3" w:rsidRDefault="00F421D3" w:rsidP="00F421D3">
      <w:pPr>
        <w:pStyle w:val="Default"/>
        <w:spacing w:before="120"/>
        <w:ind w:firstLine="709"/>
        <w:jc w:val="both"/>
      </w:pPr>
      <w:r>
        <w:t xml:space="preserve">8.2. Виды отчетности, состав показателей и сведений, подлежащих включению в отчетность, сроки представления и формы отчетности учреждения определяются учредителем в муниципальном задании. Обязанность учреждения своевременно представлять отчетность должна быть закреплена в соглашении о порядке и условиях предоставления субсидий между учредителем и учреждением. </w:t>
      </w:r>
    </w:p>
    <w:p w:rsidR="00F421D3" w:rsidRDefault="00F421D3" w:rsidP="00F421D3">
      <w:pPr>
        <w:pStyle w:val="Default"/>
        <w:spacing w:before="120"/>
        <w:ind w:firstLine="709"/>
        <w:jc w:val="both"/>
      </w:pPr>
      <w:r>
        <w:t xml:space="preserve">8.3. В ходе проведения мероприятий необходимо установить: </w:t>
      </w:r>
    </w:p>
    <w:p w:rsidR="00F421D3" w:rsidRDefault="00F421D3" w:rsidP="00F421D3">
      <w:pPr>
        <w:pStyle w:val="Default"/>
        <w:numPr>
          <w:ilvl w:val="0"/>
          <w:numId w:val="14"/>
        </w:numPr>
        <w:spacing w:before="40"/>
        <w:ind w:left="1417" w:hanging="357"/>
        <w:jc w:val="both"/>
      </w:pPr>
      <w:r>
        <w:t xml:space="preserve">сроки предоставления отчетности (по входящим/исходящим номерам); </w:t>
      </w:r>
    </w:p>
    <w:p w:rsidR="00F421D3" w:rsidRDefault="00F421D3" w:rsidP="00F421D3">
      <w:pPr>
        <w:pStyle w:val="Default"/>
        <w:numPr>
          <w:ilvl w:val="0"/>
          <w:numId w:val="14"/>
        </w:numPr>
        <w:spacing w:before="40"/>
        <w:ind w:left="1417" w:hanging="357"/>
        <w:jc w:val="both"/>
      </w:pPr>
      <w:r>
        <w:lastRenderedPageBreak/>
        <w:t xml:space="preserve">соответствие значений показателей, характеризующих объем оказания услуг (выполнения работ), показателям, закрепленным в муниципальном задании. </w:t>
      </w:r>
    </w:p>
    <w:p w:rsidR="00F421D3" w:rsidRDefault="00F421D3" w:rsidP="00F421D3">
      <w:pPr>
        <w:pStyle w:val="Default"/>
        <w:spacing w:before="120"/>
        <w:ind w:firstLine="709"/>
        <w:jc w:val="both"/>
      </w:pPr>
      <w:r>
        <w:t xml:space="preserve">8.4. По итогам мероприятия делается вывод о качестве функционирования системы внутреннего контроля. </w:t>
      </w:r>
    </w:p>
    <w:p w:rsidR="00F421D3" w:rsidRDefault="00F421D3" w:rsidP="00F421D3">
      <w:pPr>
        <w:spacing w:before="240" w:after="120"/>
        <w:jc w:val="center"/>
        <w:rPr>
          <w:b/>
        </w:rPr>
      </w:pPr>
      <w:r>
        <w:rPr>
          <w:b/>
        </w:rPr>
        <w:t>9. Контроль стандартов качества муниципальных услуг и выполнения муниципального задания</w:t>
      </w:r>
    </w:p>
    <w:p w:rsidR="00F421D3" w:rsidRDefault="00F421D3" w:rsidP="00F421D3">
      <w:pPr>
        <w:ind w:firstLine="708"/>
        <w:jc w:val="both"/>
      </w:pPr>
      <w:r>
        <w:t xml:space="preserve">9.1. В ходе оценки соответствия доступности и качества предоставляемых муниципальных услуг (работ) стандартам предоставления муниципальных услуг (работ) устанавливается: </w:t>
      </w:r>
    </w:p>
    <w:p w:rsidR="00F421D3" w:rsidRDefault="00F421D3" w:rsidP="00F421D3">
      <w:pPr>
        <w:numPr>
          <w:ilvl w:val="0"/>
          <w:numId w:val="15"/>
        </w:numPr>
        <w:spacing w:before="40"/>
        <w:ind w:left="1417" w:hanging="357"/>
        <w:jc w:val="both"/>
      </w:pPr>
      <w:r>
        <w:t>наличие стандартов качества муниципальных услуг (работ);</w:t>
      </w:r>
    </w:p>
    <w:p w:rsidR="00F421D3" w:rsidRDefault="00F421D3" w:rsidP="00F421D3">
      <w:pPr>
        <w:numPr>
          <w:ilvl w:val="0"/>
          <w:numId w:val="15"/>
        </w:numPr>
        <w:spacing w:before="40"/>
        <w:ind w:left="1417" w:hanging="357"/>
        <w:jc w:val="both"/>
      </w:pPr>
      <w:r>
        <w:t xml:space="preserve">наличие документов, подтверждающих осуществление контрольных мероприятий по исполнению муниципального задания; </w:t>
      </w:r>
    </w:p>
    <w:p w:rsidR="00F421D3" w:rsidRDefault="00F421D3" w:rsidP="00F421D3">
      <w:pPr>
        <w:numPr>
          <w:ilvl w:val="0"/>
          <w:numId w:val="15"/>
        </w:numPr>
        <w:spacing w:before="40"/>
        <w:ind w:left="1417" w:hanging="357"/>
        <w:jc w:val="both"/>
      </w:pPr>
      <w:r>
        <w:t xml:space="preserve">наличие принятых решений по результатам проведения контроля по исполнению муниципального задания; </w:t>
      </w:r>
    </w:p>
    <w:p w:rsidR="00F421D3" w:rsidRDefault="00F421D3" w:rsidP="00F421D3">
      <w:pPr>
        <w:numPr>
          <w:ilvl w:val="0"/>
          <w:numId w:val="15"/>
        </w:numPr>
        <w:spacing w:before="40"/>
        <w:ind w:left="1417" w:hanging="357"/>
        <w:jc w:val="both"/>
      </w:pPr>
      <w:r>
        <w:t xml:space="preserve">наличие документов, подтверждающих проведение мониторинга качества и доступности предоставления муниципальных услуг (работ); </w:t>
      </w:r>
    </w:p>
    <w:p w:rsidR="00F421D3" w:rsidRDefault="00F421D3" w:rsidP="00F421D3">
      <w:pPr>
        <w:numPr>
          <w:ilvl w:val="0"/>
          <w:numId w:val="15"/>
        </w:numPr>
        <w:spacing w:before="40"/>
        <w:ind w:left="1417" w:hanging="357"/>
        <w:jc w:val="both"/>
      </w:pPr>
      <w:r>
        <w:t xml:space="preserve">соблюдение критериев качества оказанных муниципальных услуг (работ) утвержденным стандартам качества муниципальных услуг (работ). </w:t>
      </w:r>
    </w:p>
    <w:p w:rsidR="00F421D3" w:rsidRDefault="00F421D3" w:rsidP="00F421D3">
      <w:pPr>
        <w:spacing w:before="120"/>
        <w:ind w:firstLine="709"/>
        <w:jc w:val="both"/>
      </w:pPr>
      <w:r>
        <w:t xml:space="preserve">9.2. По итогам данного этапа необходимо сделать вывод о качестве предоставляемых услуг (работ). </w:t>
      </w:r>
    </w:p>
    <w:p w:rsidR="00F421D3" w:rsidRDefault="00F421D3" w:rsidP="00F421D3">
      <w:pPr>
        <w:spacing w:before="240" w:after="120"/>
        <w:jc w:val="center"/>
        <w:rPr>
          <w:b/>
        </w:rPr>
      </w:pPr>
      <w:r>
        <w:rPr>
          <w:b/>
        </w:rPr>
        <w:t>10. Контроль осуществления бюджетным (автономным) учреждением предпринимательской и иной приносящей доход деятельности</w:t>
      </w:r>
    </w:p>
    <w:p w:rsidR="00F421D3" w:rsidRDefault="00F421D3" w:rsidP="00F421D3">
      <w:pPr>
        <w:pStyle w:val="Default"/>
        <w:ind w:firstLine="708"/>
        <w:jc w:val="both"/>
      </w:pPr>
      <w:r>
        <w:t xml:space="preserve">10.1. В ходе мероприятия следует установить: </w:t>
      </w:r>
    </w:p>
    <w:p w:rsidR="00F421D3" w:rsidRDefault="00F421D3" w:rsidP="00F421D3">
      <w:pPr>
        <w:pStyle w:val="Default"/>
        <w:numPr>
          <w:ilvl w:val="0"/>
          <w:numId w:val="16"/>
        </w:numPr>
        <w:spacing w:before="40"/>
        <w:ind w:left="1417" w:hanging="357"/>
        <w:jc w:val="both"/>
      </w:pPr>
      <w:r>
        <w:t xml:space="preserve">законность образования и расходования внебюджетных средств; </w:t>
      </w:r>
    </w:p>
    <w:p w:rsidR="00F421D3" w:rsidRDefault="00F421D3" w:rsidP="00F421D3">
      <w:pPr>
        <w:pStyle w:val="Default"/>
        <w:numPr>
          <w:ilvl w:val="0"/>
          <w:numId w:val="16"/>
        </w:numPr>
        <w:spacing w:before="40"/>
        <w:ind w:left="1417" w:hanging="357"/>
        <w:jc w:val="both"/>
      </w:pPr>
      <w:r>
        <w:t xml:space="preserve">правильность применения нормативных правовых актов и учредительных документов, регулирующих вопросы осуществления предпринимательской и иной приносящей доход деятельности. </w:t>
      </w:r>
    </w:p>
    <w:p w:rsidR="00F421D3" w:rsidRDefault="00F421D3" w:rsidP="00F421D3">
      <w:pPr>
        <w:pStyle w:val="Default"/>
        <w:spacing w:before="120"/>
        <w:ind w:firstLine="709"/>
        <w:jc w:val="both"/>
      </w:pPr>
      <w:r>
        <w:t xml:space="preserve">10.2. Основными источниками информации для анализа формирования и использования средств от предпринимательской и иной приносящей доход деятельности и использования муниципальной собственности бюджетного (автономного) учреждения являются следующие документы: </w:t>
      </w:r>
    </w:p>
    <w:p w:rsidR="00F421D3" w:rsidRDefault="00F421D3" w:rsidP="00F421D3">
      <w:pPr>
        <w:pStyle w:val="Default"/>
        <w:numPr>
          <w:ilvl w:val="0"/>
          <w:numId w:val="17"/>
        </w:numPr>
        <w:spacing w:before="40"/>
        <w:ind w:left="1417" w:hanging="357"/>
        <w:jc w:val="both"/>
      </w:pPr>
      <w:r>
        <w:t xml:space="preserve">план финансово-хозяйственной деятельности и отчет об его выполнении; </w:t>
      </w:r>
    </w:p>
    <w:p w:rsidR="00F421D3" w:rsidRDefault="00F421D3" w:rsidP="00F421D3">
      <w:pPr>
        <w:pStyle w:val="Default"/>
        <w:numPr>
          <w:ilvl w:val="0"/>
          <w:numId w:val="17"/>
        </w:numPr>
        <w:spacing w:before="40"/>
        <w:ind w:left="1417" w:hanging="357"/>
        <w:jc w:val="both"/>
      </w:pPr>
      <w:r>
        <w:t xml:space="preserve">отчет о выполнении муниципального задания; </w:t>
      </w:r>
    </w:p>
    <w:p w:rsidR="00F421D3" w:rsidRDefault="00F421D3" w:rsidP="00F421D3">
      <w:pPr>
        <w:pStyle w:val="Default"/>
        <w:numPr>
          <w:ilvl w:val="0"/>
          <w:numId w:val="17"/>
        </w:numPr>
        <w:spacing w:before="40"/>
        <w:ind w:left="1417" w:hanging="357"/>
        <w:jc w:val="both"/>
      </w:pPr>
      <w:r>
        <w:t xml:space="preserve">порядок определения тарифов на платные услуги. </w:t>
      </w:r>
    </w:p>
    <w:p w:rsidR="00F421D3" w:rsidRDefault="00F421D3" w:rsidP="00F421D3">
      <w:pPr>
        <w:pStyle w:val="Default"/>
        <w:spacing w:before="120"/>
        <w:ind w:firstLine="709"/>
        <w:jc w:val="both"/>
      </w:pPr>
      <w:r>
        <w:t xml:space="preserve">10.3. В ходе мероприятия необходимо сопоставить запланированные доходы в плане финансово-хозяйственной деятельности с фактически поступившими доходами, а также проверить получаемые доходы на соответствие целям создания учреждения. </w:t>
      </w:r>
    </w:p>
    <w:p w:rsidR="00F421D3" w:rsidRDefault="00F421D3" w:rsidP="00F421D3">
      <w:pPr>
        <w:pStyle w:val="Default"/>
        <w:spacing w:before="240" w:after="120"/>
        <w:jc w:val="center"/>
        <w:rPr>
          <w:b/>
          <w:bCs/>
        </w:rPr>
      </w:pPr>
      <w:r>
        <w:rPr>
          <w:b/>
          <w:bCs/>
        </w:rPr>
        <w:t>11. Контроль  организации и ведения бухгалтерского учета</w:t>
      </w:r>
    </w:p>
    <w:p w:rsidR="00F421D3" w:rsidRDefault="00F421D3" w:rsidP="00F421D3">
      <w:pPr>
        <w:pStyle w:val="Default"/>
        <w:ind w:firstLine="708"/>
        <w:jc w:val="both"/>
      </w:pPr>
      <w:r>
        <w:t xml:space="preserve">11.1. Основные требования к ведению бухгалтерского учета бюджетным (автономным) учреждением. </w:t>
      </w:r>
    </w:p>
    <w:p w:rsidR="00F421D3" w:rsidRDefault="00F421D3" w:rsidP="00F421D3">
      <w:pPr>
        <w:ind w:firstLine="708"/>
        <w:jc w:val="both"/>
      </w:pPr>
      <w:r>
        <w:t xml:space="preserve">В ходе мероприятия проверяется полнота отражения всех финансово-хозяйственных операций в учетной политике учреждения, а также специфика бюджетного (автономного) учреждения в части ведения бухгалтерского учета. </w:t>
      </w:r>
    </w:p>
    <w:p w:rsidR="00F421D3" w:rsidRDefault="00F421D3" w:rsidP="00F421D3">
      <w:pPr>
        <w:pStyle w:val="Default"/>
        <w:ind w:firstLine="708"/>
        <w:jc w:val="both"/>
      </w:pPr>
      <w:r>
        <w:t xml:space="preserve">В ходе мероприятия следует установить: </w:t>
      </w:r>
    </w:p>
    <w:p w:rsidR="00F421D3" w:rsidRDefault="00F421D3" w:rsidP="00F421D3">
      <w:pPr>
        <w:pStyle w:val="Default"/>
        <w:ind w:firstLine="708"/>
        <w:jc w:val="both"/>
      </w:pPr>
      <w:r>
        <w:lastRenderedPageBreak/>
        <w:t xml:space="preserve">- соответствие приказов, распоряжений, положений проверяемого бюджетного (автономного) учреждения требованиям нормативных правовых актов Российской Федерации и муниципального образования; </w:t>
      </w:r>
    </w:p>
    <w:p w:rsidR="00F421D3" w:rsidRDefault="00F421D3" w:rsidP="00F421D3">
      <w:pPr>
        <w:ind w:firstLine="708"/>
        <w:jc w:val="both"/>
      </w:pPr>
      <w:r>
        <w:t xml:space="preserve">11.2. При проведении мероприятия в соответствии с программой проверки  вправе проверяться вопросы: </w:t>
      </w:r>
    </w:p>
    <w:p w:rsidR="00F421D3" w:rsidRDefault="00F421D3" w:rsidP="00F421D3">
      <w:pPr>
        <w:pStyle w:val="Default"/>
        <w:numPr>
          <w:ilvl w:val="0"/>
          <w:numId w:val="18"/>
        </w:numPr>
        <w:ind w:left="1418"/>
        <w:jc w:val="both"/>
        <w:rPr>
          <w:color w:val="auto"/>
        </w:rPr>
      </w:pPr>
      <w:r>
        <w:rPr>
          <w:color w:val="auto"/>
        </w:rPr>
        <w:t xml:space="preserve">правильность оформления и учета кассовых операций; </w:t>
      </w:r>
    </w:p>
    <w:p w:rsidR="00F421D3" w:rsidRDefault="00F421D3" w:rsidP="00F421D3">
      <w:pPr>
        <w:pStyle w:val="Default"/>
        <w:numPr>
          <w:ilvl w:val="0"/>
          <w:numId w:val="18"/>
        </w:numPr>
        <w:ind w:left="1418"/>
        <w:jc w:val="both"/>
        <w:rPr>
          <w:color w:val="auto"/>
        </w:rPr>
      </w:pPr>
      <w:r>
        <w:rPr>
          <w:color w:val="auto"/>
        </w:rPr>
        <w:t xml:space="preserve">расчеты с подотчетными лицами; </w:t>
      </w:r>
    </w:p>
    <w:p w:rsidR="00F421D3" w:rsidRDefault="00F421D3" w:rsidP="00F421D3">
      <w:pPr>
        <w:pStyle w:val="Default"/>
        <w:numPr>
          <w:ilvl w:val="0"/>
          <w:numId w:val="18"/>
        </w:numPr>
        <w:ind w:left="1418"/>
        <w:jc w:val="both"/>
        <w:rPr>
          <w:color w:val="auto"/>
        </w:rPr>
      </w:pPr>
      <w:r>
        <w:rPr>
          <w:color w:val="auto"/>
        </w:rPr>
        <w:t xml:space="preserve">расчеты с поставщиками и подрядчиками; </w:t>
      </w:r>
    </w:p>
    <w:p w:rsidR="00F421D3" w:rsidRDefault="00F421D3" w:rsidP="00F421D3">
      <w:pPr>
        <w:pStyle w:val="Default"/>
        <w:numPr>
          <w:ilvl w:val="0"/>
          <w:numId w:val="18"/>
        </w:numPr>
        <w:ind w:left="1418"/>
        <w:jc w:val="both"/>
        <w:rPr>
          <w:color w:val="auto"/>
        </w:rPr>
      </w:pPr>
      <w:r>
        <w:rPr>
          <w:color w:val="auto"/>
        </w:rPr>
        <w:t xml:space="preserve">расчеты с персоналом по оплате труда. </w:t>
      </w:r>
    </w:p>
    <w:p w:rsidR="00F421D3" w:rsidRDefault="00F421D3" w:rsidP="00F421D3">
      <w:pPr>
        <w:spacing w:before="240" w:after="120"/>
        <w:jc w:val="center"/>
        <w:rPr>
          <w:b/>
        </w:rPr>
      </w:pPr>
      <w:r>
        <w:rPr>
          <w:b/>
        </w:rPr>
        <w:t>12. Контроль использования муниципального имущества</w:t>
      </w:r>
    </w:p>
    <w:p w:rsidR="00F421D3" w:rsidRDefault="00F421D3" w:rsidP="00F421D3">
      <w:pPr>
        <w:ind w:firstLine="708"/>
        <w:jc w:val="both"/>
      </w:pPr>
      <w:r>
        <w:t xml:space="preserve">12.1. В ходе мероприятия следует рассмотреть вопрос о наличии фактов сдачи помещений и оборудования коммерческим структурам в аренду. В случае выявления данных фактов проверить правильность возмещения арендаторами расходов по аренде, хозяйственному обслуживанию и другим расходам; проверить расчет арендной платы по договорам аренды, расчет по возмещению эксплуатационных расходов и своевременность поступления данных платежей. </w:t>
      </w:r>
    </w:p>
    <w:p w:rsidR="00F421D3" w:rsidRDefault="00F421D3" w:rsidP="00F421D3">
      <w:pPr>
        <w:spacing w:before="120"/>
        <w:ind w:firstLine="709"/>
        <w:jc w:val="both"/>
      </w:pPr>
      <w:r>
        <w:t xml:space="preserve">12.2. В случае сдачи в аренду с согласия учредителя недвижимого имущества или особо ценного движимого имущества, финансовое обеспечение содержания такого имущества учредителем не осуществляется. </w:t>
      </w:r>
    </w:p>
    <w:p w:rsidR="00F421D3" w:rsidRDefault="00F421D3" w:rsidP="00F421D3">
      <w:pPr>
        <w:pStyle w:val="Default"/>
        <w:spacing w:before="120"/>
        <w:ind w:firstLine="709"/>
        <w:jc w:val="both"/>
      </w:pPr>
      <w:r>
        <w:t xml:space="preserve">12.3. В ходе мероприятия необходимо оценить: </w:t>
      </w:r>
    </w:p>
    <w:p w:rsidR="00F421D3" w:rsidRDefault="00F421D3" w:rsidP="00F421D3">
      <w:pPr>
        <w:pStyle w:val="Default"/>
        <w:numPr>
          <w:ilvl w:val="0"/>
          <w:numId w:val="19"/>
        </w:numPr>
        <w:spacing w:before="40"/>
        <w:ind w:left="1417" w:hanging="357"/>
        <w:jc w:val="both"/>
      </w:pPr>
      <w:r>
        <w:t xml:space="preserve">полноту и правильность постановки на учет, оприходования, правомерность списания и правильность учета имущества; </w:t>
      </w:r>
    </w:p>
    <w:p w:rsidR="00F421D3" w:rsidRDefault="00F421D3" w:rsidP="00F421D3">
      <w:pPr>
        <w:pStyle w:val="Default"/>
        <w:numPr>
          <w:ilvl w:val="0"/>
          <w:numId w:val="19"/>
        </w:numPr>
        <w:spacing w:before="40"/>
        <w:ind w:left="1417" w:hanging="357"/>
        <w:jc w:val="both"/>
      </w:pPr>
      <w:r>
        <w:t xml:space="preserve">наличие свидетельства о государственной регистрации права на объекты недвижимого имущества, переданного бюджетному (автономному) учреждению на праве оперативного управления, права на постоянное (бессрочное) пользование земельным участком; </w:t>
      </w:r>
    </w:p>
    <w:p w:rsidR="00F421D3" w:rsidRDefault="00F421D3" w:rsidP="00F421D3">
      <w:pPr>
        <w:pStyle w:val="Default"/>
        <w:numPr>
          <w:ilvl w:val="0"/>
          <w:numId w:val="19"/>
        </w:numPr>
        <w:spacing w:before="40"/>
        <w:ind w:left="1417" w:hanging="357"/>
        <w:jc w:val="both"/>
      </w:pPr>
      <w:r>
        <w:t xml:space="preserve">эффективное использование площадей недвижимого имущества, особо ценного движимого имущества, в том числе выявление неиспользуемого имущества. </w:t>
      </w:r>
    </w:p>
    <w:p w:rsidR="00F421D3" w:rsidRDefault="00F421D3" w:rsidP="00F421D3">
      <w:pPr>
        <w:pStyle w:val="Default"/>
        <w:jc w:val="both"/>
      </w:pPr>
    </w:p>
    <w:p w:rsidR="009D6717" w:rsidRDefault="009D6717"/>
    <w:sectPr w:rsidR="009D6717" w:rsidSect="00E065B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01" w:rsidRDefault="00963301" w:rsidP="00E065B2">
      <w:r>
        <w:separator/>
      </w:r>
    </w:p>
  </w:endnote>
  <w:endnote w:type="continuationSeparator" w:id="0">
    <w:p w:rsidR="00963301" w:rsidRDefault="00963301" w:rsidP="00E0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01" w:rsidRDefault="00963301" w:rsidP="00E065B2">
      <w:r>
        <w:separator/>
      </w:r>
    </w:p>
  </w:footnote>
  <w:footnote w:type="continuationSeparator" w:id="0">
    <w:p w:rsidR="00963301" w:rsidRDefault="00963301" w:rsidP="00E0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885747"/>
      <w:docPartObj>
        <w:docPartGallery w:val="Page Numbers (Top of Page)"/>
        <w:docPartUnique/>
      </w:docPartObj>
    </w:sdtPr>
    <w:sdtEndPr/>
    <w:sdtContent>
      <w:p w:rsidR="00E065B2" w:rsidRDefault="00E065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E2C">
          <w:rPr>
            <w:noProof/>
          </w:rPr>
          <w:t>9</w:t>
        </w:r>
        <w:r>
          <w:fldChar w:fldCharType="end"/>
        </w:r>
      </w:p>
    </w:sdtContent>
  </w:sdt>
  <w:p w:rsidR="00E065B2" w:rsidRDefault="00E065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F9C"/>
    <w:multiLevelType w:val="hybridMultilevel"/>
    <w:tmpl w:val="0790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5880"/>
    <w:multiLevelType w:val="hybridMultilevel"/>
    <w:tmpl w:val="F7F4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6FB6"/>
    <w:multiLevelType w:val="hybridMultilevel"/>
    <w:tmpl w:val="ACD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CB3"/>
    <w:multiLevelType w:val="hybridMultilevel"/>
    <w:tmpl w:val="795A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776A6"/>
    <w:multiLevelType w:val="hybridMultilevel"/>
    <w:tmpl w:val="0622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1263B"/>
    <w:multiLevelType w:val="hybridMultilevel"/>
    <w:tmpl w:val="DABC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D25E8"/>
    <w:multiLevelType w:val="hybridMultilevel"/>
    <w:tmpl w:val="E3DE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B05F4"/>
    <w:multiLevelType w:val="hybridMultilevel"/>
    <w:tmpl w:val="1118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74ED"/>
    <w:multiLevelType w:val="hybridMultilevel"/>
    <w:tmpl w:val="114E5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9B700F"/>
    <w:multiLevelType w:val="hybridMultilevel"/>
    <w:tmpl w:val="764E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95AFD"/>
    <w:multiLevelType w:val="hybridMultilevel"/>
    <w:tmpl w:val="B02E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B65EA"/>
    <w:multiLevelType w:val="hybridMultilevel"/>
    <w:tmpl w:val="430A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34010"/>
    <w:multiLevelType w:val="hybridMultilevel"/>
    <w:tmpl w:val="EE3C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81775"/>
    <w:multiLevelType w:val="hybridMultilevel"/>
    <w:tmpl w:val="1970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E118C"/>
    <w:multiLevelType w:val="hybridMultilevel"/>
    <w:tmpl w:val="C11C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A06D3"/>
    <w:multiLevelType w:val="hybridMultilevel"/>
    <w:tmpl w:val="E732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5433F"/>
    <w:multiLevelType w:val="hybridMultilevel"/>
    <w:tmpl w:val="1946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13D01"/>
    <w:multiLevelType w:val="hybridMultilevel"/>
    <w:tmpl w:val="44DC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80A94"/>
    <w:multiLevelType w:val="hybridMultilevel"/>
    <w:tmpl w:val="E084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9"/>
  </w:num>
  <w:num w:numId="5">
    <w:abstractNumId w:val="1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  <w:num w:numId="13">
    <w:abstractNumId w:val="17"/>
  </w:num>
  <w:num w:numId="14">
    <w:abstractNumId w:val="18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BE"/>
    <w:rsid w:val="00014BDE"/>
    <w:rsid w:val="00032A19"/>
    <w:rsid w:val="00111067"/>
    <w:rsid w:val="002B48BE"/>
    <w:rsid w:val="003C5E2C"/>
    <w:rsid w:val="00732698"/>
    <w:rsid w:val="00961559"/>
    <w:rsid w:val="00963301"/>
    <w:rsid w:val="009B3047"/>
    <w:rsid w:val="009D6717"/>
    <w:rsid w:val="00A54677"/>
    <w:rsid w:val="00A815D2"/>
    <w:rsid w:val="00A937F9"/>
    <w:rsid w:val="00AA0B28"/>
    <w:rsid w:val="00BB6E62"/>
    <w:rsid w:val="00CC677C"/>
    <w:rsid w:val="00D96148"/>
    <w:rsid w:val="00E065B2"/>
    <w:rsid w:val="00F421D3"/>
    <w:rsid w:val="00F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65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5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65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5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9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Н.А.. Спажева</dc:creator>
  <cp:keywords/>
  <dc:description/>
  <cp:lastModifiedBy>Н.С.Фредериксен</cp:lastModifiedBy>
  <cp:revision>13</cp:revision>
  <dcterms:created xsi:type="dcterms:W3CDTF">2019-09-10T12:02:00Z</dcterms:created>
  <dcterms:modified xsi:type="dcterms:W3CDTF">2021-09-02T06:06:00Z</dcterms:modified>
</cp:coreProperties>
</file>