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02" w:rsidRDefault="00B65402" w:rsidP="00B65402">
      <w:pPr>
        <w:pStyle w:val="a7"/>
        <w:rPr>
          <w:b/>
          <w:bCs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49175BF5" wp14:editId="202FA504">
            <wp:extent cx="394970" cy="541655"/>
            <wp:effectExtent l="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5402" w:rsidRDefault="00B65402" w:rsidP="00B65402">
      <w:pPr>
        <w:pStyle w:val="a7"/>
        <w:jc w:val="left"/>
        <w:rPr>
          <w:b/>
          <w:bCs/>
          <w:color w:val="000000" w:themeColor="text1"/>
          <w:sz w:val="22"/>
          <w:szCs w:val="22"/>
        </w:rPr>
      </w:pPr>
    </w:p>
    <w:p w:rsidR="00B65402" w:rsidRDefault="00B65402" w:rsidP="00B65402">
      <w:pPr>
        <w:pStyle w:val="a7"/>
        <w:jc w:val="left"/>
        <w:rPr>
          <w:color w:val="000000" w:themeColor="text1"/>
          <w:sz w:val="16"/>
          <w:szCs w:val="16"/>
        </w:rPr>
      </w:pPr>
    </w:p>
    <w:p w:rsidR="00B65402" w:rsidRDefault="00B65402" w:rsidP="00B65402">
      <w:pPr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АДМИНИСТРАЦИЯ БЕЛОЗЕРСКОГО  МУНИЦИПАЛЬНОГО РАЙОНА  ВОЛОГОДСКОЙ  ОБЛАСТИ</w:t>
      </w:r>
    </w:p>
    <w:p w:rsidR="00B65402" w:rsidRDefault="00B65402" w:rsidP="00B65402">
      <w:pPr>
        <w:jc w:val="center"/>
        <w:rPr>
          <w:b/>
          <w:bCs/>
          <w:color w:val="000000" w:themeColor="text1"/>
          <w:sz w:val="36"/>
        </w:rPr>
      </w:pPr>
    </w:p>
    <w:p w:rsidR="00B65402" w:rsidRDefault="00B65402" w:rsidP="00B65402">
      <w:pPr>
        <w:jc w:val="center"/>
        <w:rPr>
          <w:b/>
          <w:bCs/>
          <w:color w:val="000000" w:themeColor="text1"/>
          <w:sz w:val="36"/>
        </w:rPr>
      </w:pPr>
      <w:proofErr w:type="gramStart"/>
      <w:r>
        <w:rPr>
          <w:b/>
          <w:bCs/>
          <w:color w:val="000000" w:themeColor="text1"/>
          <w:sz w:val="36"/>
        </w:rPr>
        <w:t>П</w:t>
      </w:r>
      <w:proofErr w:type="gramEnd"/>
      <w:r>
        <w:rPr>
          <w:b/>
          <w:bCs/>
          <w:color w:val="000000" w:themeColor="text1"/>
          <w:sz w:val="36"/>
        </w:rPr>
        <w:t xml:space="preserve"> О С Т А Н О В Л Е Н И Е</w:t>
      </w:r>
    </w:p>
    <w:p w:rsidR="00B65402" w:rsidRDefault="00B65402" w:rsidP="00B65402">
      <w:pPr>
        <w:jc w:val="both"/>
        <w:rPr>
          <w:color w:val="000000" w:themeColor="text1"/>
          <w:sz w:val="28"/>
        </w:rPr>
      </w:pPr>
    </w:p>
    <w:p w:rsidR="005B3C06" w:rsidRDefault="005B3C06" w:rsidP="00B65402">
      <w:pPr>
        <w:jc w:val="both"/>
        <w:rPr>
          <w:color w:val="000000" w:themeColor="text1"/>
          <w:sz w:val="28"/>
        </w:rPr>
      </w:pPr>
    </w:p>
    <w:p w:rsidR="00B65402" w:rsidRDefault="00B65402" w:rsidP="00B65402">
      <w:pPr>
        <w:pStyle w:val="1"/>
        <w:rPr>
          <w:color w:val="000000" w:themeColor="text1"/>
        </w:rPr>
      </w:pPr>
      <w:r>
        <w:rPr>
          <w:color w:val="000000" w:themeColor="text1"/>
        </w:rPr>
        <w:t>От  _________  № ____</w:t>
      </w:r>
    </w:p>
    <w:p w:rsidR="00B65402" w:rsidRDefault="00B65402" w:rsidP="00B65402">
      <w:pPr>
        <w:rPr>
          <w:color w:val="000000" w:themeColor="text1"/>
          <w:sz w:val="28"/>
        </w:rPr>
      </w:pPr>
    </w:p>
    <w:p w:rsidR="00B65402" w:rsidRDefault="003121F8" w:rsidP="00B65402">
      <w:pPr>
        <w:tabs>
          <w:tab w:val="left" w:pos="5245"/>
        </w:tabs>
        <w:ind w:right="5526"/>
        <w:jc w:val="both"/>
        <w:rPr>
          <w:color w:val="000000" w:themeColor="text1"/>
          <w:sz w:val="28"/>
        </w:rPr>
      </w:pPr>
      <w:r w:rsidRPr="003121F8">
        <w:rPr>
          <w:color w:val="000000" w:themeColor="text1"/>
          <w:sz w:val="28"/>
        </w:rPr>
        <w:t>Об осуществлении отдельных гос</w:t>
      </w:r>
      <w:r w:rsidRPr="003121F8">
        <w:rPr>
          <w:color w:val="000000" w:themeColor="text1"/>
          <w:sz w:val="28"/>
        </w:rPr>
        <w:t>у</w:t>
      </w:r>
      <w:r w:rsidRPr="003121F8">
        <w:rPr>
          <w:color w:val="000000" w:themeColor="text1"/>
          <w:sz w:val="28"/>
        </w:rPr>
        <w:t>дарственных полномочий в сфере охраны окружающей среды</w:t>
      </w:r>
    </w:p>
    <w:p w:rsidR="00B65402" w:rsidRDefault="00B65402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5B3C06" w:rsidRDefault="005B3C06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B65402" w:rsidRDefault="00B65402" w:rsidP="00B65402">
      <w:pPr>
        <w:suppressAutoHyphens/>
        <w:ind w:firstLine="708"/>
        <w:jc w:val="both"/>
        <w:rPr>
          <w:color w:val="000000" w:themeColor="text1"/>
          <w:sz w:val="28"/>
        </w:rPr>
      </w:pPr>
      <w:r w:rsidRPr="00291079">
        <w:rPr>
          <w:color w:val="000000" w:themeColor="text1"/>
          <w:sz w:val="28"/>
        </w:rPr>
        <w:t>В соответствии с законом Вологодской области от 14.10.2021 №4943-ОЗ «О наделении органов местного самоуправления отдельными государственными полномочиями в сфере охраны окружающей среды», с постановлением Правительства Вологодской области от 08.11.2021 №1269 «Об утверждении Положения о региональном государственном экологическом контроле (надзоре)»</w:t>
      </w:r>
    </w:p>
    <w:p w:rsidR="005B3C06" w:rsidRPr="00814F1E" w:rsidRDefault="005B3C06" w:rsidP="00B65402">
      <w:pPr>
        <w:suppressAutoHyphens/>
        <w:jc w:val="both"/>
        <w:rPr>
          <w:color w:val="000000" w:themeColor="text1"/>
          <w:sz w:val="28"/>
        </w:rPr>
      </w:pPr>
    </w:p>
    <w:p w:rsidR="00B65402" w:rsidRPr="00814F1E" w:rsidRDefault="00B65402" w:rsidP="00B65402">
      <w:pPr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>ПОСТАНОВЛЯЮ:</w:t>
      </w:r>
    </w:p>
    <w:p w:rsidR="00B65402" w:rsidRDefault="00B65402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ED215A" w:rsidRDefault="003121F8" w:rsidP="00B65402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3121F8">
        <w:rPr>
          <w:color w:val="000000" w:themeColor="text1"/>
          <w:sz w:val="28"/>
        </w:rPr>
        <w:t>1. Назначить государственным инспектором в области охраны окружающей среды по Белозерскому муниципальному району Вологодской обла</w:t>
      </w:r>
      <w:r w:rsidR="00ED215A">
        <w:rPr>
          <w:color w:val="000000" w:themeColor="text1"/>
          <w:sz w:val="28"/>
        </w:rPr>
        <w:t xml:space="preserve">сти </w:t>
      </w:r>
      <w:r w:rsidR="00ED215A">
        <w:rPr>
          <w:sz w:val="28"/>
          <w:szCs w:val="28"/>
        </w:rPr>
        <w:t>консул</w:t>
      </w:r>
      <w:r w:rsidR="00ED215A">
        <w:rPr>
          <w:sz w:val="28"/>
          <w:szCs w:val="28"/>
        </w:rPr>
        <w:t>ь</w:t>
      </w:r>
      <w:r w:rsidR="00ED215A">
        <w:rPr>
          <w:sz w:val="28"/>
          <w:szCs w:val="28"/>
        </w:rPr>
        <w:t>танта отдела архитектуры и строительства администрации  Белозерского муниц</w:t>
      </w:r>
      <w:r w:rsidR="00ED215A">
        <w:rPr>
          <w:sz w:val="28"/>
          <w:szCs w:val="28"/>
        </w:rPr>
        <w:t>и</w:t>
      </w:r>
      <w:r w:rsidR="00ED215A">
        <w:rPr>
          <w:sz w:val="28"/>
          <w:szCs w:val="28"/>
        </w:rPr>
        <w:t>пального района.</w:t>
      </w:r>
    </w:p>
    <w:p w:rsidR="00ED215A" w:rsidRPr="00904E90" w:rsidRDefault="00ED215A" w:rsidP="00ED215A">
      <w:pPr>
        <w:ind w:firstLine="708"/>
        <w:jc w:val="both"/>
        <w:rPr>
          <w:sz w:val="28"/>
          <w:szCs w:val="28"/>
        </w:rPr>
      </w:pPr>
      <w:r w:rsidRPr="00904E90">
        <w:rPr>
          <w:sz w:val="28"/>
          <w:szCs w:val="28"/>
        </w:rPr>
        <w:t>2. Утвердить форму служебного удостоверения государственного инспект</w:t>
      </w:r>
      <w:r w:rsidRPr="00904E90">
        <w:rPr>
          <w:sz w:val="28"/>
          <w:szCs w:val="28"/>
        </w:rPr>
        <w:t>о</w:t>
      </w:r>
      <w:r w:rsidRPr="00904E90">
        <w:rPr>
          <w:sz w:val="28"/>
          <w:szCs w:val="28"/>
        </w:rPr>
        <w:t>ра в области охраны окружающей среды по Белозерскому муниципальному рай</w:t>
      </w:r>
      <w:r w:rsidRPr="00904E90">
        <w:rPr>
          <w:sz w:val="28"/>
          <w:szCs w:val="28"/>
        </w:rPr>
        <w:t>о</w:t>
      </w:r>
      <w:r w:rsidRPr="00904E90">
        <w:rPr>
          <w:sz w:val="28"/>
          <w:szCs w:val="28"/>
        </w:rPr>
        <w:t>ну Вологодской области (приложение).</w:t>
      </w:r>
    </w:p>
    <w:p w:rsidR="00ED215A" w:rsidRPr="00904E90" w:rsidRDefault="00ED215A" w:rsidP="00ED215A">
      <w:pPr>
        <w:ind w:firstLine="708"/>
        <w:jc w:val="both"/>
        <w:rPr>
          <w:sz w:val="28"/>
          <w:szCs w:val="28"/>
        </w:rPr>
      </w:pPr>
      <w:r w:rsidRPr="00904E90">
        <w:rPr>
          <w:sz w:val="28"/>
          <w:szCs w:val="28"/>
        </w:rPr>
        <w:t>3. Настоящее постановление вступает в силу с момента введения в дей</w:t>
      </w:r>
      <w:r w:rsidR="005B3C06">
        <w:rPr>
          <w:sz w:val="28"/>
          <w:szCs w:val="28"/>
        </w:rPr>
        <w:t xml:space="preserve">ствие закона </w:t>
      </w:r>
      <w:r w:rsidR="005B3C06" w:rsidRPr="005B3C06">
        <w:rPr>
          <w:sz w:val="28"/>
          <w:szCs w:val="28"/>
        </w:rPr>
        <w:t>Вологодской области от 14.10.2021 №4943-ОЗ «О наделении органов местного самоуправления отдельными государственными полномочиями в сфере охраны окружающей среды», с постановлением Правительства Вологодской о</w:t>
      </w:r>
      <w:r w:rsidR="005B3C06" w:rsidRPr="005B3C06">
        <w:rPr>
          <w:sz w:val="28"/>
          <w:szCs w:val="28"/>
        </w:rPr>
        <w:t>б</w:t>
      </w:r>
      <w:r w:rsidR="005B3C06" w:rsidRPr="005B3C06">
        <w:rPr>
          <w:sz w:val="28"/>
          <w:szCs w:val="28"/>
        </w:rPr>
        <w:t>ласти от 08.11.2021 №1269 «Об утверждении Положения о региональном гос</w:t>
      </w:r>
      <w:r w:rsidR="005B3C06" w:rsidRPr="005B3C06">
        <w:rPr>
          <w:sz w:val="28"/>
          <w:szCs w:val="28"/>
        </w:rPr>
        <w:t>у</w:t>
      </w:r>
      <w:r w:rsidR="005B3C06" w:rsidRPr="005B3C06">
        <w:rPr>
          <w:sz w:val="28"/>
          <w:szCs w:val="28"/>
        </w:rPr>
        <w:t>дарственном экологическом контроле (надзоре)»</w:t>
      </w:r>
      <w:r w:rsidR="005B3C06">
        <w:rPr>
          <w:sz w:val="28"/>
          <w:szCs w:val="28"/>
        </w:rPr>
        <w:t>.</w:t>
      </w:r>
    </w:p>
    <w:p w:rsidR="00ED215A" w:rsidRPr="00904E90" w:rsidRDefault="00ED215A" w:rsidP="00ED215A">
      <w:pPr>
        <w:ind w:firstLine="708"/>
        <w:jc w:val="both"/>
        <w:rPr>
          <w:sz w:val="28"/>
          <w:szCs w:val="28"/>
        </w:rPr>
      </w:pPr>
      <w:r w:rsidRPr="00904E90">
        <w:rPr>
          <w:sz w:val="28"/>
          <w:szCs w:val="28"/>
        </w:rPr>
        <w:t xml:space="preserve">4. </w:t>
      </w:r>
      <w:proofErr w:type="gramStart"/>
      <w:r w:rsidRPr="00904E90">
        <w:rPr>
          <w:sz w:val="28"/>
          <w:szCs w:val="28"/>
        </w:rPr>
        <w:t>Контроль за</w:t>
      </w:r>
      <w:proofErr w:type="gramEnd"/>
      <w:r w:rsidRPr="00904E90">
        <w:rPr>
          <w:sz w:val="28"/>
          <w:szCs w:val="28"/>
        </w:rPr>
        <w:t xml:space="preserve"> выполнением постановления возложить на первого замест</w:t>
      </w:r>
      <w:r w:rsidRPr="00904E90">
        <w:rPr>
          <w:sz w:val="28"/>
          <w:szCs w:val="28"/>
        </w:rPr>
        <w:t>и</w:t>
      </w:r>
      <w:r w:rsidRPr="00904E90">
        <w:rPr>
          <w:sz w:val="28"/>
          <w:szCs w:val="28"/>
        </w:rPr>
        <w:t xml:space="preserve">теля </w:t>
      </w:r>
      <w:r w:rsidR="005B3C06" w:rsidRPr="005B3C06">
        <w:rPr>
          <w:sz w:val="28"/>
          <w:szCs w:val="28"/>
        </w:rPr>
        <w:t>руководителя администрации района</w:t>
      </w:r>
      <w:r w:rsidRPr="00904E90">
        <w:rPr>
          <w:sz w:val="28"/>
          <w:szCs w:val="28"/>
        </w:rPr>
        <w:t xml:space="preserve"> </w:t>
      </w:r>
      <w:r w:rsidR="005B3C06">
        <w:rPr>
          <w:sz w:val="28"/>
          <w:szCs w:val="28"/>
        </w:rPr>
        <w:t>А.В. Измайлова</w:t>
      </w:r>
      <w:r w:rsidRPr="00904E90">
        <w:rPr>
          <w:sz w:val="28"/>
          <w:szCs w:val="28"/>
        </w:rPr>
        <w:t>.</w:t>
      </w:r>
    </w:p>
    <w:p w:rsidR="00B65402" w:rsidRDefault="00B65402" w:rsidP="00B6540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ab/>
      </w:r>
      <w:r w:rsidR="00ED215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</w:rPr>
        <w:t xml:space="preserve"> 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формационно-телекоммуникационной сети «Интернет»</w:t>
      </w:r>
      <w:r>
        <w:rPr>
          <w:color w:val="000000" w:themeColor="text1"/>
          <w:sz w:val="28"/>
        </w:rPr>
        <w:t>.</w:t>
      </w:r>
    </w:p>
    <w:p w:rsidR="00B65402" w:rsidRDefault="00B65402" w:rsidP="00B65402">
      <w:pPr>
        <w:suppressAutoHyphens/>
        <w:ind w:firstLine="709"/>
        <w:jc w:val="both"/>
        <w:rPr>
          <w:color w:val="000000" w:themeColor="text1"/>
          <w:sz w:val="28"/>
        </w:rPr>
      </w:pPr>
    </w:p>
    <w:p w:rsidR="00B65402" w:rsidRDefault="00B65402" w:rsidP="00B65402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B65402" w:rsidRDefault="00B65402" w:rsidP="00B65402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Руководитель администрации района                                           Д.А. Соловьев</w:t>
      </w:r>
    </w:p>
    <w:p w:rsidR="00B65402" w:rsidRDefault="00B65402" w:rsidP="00B65402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B65402" w:rsidRDefault="00B65402" w:rsidP="00B65402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1 </w:t>
      </w:r>
    </w:p>
    <w:p w:rsidR="00B65402" w:rsidRDefault="00B65402" w:rsidP="00B65402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района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_______</w:t>
      </w:r>
    </w:p>
    <w:p w:rsidR="00B65402" w:rsidRDefault="00B65402" w:rsidP="00B65402">
      <w:pPr>
        <w:tabs>
          <w:tab w:val="left" w:pos="13215"/>
        </w:tabs>
        <w:autoSpaceDE w:val="0"/>
        <w:ind w:left="5245"/>
        <w:rPr>
          <w:sz w:val="28"/>
          <w:szCs w:val="28"/>
        </w:rPr>
      </w:pPr>
    </w:p>
    <w:p w:rsidR="00B65402" w:rsidRDefault="00B65402" w:rsidP="00B65402">
      <w:pPr>
        <w:tabs>
          <w:tab w:val="left" w:pos="13215"/>
        </w:tabs>
        <w:autoSpaceDE w:val="0"/>
        <w:ind w:left="5529"/>
        <w:rPr>
          <w:sz w:val="28"/>
          <w:szCs w:val="28"/>
        </w:rPr>
      </w:pPr>
    </w:p>
    <w:p w:rsidR="00B65402" w:rsidRDefault="00B65402" w:rsidP="00B65402">
      <w:pPr>
        <w:autoSpaceDE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65402" w:rsidRDefault="00B65402" w:rsidP="00B65402">
      <w:pPr>
        <w:autoSpaceDE w:val="0"/>
        <w:ind w:left="5400"/>
      </w:pPr>
    </w:p>
    <w:p w:rsidR="00B65402" w:rsidRDefault="00B65402" w:rsidP="00B65402">
      <w:pPr>
        <w:autoSpaceDE w:val="0"/>
        <w:ind w:left="5400"/>
      </w:pPr>
    </w:p>
    <w:p w:rsidR="00B65402" w:rsidRDefault="00B65402" w:rsidP="00B65402">
      <w:pPr>
        <w:autoSpaceDE w:val="0"/>
        <w:ind w:firstLine="720"/>
        <w:jc w:val="center"/>
        <w:rPr>
          <w:b/>
          <w:sz w:val="28"/>
          <w:szCs w:val="28"/>
        </w:rPr>
      </w:pPr>
    </w:p>
    <w:p w:rsidR="00B65402" w:rsidRDefault="00B65402" w:rsidP="00B65402">
      <w:pPr>
        <w:autoSpaceDE w:val="0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65402" w:rsidRDefault="00B65402" w:rsidP="00B6540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района, уполномоченных </w:t>
      </w:r>
    </w:p>
    <w:p w:rsidR="00B65402" w:rsidRDefault="00B65402" w:rsidP="00B65402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существлять региональный государственный экологический контроль (надзор) </w:t>
      </w:r>
    </w:p>
    <w:p w:rsidR="00B65402" w:rsidRDefault="00B65402" w:rsidP="00B65402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отношении объектов, находящихся на территории Белозерского </w:t>
      </w:r>
    </w:p>
    <w:p w:rsidR="00B65402" w:rsidRDefault="00B65402" w:rsidP="00B65402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муниципального района Вологодской области, за исключением объектов, </w:t>
      </w:r>
    </w:p>
    <w:p w:rsidR="00B65402" w:rsidRDefault="00B65402" w:rsidP="00B65402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подлежащих региональному государственному экологическому контролю </w:t>
      </w:r>
    </w:p>
    <w:p w:rsidR="00B65402" w:rsidRDefault="00B65402" w:rsidP="00B65402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(надзору) органом исполнительной государственной власти области»</w:t>
      </w:r>
    </w:p>
    <w:p w:rsidR="00B65402" w:rsidRDefault="00B65402" w:rsidP="00B65402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(государственных инспекторов регионального государственного </w:t>
      </w:r>
      <w:proofErr w:type="gramEnd"/>
    </w:p>
    <w:p w:rsidR="00B65402" w:rsidRDefault="00B65402" w:rsidP="00B65402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экологического контроля) </w:t>
      </w:r>
    </w:p>
    <w:p w:rsidR="00B65402" w:rsidRDefault="00B65402" w:rsidP="00B65402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65402" w:rsidRDefault="00B65402" w:rsidP="00B65402">
      <w:pPr>
        <w:autoSpaceDE w:val="0"/>
        <w:ind w:left="720"/>
        <w:jc w:val="both"/>
        <w:rPr>
          <w:sz w:val="28"/>
          <w:szCs w:val="28"/>
        </w:rPr>
      </w:pPr>
    </w:p>
    <w:p w:rsidR="00B65402" w:rsidRDefault="00B65402" w:rsidP="00B65402">
      <w:pPr>
        <w:autoSpaceDE w:val="0"/>
        <w:ind w:left="720"/>
        <w:jc w:val="both"/>
        <w:rPr>
          <w:sz w:val="28"/>
          <w:szCs w:val="28"/>
        </w:rPr>
      </w:pPr>
    </w:p>
    <w:p w:rsidR="00B65402" w:rsidRDefault="00B65402" w:rsidP="00B65402">
      <w:pPr>
        <w:autoSpaceDE w:val="0"/>
        <w:ind w:left="720"/>
        <w:jc w:val="both"/>
        <w:rPr>
          <w:sz w:val="28"/>
          <w:szCs w:val="28"/>
        </w:rPr>
      </w:pPr>
    </w:p>
    <w:p w:rsidR="00B65402" w:rsidRDefault="00B65402" w:rsidP="00B65402">
      <w:pPr>
        <w:autoSpaceDE w:val="0"/>
        <w:ind w:left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консультант отдела архитектуры и строительства администрации  Белозе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suppressAutoHyphens/>
        <w:ind w:left="284"/>
        <w:jc w:val="both"/>
        <w:rPr>
          <w:b/>
          <w:sz w:val="28"/>
          <w:szCs w:val="28"/>
        </w:rPr>
      </w:pPr>
    </w:p>
    <w:p w:rsidR="00B65402" w:rsidRDefault="00B65402" w:rsidP="00B65402">
      <w:pPr>
        <w:tabs>
          <w:tab w:val="left" w:pos="13215"/>
        </w:tabs>
        <w:autoSpaceDE w:val="0"/>
        <w:ind w:left="5245"/>
        <w:rPr>
          <w:sz w:val="28"/>
          <w:szCs w:val="28"/>
        </w:rPr>
      </w:pPr>
    </w:p>
    <w:p w:rsidR="00B65402" w:rsidRDefault="00B65402" w:rsidP="00B65402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2 </w:t>
      </w:r>
    </w:p>
    <w:p w:rsidR="00B65402" w:rsidRDefault="00B65402" w:rsidP="00B65402">
      <w:pPr>
        <w:tabs>
          <w:tab w:val="left" w:pos="13215"/>
        </w:tabs>
        <w:autoSpaceDE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района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_______</w:t>
      </w:r>
    </w:p>
    <w:p w:rsidR="00B65402" w:rsidRDefault="00B65402" w:rsidP="00B65402">
      <w:pPr>
        <w:tabs>
          <w:tab w:val="left" w:pos="13215"/>
        </w:tabs>
        <w:autoSpaceDE w:val="0"/>
        <w:ind w:left="5245"/>
        <w:rPr>
          <w:sz w:val="28"/>
          <w:szCs w:val="28"/>
        </w:rPr>
      </w:pPr>
    </w:p>
    <w:p w:rsidR="00B65402" w:rsidRDefault="00B65402" w:rsidP="00B65402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B65402" w:rsidRDefault="00B65402" w:rsidP="00B65402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B65402" w:rsidRDefault="00B65402" w:rsidP="00B65402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B65402" w:rsidRDefault="00B65402" w:rsidP="00B65402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B65402" w:rsidRDefault="00B65402" w:rsidP="00B65402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B65402" w:rsidRDefault="00B65402" w:rsidP="00B65402">
      <w:pPr>
        <w:suppressAutoHyphens/>
        <w:ind w:left="28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ФОРМА БЛАНКА</w:t>
      </w:r>
    </w:p>
    <w:p w:rsidR="00B65402" w:rsidRDefault="00B65402" w:rsidP="00B65402">
      <w:pPr>
        <w:suppressAutoHyphens/>
        <w:ind w:left="28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удостоверения должностного лица администрации района,</w:t>
      </w:r>
    </w:p>
    <w:p w:rsidR="00B65402" w:rsidRDefault="00B65402" w:rsidP="00B65402">
      <w:pPr>
        <w:suppressAutoHyphens/>
        <w:ind w:left="28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осуществлять региональный государственный экологический контроль (надзор) в отношении объектов, находящихся на территории Белозерского муниципального района Вологодской области,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области»</w:t>
      </w:r>
    </w:p>
    <w:p w:rsidR="00B65402" w:rsidRDefault="00B65402" w:rsidP="00B65402">
      <w:pPr>
        <w:suppressAutoHyphens/>
        <w:ind w:left="28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(государственного инспектора регионального государственного </w:t>
      </w:r>
      <w:proofErr w:type="gramEnd"/>
    </w:p>
    <w:p w:rsidR="00B65402" w:rsidRDefault="00B65402" w:rsidP="00B65402">
      <w:pPr>
        <w:suppressAutoHyphens/>
        <w:ind w:left="28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экологического контрол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я(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надзора)</w:t>
      </w:r>
    </w:p>
    <w:p w:rsidR="00B65402" w:rsidRDefault="00B65402" w:rsidP="00B65402">
      <w:pPr>
        <w:suppressAutoHyphens/>
        <w:ind w:left="284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65402" w:rsidRDefault="00B65402" w:rsidP="00B65402">
      <w:pPr>
        <w:suppressAutoHyphens/>
        <w:ind w:left="28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  <w:t>Лицевая сторона</w:t>
      </w:r>
      <w:r w:rsidRPr="00B65402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B65402" w:rsidRDefault="00B65402" w:rsidP="00B65402">
      <w:pPr>
        <w:suppressAutoHyphens/>
        <w:ind w:left="284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f3"/>
        <w:tblW w:w="0" w:type="auto"/>
        <w:tblInd w:w="2093" w:type="dxa"/>
        <w:tblLook w:val="04A0" w:firstRow="1" w:lastRow="0" w:firstColumn="1" w:lastColumn="0" w:noHBand="0" w:noVBand="1"/>
      </w:tblPr>
      <w:tblGrid>
        <w:gridCol w:w="6804"/>
      </w:tblGrid>
      <w:tr w:rsidR="00B65402" w:rsidTr="00B65402">
        <w:trPr>
          <w:trHeight w:val="36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3"/>
              <w:tblW w:w="0" w:type="auto"/>
              <w:tblInd w:w="2571" w:type="dxa"/>
              <w:tblLook w:val="04A0" w:firstRow="1" w:lastRow="0" w:firstColumn="1" w:lastColumn="0" w:noHBand="0" w:noVBand="1"/>
            </w:tblPr>
            <w:tblGrid>
              <w:gridCol w:w="1560"/>
            </w:tblGrid>
            <w:tr w:rsidR="00B65402">
              <w:trPr>
                <w:trHeight w:val="1492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402" w:rsidRDefault="00B65402">
                  <w:pPr>
                    <w:suppressAutoHyphens/>
                    <w:ind w:left="34"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  <w:t>Герб</w:t>
                  </w:r>
                </w:p>
                <w:p w:rsidR="00B65402" w:rsidRDefault="00B65402">
                  <w:pPr>
                    <w:suppressAutoHyphens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  <w:t>Вологодской</w:t>
                  </w:r>
                </w:p>
                <w:p w:rsidR="00B65402" w:rsidRDefault="00B65402">
                  <w:pPr>
                    <w:suppressAutoHyphens/>
                    <w:jc w:val="center"/>
                    <w:rPr>
                      <w:rFonts w:eastAsia="Calibr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  <w:t>области</w:t>
                  </w:r>
                </w:p>
              </w:tc>
            </w:tr>
          </w:tbl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B65402" w:rsidRDefault="00B65402">
            <w:pPr>
              <w:suppressAutoHyphens/>
              <w:ind w:left="34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УДОСТОВЕРЕНИЕ</w:t>
            </w: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65402" w:rsidRDefault="00B65402" w:rsidP="00B65402">
      <w:pPr>
        <w:suppressAutoHyphens/>
        <w:ind w:left="284"/>
        <w:rPr>
          <w:rFonts w:eastAsia="Calibri"/>
          <w:color w:val="000000" w:themeColor="text1"/>
          <w:sz w:val="28"/>
          <w:szCs w:val="28"/>
          <w:lang w:val="en-US" w:eastAsia="en-US"/>
        </w:rPr>
      </w:pPr>
    </w:p>
    <w:p w:rsidR="00B65402" w:rsidRDefault="00B65402" w:rsidP="00B65402">
      <w:pPr>
        <w:suppressAutoHyphens/>
        <w:ind w:left="284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  <w:t>Внутренняя сторона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:</w:t>
      </w:r>
    </w:p>
    <w:p w:rsidR="00B65402" w:rsidRDefault="00B65402" w:rsidP="00B65402">
      <w:pPr>
        <w:rPr>
          <w:rFonts w:eastAsia="Calibri"/>
          <w:color w:val="000000" w:themeColor="text1"/>
          <w:sz w:val="28"/>
          <w:szCs w:val="28"/>
          <w:lang w:eastAsia="en-US"/>
        </w:rPr>
        <w:sectPr w:rsidR="00B65402">
          <w:footnotePr>
            <w:pos w:val="beneathText"/>
          </w:footnotePr>
          <w:pgSz w:w="11906" w:h="16838"/>
          <w:pgMar w:top="993" w:right="849" w:bottom="426" w:left="1134" w:header="720" w:footer="720" w:gutter="0"/>
          <w:cols w:space="720"/>
        </w:sectPr>
      </w:pPr>
    </w:p>
    <w:tbl>
      <w:tblPr>
        <w:tblStyle w:val="af3"/>
        <w:tblW w:w="14317" w:type="dxa"/>
        <w:tblInd w:w="675" w:type="dxa"/>
        <w:tblLook w:val="04A0" w:firstRow="1" w:lastRow="0" w:firstColumn="1" w:lastColumn="0" w:noHBand="0" w:noVBand="1"/>
      </w:tblPr>
      <w:tblGrid>
        <w:gridCol w:w="7088"/>
        <w:gridCol w:w="7229"/>
      </w:tblGrid>
      <w:tr w:rsidR="00B65402" w:rsidTr="003121F8">
        <w:trPr>
          <w:trHeight w:val="437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3"/>
              <w:tblpPr w:leftFromText="180" w:rightFromText="180" w:vertAnchor="text" w:horzAnchor="page" w:tblpX="4338" w:tblpY="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4"/>
            </w:tblGrid>
            <w:tr w:rsidR="00B65402">
              <w:trPr>
                <w:trHeight w:val="1981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402" w:rsidRDefault="00B65402">
                  <w:pPr>
                    <w:suppressAutoHyphens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>фото</w:t>
                  </w:r>
                </w:p>
              </w:tc>
            </w:tr>
          </w:tbl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tbl>
            <w:tblPr>
              <w:tblStyle w:val="af3"/>
              <w:tblpPr w:leftFromText="180" w:rightFromText="180" w:vertAnchor="page" w:horzAnchor="page" w:tblpX="712" w:tblpY="3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4"/>
            </w:tblGrid>
            <w:tr w:rsidR="00B65402">
              <w:trPr>
                <w:trHeight w:val="1369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402" w:rsidRDefault="00B65402">
                  <w:pPr>
                    <w:suppressAutoHyphens/>
                    <w:jc w:val="center"/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 w:themeColor="text1"/>
                      <w:sz w:val="22"/>
                      <w:szCs w:val="22"/>
                      <w:lang w:eastAsia="en-US"/>
                    </w:rPr>
                    <w:t>Герб Вологодской области</w:t>
                  </w:r>
                </w:p>
              </w:tc>
            </w:tr>
          </w:tbl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B65402" w:rsidRDefault="00B65402">
            <w:pPr>
              <w:suppressAutoHyphens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</w:t>
            </w: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Администрация                   М.П.</w:t>
            </w: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Белозерского                    </w:t>
            </w: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муниципального района                  Дата выдачи:       </w:t>
            </w: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Вологодской области</w:t>
            </w: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                                                      _______________</w:t>
            </w: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                                               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)___________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02" w:rsidRDefault="00B65402">
            <w:pPr>
              <w:suppressAutoHyphens/>
              <w:rPr>
                <w:rFonts w:eastAsia="Calibri"/>
                <w:color w:val="000000" w:themeColor="text1"/>
                <w:szCs w:val="28"/>
                <w:lang w:eastAsia="en-US"/>
              </w:rPr>
            </w:pPr>
          </w:p>
          <w:p w:rsidR="00B65402" w:rsidRDefault="00B65402">
            <w:pPr>
              <w:suppressAutoHyphens/>
              <w:ind w:left="175"/>
              <w:jc w:val="center"/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УДОСТОВЕРЕНИЕ № ________</w:t>
            </w:r>
          </w:p>
          <w:p w:rsidR="00B65402" w:rsidRDefault="00B65402">
            <w:pPr>
              <w:suppressAutoHyphens/>
              <w:ind w:left="175"/>
              <w:jc w:val="both"/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Фамилия______________________________________</w:t>
            </w:r>
          </w:p>
          <w:p w:rsidR="00B65402" w:rsidRDefault="00B65402">
            <w:pPr>
              <w:suppressAutoHyphens/>
              <w:ind w:left="175"/>
              <w:jc w:val="both"/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Имя, отчество _________________________________</w:t>
            </w:r>
          </w:p>
          <w:p w:rsidR="00B65402" w:rsidRDefault="00B65402">
            <w:pPr>
              <w:suppressAutoHyphens/>
              <w:ind w:left="175"/>
              <w:jc w:val="both"/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>Должность____________________________________</w:t>
            </w:r>
          </w:p>
          <w:p w:rsidR="00B65402" w:rsidRDefault="00B65402">
            <w:pPr>
              <w:ind w:left="175" w:right="175"/>
              <w:jc w:val="both"/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является государственным инспектором в области охраны окружающей ср</w:t>
            </w:r>
            <w:r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е</w:t>
            </w:r>
            <w:r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ды Вологодской области по Белозерскому району в отношении объектов, находящихся на территории Белозерского муниципального района Волого</w:t>
            </w:r>
            <w:r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д</w:t>
            </w:r>
            <w:r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ской области, за исключением объектов, подлежащих региональному гос</w:t>
            </w:r>
            <w:r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у</w:t>
            </w:r>
            <w:r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дарственному экологическому контролю (надзору) органом исполнительной государственной власти области»</w:t>
            </w:r>
          </w:p>
          <w:p w:rsidR="00B65402" w:rsidRDefault="00B65402">
            <w:pPr>
              <w:ind w:left="175"/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</w:pPr>
          </w:p>
          <w:p w:rsidR="00B65402" w:rsidRDefault="00B65402">
            <w:pPr>
              <w:ind w:left="175"/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>Руководитель администрации</w:t>
            </w:r>
          </w:p>
          <w:p w:rsidR="00B65402" w:rsidRDefault="00B65402">
            <w:pPr>
              <w:ind w:left="175"/>
              <w:rPr>
                <w:rFonts w:eastAsia="Calibri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1"/>
                <w:lang w:eastAsia="en-US"/>
              </w:rPr>
              <w:t xml:space="preserve">Белозерского  муниципального района  </w:t>
            </w:r>
            <w:r>
              <w:rPr>
                <w:rFonts w:eastAsia="Calibri"/>
                <w:color w:val="000000" w:themeColor="text1"/>
                <w:sz w:val="21"/>
                <w:szCs w:val="21"/>
                <w:lang w:eastAsia="en-US"/>
              </w:rPr>
              <w:t>___________            ___________</w:t>
            </w:r>
          </w:p>
          <w:p w:rsidR="00B65402" w:rsidRDefault="00B65402">
            <w:pPr>
              <w:ind w:left="175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                                                                                              подпись                  расшифровка подписи</w:t>
            </w:r>
          </w:p>
          <w:p w:rsidR="00B65402" w:rsidRDefault="00B65402">
            <w:pPr>
              <w:ind w:left="175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М.П.</w:t>
            </w:r>
          </w:p>
        </w:tc>
      </w:tr>
    </w:tbl>
    <w:p w:rsidR="00B65402" w:rsidRDefault="00B65402" w:rsidP="00B65402">
      <w:pPr>
        <w:suppressAutoHyphens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65402" w:rsidRDefault="00B65402" w:rsidP="00B65402">
      <w:pPr>
        <w:suppressAutoHyphens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Вкладыш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:</w:t>
      </w:r>
    </w:p>
    <w:tbl>
      <w:tblPr>
        <w:tblStyle w:val="af3"/>
        <w:tblW w:w="14317" w:type="dxa"/>
        <w:tblInd w:w="675" w:type="dxa"/>
        <w:tblLook w:val="04A0" w:firstRow="1" w:lastRow="0" w:firstColumn="1" w:lastColumn="0" w:noHBand="0" w:noVBand="1"/>
      </w:tblPr>
      <w:tblGrid>
        <w:gridCol w:w="7088"/>
        <w:gridCol w:w="7229"/>
      </w:tblGrid>
      <w:tr w:rsidR="00B65402" w:rsidTr="00B65402">
        <w:trPr>
          <w:trHeight w:val="169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Предъявитель данного удостоверения №____</w:t>
            </w:r>
          </w:p>
          <w:p w:rsidR="00B65402" w:rsidRDefault="00B65402">
            <w:pPr>
              <w:suppressAutoHyphens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на имя_________________________________________________________</w:t>
            </w:r>
          </w:p>
          <w:p w:rsidR="00B65402" w:rsidRDefault="00B65402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уполномочен в соответствии с постановлением главы Белозерского муниципального района № ___ от ____2006 года и на основании закона Вологодской области от 28 июня 2006 года № 146508 «О наделении органов местного самоуправления отдельными государственными полномочиями в сфере охраны окружающей среды», ст.66 Федерального Закона от 10.01.2002 « 7-ФЗ «Об охране окружающей среды», осуществлять государственный экологический контроль;</w:t>
            </w:r>
            <w:proofErr w:type="gramEnd"/>
          </w:p>
          <w:p w:rsidR="00B65402" w:rsidRDefault="00B65402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      </w:r>
          </w:p>
          <w:p w:rsidR="00B65402" w:rsidRDefault="00B65402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2)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подлежащих региональному государственному экологическому надзору уполномоченным органом в сфере охраны окружающей среды области, в также проводить необходимые исследования, испытания, измерения, расследования</w:t>
            </w:r>
            <w:proofErr w:type="gramEnd"/>
            <w:r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, экспертизы и другие мероприятия по контролю;</w:t>
            </w:r>
          </w:p>
          <w:p w:rsidR="00B65402" w:rsidRDefault="00B65402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3) составлять протоколы об административных правонарушениях, предусмотренных частью 2 статьи 7.2 (в части уничтожения или  повреждения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02" w:rsidRDefault="00B65402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скважин государственной опорной наблюдательной сети, наблюдательных режимных створов на водных объектах (за исключением подземных водных объектов), водохозяйственных или водоохранных информационных знаков, специальных информационных знаков, определяющих границы прибрежных защитных полос и водоохранных зон водных объектов, знаков, информирующих граждан об ограничении водопользования ка водных объектах общего пользования), статьей 7.6, статьей 7.10 (в части самовольной уступки права пользования водным объектом), статьями 7.20, 8.1</w:t>
            </w:r>
            <w:proofErr w:type="gramEnd"/>
            <w:r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, 8.2, 8.5, частью 2 статьи 8.6, статьями 8.12 - 8.15, 8.21, 8.41, 8.42, 3.44, 8.45, 8.46 Кодекса Российской Федерации об административных правонарушениях, и принимать меры по предотвращению таких нарушений</w:t>
            </w:r>
            <w:proofErr w:type="gramStart"/>
            <w:r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;(</w:t>
            </w:r>
            <w:proofErr w:type="gramEnd"/>
            <w:r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п. 3 в ред. закона Вологодской области от 05.12.2014 № 3519-03}</w:t>
            </w:r>
          </w:p>
          <w:p w:rsidR="00B65402" w:rsidRDefault="00B65402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4) выдавать юридическим лицам, индивидуальным предпринимателям и гражданам предписания 0б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      </w:r>
            <w:proofErr w:type="gramEnd"/>
          </w:p>
          <w:p w:rsidR="00B65402" w:rsidRDefault="00B65402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5) 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      </w:r>
          </w:p>
          <w:p w:rsidR="00B65402" w:rsidRDefault="00B65402">
            <w:pPr>
              <w:suppressAutoHyphens/>
              <w:jc w:val="both"/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22"/>
                <w:lang w:eastAsia="en-US"/>
              </w:rPr>
              <w:t>6) 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      </w:r>
          </w:p>
        </w:tc>
      </w:tr>
    </w:tbl>
    <w:p w:rsidR="00B65402" w:rsidRPr="00814F1E" w:rsidRDefault="00B65402" w:rsidP="00B65402">
      <w:pPr>
        <w:suppressAutoHyphens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sectPr w:rsidR="00B65402" w:rsidRPr="00814F1E" w:rsidSect="003121F8">
      <w:footerReference w:type="default" r:id="rId10"/>
      <w:footnotePr>
        <w:pos w:val="beneathText"/>
      </w:footnotePr>
      <w:pgSz w:w="16838" w:h="11906" w:orient="landscape"/>
      <w:pgMar w:top="426" w:right="992" w:bottom="142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02" w:rsidRDefault="00D24802" w:rsidP="00D006DC">
      <w:r>
        <w:separator/>
      </w:r>
    </w:p>
  </w:endnote>
  <w:endnote w:type="continuationSeparator" w:id="0">
    <w:p w:rsidR="00D24802" w:rsidRDefault="00D24802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8A" w:rsidRDefault="000C558A">
    <w:pPr>
      <w:pStyle w:val="af6"/>
      <w:jc w:val="right"/>
    </w:pPr>
  </w:p>
  <w:p w:rsidR="000C558A" w:rsidRDefault="000C558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02" w:rsidRDefault="00D24802" w:rsidP="00D006DC">
      <w:r>
        <w:separator/>
      </w:r>
    </w:p>
  </w:footnote>
  <w:footnote w:type="continuationSeparator" w:id="0">
    <w:p w:rsidR="00D24802" w:rsidRDefault="00D24802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07553"/>
    <w:rsid w:val="00012C67"/>
    <w:rsid w:val="00016A0F"/>
    <w:rsid w:val="00023B75"/>
    <w:rsid w:val="00024EEE"/>
    <w:rsid w:val="00024F13"/>
    <w:rsid w:val="00036A10"/>
    <w:rsid w:val="00047042"/>
    <w:rsid w:val="0007160F"/>
    <w:rsid w:val="000760A1"/>
    <w:rsid w:val="000940B3"/>
    <w:rsid w:val="000B0D02"/>
    <w:rsid w:val="000B172B"/>
    <w:rsid w:val="000C558A"/>
    <w:rsid w:val="000D44BE"/>
    <w:rsid w:val="000D73C8"/>
    <w:rsid w:val="000F7CC0"/>
    <w:rsid w:val="0010147A"/>
    <w:rsid w:val="0011010B"/>
    <w:rsid w:val="00126169"/>
    <w:rsid w:val="001267D3"/>
    <w:rsid w:val="0014348D"/>
    <w:rsid w:val="0019507B"/>
    <w:rsid w:val="001C383B"/>
    <w:rsid w:val="001D01F7"/>
    <w:rsid w:val="001D70C3"/>
    <w:rsid w:val="001E2D86"/>
    <w:rsid w:val="001E2D87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91079"/>
    <w:rsid w:val="002A1D69"/>
    <w:rsid w:val="002A2063"/>
    <w:rsid w:val="002B3DBB"/>
    <w:rsid w:val="002B4991"/>
    <w:rsid w:val="002C20BF"/>
    <w:rsid w:val="002D0D25"/>
    <w:rsid w:val="002E1CB6"/>
    <w:rsid w:val="002E7EB1"/>
    <w:rsid w:val="002F0140"/>
    <w:rsid w:val="002F7797"/>
    <w:rsid w:val="002F7CCB"/>
    <w:rsid w:val="003062FB"/>
    <w:rsid w:val="003121F8"/>
    <w:rsid w:val="00345BA1"/>
    <w:rsid w:val="0035787F"/>
    <w:rsid w:val="0038349C"/>
    <w:rsid w:val="00390AFE"/>
    <w:rsid w:val="00394538"/>
    <w:rsid w:val="003967E5"/>
    <w:rsid w:val="003A5150"/>
    <w:rsid w:val="003C1C16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3845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ECC"/>
    <w:rsid w:val="0059006A"/>
    <w:rsid w:val="005914E6"/>
    <w:rsid w:val="005962AE"/>
    <w:rsid w:val="005A44DD"/>
    <w:rsid w:val="005A4C8E"/>
    <w:rsid w:val="005B1B3A"/>
    <w:rsid w:val="005B3C06"/>
    <w:rsid w:val="005B6777"/>
    <w:rsid w:val="005E046D"/>
    <w:rsid w:val="005F68EC"/>
    <w:rsid w:val="00603F74"/>
    <w:rsid w:val="00630648"/>
    <w:rsid w:val="00636C01"/>
    <w:rsid w:val="006373AB"/>
    <w:rsid w:val="00661602"/>
    <w:rsid w:val="006847F9"/>
    <w:rsid w:val="00684BBF"/>
    <w:rsid w:val="00684CA1"/>
    <w:rsid w:val="00696B77"/>
    <w:rsid w:val="006A5460"/>
    <w:rsid w:val="006B6E85"/>
    <w:rsid w:val="006E5247"/>
    <w:rsid w:val="006E62C4"/>
    <w:rsid w:val="006F0E4A"/>
    <w:rsid w:val="006F4CBB"/>
    <w:rsid w:val="007336C3"/>
    <w:rsid w:val="00756A00"/>
    <w:rsid w:val="00757351"/>
    <w:rsid w:val="007602AA"/>
    <w:rsid w:val="00773ABD"/>
    <w:rsid w:val="00774262"/>
    <w:rsid w:val="0078668F"/>
    <w:rsid w:val="00790FEC"/>
    <w:rsid w:val="007A3713"/>
    <w:rsid w:val="007C5C4A"/>
    <w:rsid w:val="007C6A34"/>
    <w:rsid w:val="007E039E"/>
    <w:rsid w:val="007F53B6"/>
    <w:rsid w:val="00810A00"/>
    <w:rsid w:val="00813077"/>
    <w:rsid w:val="00814C22"/>
    <w:rsid w:val="00814F1E"/>
    <w:rsid w:val="00820311"/>
    <w:rsid w:val="0082242C"/>
    <w:rsid w:val="00840437"/>
    <w:rsid w:val="00842F53"/>
    <w:rsid w:val="0085383D"/>
    <w:rsid w:val="00855460"/>
    <w:rsid w:val="00871261"/>
    <w:rsid w:val="00883474"/>
    <w:rsid w:val="0088682A"/>
    <w:rsid w:val="008A6E6C"/>
    <w:rsid w:val="008B27E6"/>
    <w:rsid w:val="008D149F"/>
    <w:rsid w:val="008E2E49"/>
    <w:rsid w:val="008F62A1"/>
    <w:rsid w:val="008F6F68"/>
    <w:rsid w:val="009013C4"/>
    <w:rsid w:val="0091605F"/>
    <w:rsid w:val="00935D36"/>
    <w:rsid w:val="00947598"/>
    <w:rsid w:val="00950BAE"/>
    <w:rsid w:val="00967109"/>
    <w:rsid w:val="00972637"/>
    <w:rsid w:val="009832BB"/>
    <w:rsid w:val="00992676"/>
    <w:rsid w:val="009A360A"/>
    <w:rsid w:val="009B5B02"/>
    <w:rsid w:val="009C0F61"/>
    <w:rsid w:val="009C36C0"/>
    <w:rsid w:val="009E0F18"/>
    <w:rsid w:val="009E5157"/>
    <w:rsid w:val="009F7617"/>
    <w:rsid w:val="00A009FE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2400"/>
    <w:rsid w:val="00A84D15"/>
    <w:rsid w:val="00A9237B"/>
    <w:rsid w:val="00AA0CBF"/>
    <w:rsid w:val="00AA2CF4"/>
    <w:rsid w:val="00AC5253"/>
    <w:rsid w:val="00AC79B8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65402"/>
    <w:rsid w:val="00B703D1"/>
    <w:rsid w:val="00B703E9"/>
    <w:rsid w:val="00B770E2"/>
    <w:rsid w:val="00B84A7B"/>
    <w:rsid w:val="00B947B4"/>
    <w:rsid w:val="00BA092B"/>
    <w:rsid w:val="00BA727B"/>
    <w:rsid w:val="00BC7C78"/>
    <w:rsid w:val="00BF5ACD"/>
    <w:rsid w:val="00C06F22"/>
    <w:rsid w:val="00C22719"/>
    <w:rsid w:val="00C7158E"/>
    <w:rsid w:val="00C92968"/>
    <w:rsid w:val="00CB58C2"/>
    <w:rsid w:val="00CE7D69"/>
    <w:rsid w:val="00CF2BF6"/>
    <w:rsid w:val="00CF7120"/>
    <w:rsid w:val="00D006DC"/>
    <w:rsid w:val="00D15503"/>
    <w:rsid w:val="00D178D4"/>
    <w:rsid w:val="00D24802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761"/>
    <w:rsid w:val="00DE5FE1"/>
    <w:rsid w:val="00E21CE9"/>
    <w:rsid w:val="00E3769F"/>
    <w:rsid w:val="00E61988"/>
    <w:rsid w:val="00E6251F"/>
    <w:rsid w:val="00E661A4"/>
    <w:rsid w:val="00E754A8"/>
    <w:rsid w:val="00E907C5"/>
    <w:rsid w:val="00E974E3"/>
    <w:rsid w:val="00EA4A10"/>
    <w:rsid w:val="00EB375D"/>
    <w:rsid w:val="00EC45F5"/>
    <w:rsid w:val="00ED215A"/>
    <w:rsid w:val="00ED585B"/>
    <w:rsid w:val="00EE4CFA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0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0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1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3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006DC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006DC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65402"/>
    <w:rPr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B65402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0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0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1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3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006DC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006DC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65402"/>
    <w:rPr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B65402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479D-A818-4B9D-AA1D-57BA8FD8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7568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43</cp:revision>
  <cp:lastPrinted>2022-02-03T07:17:00Z</cp:lastPrinted>
  <dcterms:created xsi:type="dcterms:W3CDTF">2020-05-07T12:46:00Z</dcterms:created>
  <dcterms:modified xsi:type="dcterms:W3CDTF">2022-02-10T09:34:00Z</dcterms:modified>
</cp:coreProperties>
</file>