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60" w:rsidRDefault="00135460" w:rsidP="0013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E137D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ОДОБРЕНО</w:t>
      </w:r>
    </w:p>
    <w:p w:rsidR="00135460" w:rsidRDefault="00135460" w:rsidP="001354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137D0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Глава</w:t>
      </w:r>
      <w:r w:rsidRPr="00135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Белозерского</w:t>
      </w:r>
    </w:p>
    <w:p w:rsidR="00135460" w:rsidRDefault="00135460" w:rsidP="0013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муниципального района</w:t>
      </w:r>
    </w:p>
    <w:p w:rsidR="00135460" w:rsidRDefault="00135460" w:rsidP="0013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460" w:rsidRDefault="00135460" w:rsidP="001354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_____________Е.В. Шашкин</w:t>
      </w:r>
    </w:p>
    <w:p w:rsidR="00135460" w:rsidRDefault="00135460" w:rsidP="00135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460" w:rsidRDefault="00135460" w:rsidP="00135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621" w:rsidRDefault="00575621" w:rsidP="00135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460" w:rsidRPr="004F0A99" w:rsidRDefault="00135460" w:rsidP="00135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Сводный годовой</w:t>
      </w:r>
      <w:r w:rsidRPr="004F0A99">
        <w:rPr>
          <w:rFonts w:ascii="Times New Roman" w:hAnsi="Times New Roman"/>
          <w:b/>
          <w:sz w:val="28"/>
          <w:szCs w:val="28"/>
        </w:rPr>
        <w:t xml:space="preserve"> отчет </w:t>
      </w:r>
    </w:p>
    <w:p w:rsidR="00135460" w:rsidRPr="004F0A99" w:rsidRDefault="00135460" w:rsidP="00135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A99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муниципальных программ </w:t>
      </w:r>
    </w:p>
    <w:p w:rsidR="00135460" w:rsidRDefault="00135460" w:rsidP="00135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Белозерско</w:t>
      </w:r>
      <w:r w:rsidR="00022BB8">
        <w:rPr>
          <w:rFonts w:ascii="Times New Roman" w:hAnsi="Times New Roman"/>
          <w:b/>
          <w:sz w:val="28"/>
          <w:szCs w:val="28"/>
        </w:rPr>
        <w:t>го</w:t>
      </w:r>
      <w:r w:rsidRPr="004F0A99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022BB8">
        <w:rPr>
          <w:rFonts w:ascii="Times New Roman" w:hAnsi="Times New Roman"/>
          <w:b/>
          <w:sz w:val="28"/>
          <w:szCs w:val="28"/>
        </w:rPr>
        <w:t>го</w:t>
      </w:r>
      <w:r w:rsidRPr="004F0A99">
        <w:rPr>
          <w:rFonts w:ascii="Times New Roman" w:hAnsi="Times New Roman"/>
          <w:b/>
          <w:sz w:val="28"/>
          <w:szCs w:val="28"/>
        </w:rPr>
        <w:t xml:space="preserve"> район</w:t>
      </w:r>
      <w:r w:rsidR="00022BB8">
        <w:rPr>
          <w:rFonts w:ascii="Times New Roman" w:hAnsi="Times New Roman"/>
          <w:b/>
          <w:sz w:val="28"/>
          <w:szCs w:val="28"/>
        </w:rPr>
        <w:t>а</w:t>
      </w:r>
      <w:r w:rsidRPr="004F0A99">
        <w:rPr>
          <w:rFonts w:ascii="Times New Roman" w:hAnsi="Times New Roman"/>
          <w:b/>
          <w:sz w:val="28"/>
          <w:szCs w:val="28"/>
        </w:rPr>
        <w:t xml:space="preserve"> за 20</w:t>
      </w:r>
      <w:r>
        <w:rPr>
          <w:rFonts w:ascii="Times New Roman" w:hAnsi="Times New Roman"/>
          <w:b/>
          <w:sz w:val="28"/>
          <w:szCs w:val="28"/>
        </w:rPr>
        <w:t>2</w:t>
      </w:r>
      <w:r w:rsidR="00CC22CB">
        <w:rPr>
          <w:rFonts w:ascii="Times New Roman" w:hAnsi="Times New Roman"/>
          <w:b/>
          <w:sz w:val="28"/>
          <w:szCs w:val="28"/>
        </w:rPr>
        <w:t>1</w:t>
      </w:r>
      <w:r w:rsidRPr="004F0A9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75621" w:rsidRDefault="00575621" w:rsidP="00135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EB3" w:rsidRDefault="00575621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BB8">
        <w:rPr>
          <w:rFonts w:ascii="Times New Roman" w:hAnsi="Times New Roman"/>
          <w:sz w:val="28"/>
          <w:szCs w:val="28"/>
        </w:rPr>
        <w:t xml:space="preserve">Сводный годовой </w:t>
      </w:r>
      <w:r w:rsidR="00022BB8">
        <w:rPr>
          <w:rFonts w:ascii="Times New Roman" w:hAnsi="Times New Roman"/>
          <w:sz w:val="28"/>
          <w:szCs w:val="28"/>
        </w:rPr>
        <w:t>отчет</w:t>
      </w:r>
      <w:r w:rsidRPr="00022BB8">
        <w:rPr>
          <w:rFonts w:ascii="Times New Roman" w:hAnsi="Times New Roman"/>
          <w:sz w:val="28"/>
          <w:szCs w:val="28"/>
        </w:rPr>
        <w:t xml:space="preserve"> о ходе реализации и оценке эффективности реализации муниципальных программ </w:t>
      </w:r>
      <w:r w:rsidR="00940D81">
        <w:rPr>
          <w:rFonts w:ascii="Times New Roman" w:hAnsi="Times New Roman"/>
          <w:sz w:val="28"/>
          <w:szCs w:val="28"/>
        </w:rPr>
        <w:t>Белозерского</w:t>
      </w:r>
      <w:r w:rsidRPr="00022BB8">
        <w:rPr>
          <w:rFonts w:ascii="Times New Roman" w:hAnsi="Times New Roman"/>
          <w:sz w:val="28"/>
          <w:szCs w:val="28"/>
        </w:rPr>
        <w:t xml:space="preserve"> муниципального района за 20</w:t>
      </w:r>
      <w:r w:rsidR="00940D81">
        <w:rPr>
          <w:rFonts w:ascii="Times New Roman" w:hAnsi="Times New Roman"/>
          <w:sz w:val="28"/>
          <w:szCs w:val="28"/>
        </w:rPr>
        <w:t>2</w:t>
      </w:r>
      <w:r w:rsidR="00123EF0">
        <w:rPr>
          <w:rFonts w:ascii="Times New Roman" w:hAnsi="Times New Roman"/>
          <w:sz w:val="28"/>
          <w:szCs w:val="28"/>
        </w:rPr>
        <w:t>1</w:t>
      </w:r>
      <w:r w:rsidRPr="00022BB8">
        <w:rPr>
          <w:rFonts w:ascii="Times New Roman" w:hAnsi="Times New Roman"/>
          <w:sz w:val="28"/>
          <w:szCs w:val="28"/>
        </w:rPr>
        <w:t xml:space="preserve"> год подготовлен в соответствии с Порядком разработки, реализации и оценки эффективности муниципальных программ </w:t>
      </w:r>
      <w:r w:rsidR="00940D81" w:rsidRPr="00D32B31">
        <w:rPr>
          <w:rFonts w:ascii="Times New Roman" w:hAnsi="Times New Roman"/>
          <w:sz w:val="28"/>
          <w:szCs w:val="28"/>
        </w:rPr>
        <w:t>Белозерского района</w:t>
      </w:r>
      <w:r w:rsidRPr="00022BB8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</w:t>
      </w:r>
      <w:r w:rsidR="00940D81">
        <w:rPr>
          <w:rFonts w:ascii="Times New Roman" w:hAnsi="Times New Roman"/>
          <w:sz w:val="28"/>
          <w:szCs w:val="28"/>
        </w:rPr>
        <w:t xml:space="preserve">района </w:t>
      </w:r>
      <w:r w:rsidRPr="00022BB8">
        <w:rPr>
          <w:rFonts w:ascii="Times New Roman" w:hAnsi="Times New Roman"/>
          <w:sz w:val="28"/>
          <w:szCs w:val="28"/>
        </w:rPr>
        <w:t xml:space="preserve">от </w:t>
      </w:r>
      <w:r w:rsidR="00940D81">
        <w:rPr>
          <w:rFonts w:ascii="Times New Roman" w:hAnsi="Times New Roman"/>
          <w:sz w:val="28"/>
          <w:szCs w:val="28"/>
        </w:rPr>
        <w:t>30.09.2015 № 810</w:t>
      </w:r>
      <w:r w:rsidR="00940D81" w:rsidRPr="00022BB8">
        <w:rPr>
          <w:rFonts w:ascii="Times New Roman" w:hAnsi="Times New Roman"/>
          <w:sz w:val="28"/>
          <w:szCs w:val="28"/>
        </w:rPr>
        <w:t xml:space="preserve"> </w:t>
      </w:r>
      <w:r w:rsidRPr="00022BB8">
        <w:rPr>
          <w:rFonts w:ascii="Times New Roman" w:hAnsi="Times New Roman"/>
          <w:sz w:val="28"/>
          <w:szCs w:val="28"/>
        </w:rPr>
        <w:t>(</w:t>
      </w:r>
      <w:r w:rsidR="00940D81">
        <w:rPr>
          <w:rFonts w:ascii="Times New Roman" w:hAnsi="Times New Roman"/>
          <w:sz w:val="28"/>
          <w:szCs w:val="28"/>
        </w:rPr>
        <w:t xml:space="preserve">в редакции  </w:t>
      </w:r>
      <w:r w:rsidR="00940D81" w:rsidRPr="00022BB8">
        <w:rPr>
          <w:rFonts w:ascii="Times New Roman" w:hAnsi="Times New Roman"/>
          <w:sz w:val="28"/>
          <w:szCs w:val="28"/>
        </w:rPr>
        <w:t>постановлени</w:t>
      </w:r>
      <w:r w:rsidR="00940D81">
        <w:rPr>
          <w:rFonts w:ascii="Times New Roman" w:hAnsi="Times New Roman"/>
          <w:sz w:val="28"/>
          <w:szCs w:val="28"/>
        </w:rPr>
        <w:t>я</w:t>
      </w:r>
      <w:r w:rsidR="00940D81" w:rsidRPr="00022BB8">
        <w:rPr>
          <w:rFonts w:ascii="Times New Roman" w:hAnsi="Times New Roman"/>
          <w:sz w:val="28"/>
          <w:szCs w:val="28"/>
        </w:rPr>
        <w:t xml:space="preserve"> администрации </w:t>
      </w:r>
      <w:r w:rsidR="00940D81">
        <w:rPr>
          <w:rFonts w:ascii="Times New Roman" w:hAnsi="Times New Roman"/>
          <w:sz w:val="28"/>
          <w:szCs w:val="28"/>
        </w:rPr>
        <w:t xml:space="preserve">района </w:t>
      </w:r>
      <w:r w:rsidR="00940D81" w:rsidRPr="00022BB8">
        <w:rPr>
          <w:rFonts w:ascii="Times New Roman" w:hAnsi="Times New Roman"/>
          <w:sz w:val="28"/>
          <w:szCs w:val="28"/>
        </w:rPr>
        <w:t xml:space="preserve">от </w:t>
      </w:r>
      <w:r w:rsidR="00F84D49">
        <w:rPr>
          <w:rFonts w:ascii="Times New Roman" w:hAnsi="Times New Roman"/>
          <w:sz w:val="28"/>
          <w:szCs w:val="28"/>
        </w:rPr>
        <w:t>25</w:t>
      </w:r>
      <w:r w:rsidR="00940D81">
        <w:rPr>
          <w:rFonts w:ascii="Times New Roman" w:hAnsi="Times New Roman"/>
          <w:sz w:val="28"/>
          <w:szCs w:val="28"/>
        </w:rPr>
        <w:t>.09.20</w:t>
      </w:r>
      <w:r w:rsidR="00F84D49">
        <w:rPr>
          <w:rFonts w:ascii="Times New Roman" w:hAnsi="Times New Roman"/>
          <w:sz w:val="28"/>
          <w:szCs w:val="28"/>
        </w:rPr>
        <w:t>20</w:t>
      </w:r>
      <w:r w:rsidR="00940D81">
        <w:rPr>
          <w:rFonts w:ascii="Times New Roman" w:hAnsi="Times New Roman"/>
          <w:sz w:val="28"/>
          <w:szCs w:val="28"/>
        </w:rPr>
        <w:t xml:space="preserve"> № </w:t>
      </w:r>
      <w:r w:rsidR="00F84D49">
        <w:rPr>
          <w:rFonts w:ascii="Times New Roman" w:hAnsi="Times New Roman"/>
          <w:sz w:val="28"/>
          <w:szCs w:val="28"/>
        </w:rPr>
        <w:t>387</w:t>
      </w:r>
      <w:r w:rsidR="00151EB3">
        <w:rPr>
          <w:rFonts w:ascii="Times New Roman" w:hAnsi="Times New Roman"/>
          <w:sz w:val="28"/>
          <w:szCs w:val="28"/>
        </w:rPr>
        <w:t xml:space="preserve">), </w:t>
      </w:r>
      <w:r w:rsidRPr="00022BB8">
        <w:rPr>
          <w:rFonts w:ascii="Times New Roman" w:hAnsi="Times New Roman"/>
          <w:sz w:val="28"/>
          <w:szCs w:val="28"/>
        </w:rPr>
        <w:t xml:space="preserve"> </w:t>
      </w:r>
      <w:r w:rsidR="00151EB3">
        <w:rPr>
          <w:rFonts w:ascii="Times New Roman" w:hAnsi="Times New Roman"/>
          <w:sz w:val="28"/>
          <w:szCs w:val="28"/>
        </w:rPr>
        <w:t xml:space="preserve"> </w:t>
      </w:r>
      <w:r w:rsidR="00151EB3" w:rsidRPr="006D1551">
        <w:rPr>
          <w:rFonts w:ascii="Times New Roman" w:hAnsi="Times New Roman"/>
          <w:sz w:val="28"/>
          <w:szCs w:val="28"/>
        </w:rPr>
        <w:t>на основании годовых отчетов о ходе реализации и об оценке эффективности муниципальных программ</w:t>
      </w:r>
      <w:proofErr w:type="gramEnd"/>
      <w:r w:rsidR="00151EB3" w:rsidRPr="006D1551">
        <w:rPr>
          <w:rFonts w:ascii="Times New Roman" w:hAnsi="Times New Roman"/>
          <w:sz w:val="28"/>
          <w:szCs w:val="28"/>
        </w:rPr>
        <w:t xml:space="preserve"> района, представленных ответственными исполнителями программ, </w:t>
      </w:r>
      <w:r w:rsidR="008708F6" w:rsidRPr="00FE5CFF">
        <w:rPr>
          <w:rFonts w:ascii="Times New Roman" w:hAnsi="Times New Roman"/>
          <w:sz w:val="28"/>
          <w:szCs w:val="28"/>
        </w:rPr>
        <w:t>информаци</w:t>
      </w:r>
      <w:r w:rsidR="008708F6">
        <w:rPr>
          <w:rFonts w:ascii="Times New Roman" w:hAnsi="Times New Roman"/>
          <w:sz w:val="28"/>
          <w:szCs w:val="28"/>
        </w:rPr>
        <w:t>и</w:t>
      </w:r>
      <w:r w:rsidR="008708F6" w:rsidRPr="00FE5CFF">
        <w:rPr>
          <w:rFonts w:ascii="Times New Roman" w:hAnsi="Times New Roman"/>
          <w:sz w:val="28"/>
          <w:szCs w:val="28"/>
        </w:rPr>
        <w:t xml:space="preserve"> о кассовых расходах районного бюджета на реализацию муниципальных программ</w:t>
      </w:r>
      <w:r w:rsidR="008708F6">
        <w:rPr>
          <w:rFonts w:ascii="Times New Roman" w:hAnsi="Times New Roman"/>
          <w:sz w:val="28"/>
          <w:szCs w:val="28"/>
        </w:rPr>
        <w:t xml:space="preserve"> Белозерского</w:t>
      </w:r>
      <w:r w:rsidR="00151EB3" w:rsidRPr="006D1551">
        <w:rPr>
          <w:rFonts w:ascii="Times New Roman" w:hAnsi="Times New Roman"/>
          <w:sz w:val="28"/>
          <w:szCs w:val="28"/>
        </w:rPr>
        <w:t xml:space="preserve"> муниципального района в 20</w:t>
      </w:r>
      <w:r w:rsidR="008708F6">
        <w:rPr>
          <w:rFonts w:ascii="Times New Roman" w:hAnsi="Times New Roman"/>
          <w:sz w:val="28"/>
          <w:szCs w:val="28"/>
        </w:rPr>
        <w:t>2</w:t>
      </w:r>
      <w:r w:rsidR="00CC22CB">
        <w:rPr>
          <w:rFonts w:ascii="Times New Roman" w:hAnsi="Times New Roman"/>
          <w:sz w:val="28"/>
          <w:szCs w:val="28"/>
        </w:rPr>
        <w:t>1</w:t>
      </w:r>
      <w:r w:rsidR="00151EB3" w:rsidRPr="006D1551">
        <w:rPr>
          <w:rFonts w:ascii="Times New Roman" w:hAnsi="Times New Roman"/>
          <w:sz w:val="28"/>
          <w:szCs w:val="28"/>
        </w:rPr>
        <w:t xml:space="preserve"> году, представленного </w:t>
      </w:r>
      <w:r w:rsidR="008708F6">
        <w:rPr>
          <w:rFonts w:ascii="Times New Roman" w:hAnsi="Times New Roman"/>
          <w:sz w:val="28"/>
          <w:szCs w:val="28"/>
        </w:rPr>
        <w:t xml:space="preserve">финансовым </w:t>
      </w:r>
      <w:r w:rsidR="00151EB3" w:rsidRPr="006D1551">
        <w:rPr>
          <w:rFonts w:ascii="Times New Roman" w:hAnsi="Times New Roman"/>
          <w:sz w:val="28"/>
          <w:szCs w:val="28"/>
        </w:rPr>
        <w:t>управлением района.</w:t>
      </w:r>
    </w:p>
    <w:p w:rsidR="008708F6" w:rsidRDefault="002E611E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11E">
        <w:rPr>
          <w:rFonts w:ascii="Times New Roman" w:hAnsi="Times New Roman"/>
          <w:sz w:val="28"/>
          <w:szCs w:val="28"/>
        </w:rPr>
        <w:t xml:space="preserve">В соответствии с Перечнем, утвержденным постановлением администрации района </w:t>
      </w:r>
      <w:r w:rsidRPr="004C064C">
        <w:rPr>
          <w:rFonts w:ascii="Times New Roman" w:hAnsi="Times New Roman"/>
          <w:sz w:val="28"/>
          <w:szCs w:val="28"/>
        </w:rPr>
        <w:t xml:space="preserve">от </w:t>
      </w:r>
      <w:r w:rsidR="004C064C" w:rsidRPr="004C064C">
        <w:rPr>
          <w:rFonts w:ascii="Times New Roman" w:hAnsi="Times New Roman"/>
          <w:sz w:val="28"/>
          <w:szCs w:val="28"/>
        </w:rPr>
        <w:t>18</w:t>
      </w:r>
      <w:r w:rsidRPr="004C064C">
        <w:rPr>
          <w:rFonts w:ascii="Times New Roman" w:hAnsi="Times New Roman"/>
          <w:sz w:val="28"/>
          <w:szCs w:val="28"/>
        </w:rPr>
        <w:t>.</w:t>
      </w:r>
      <w:r w:rsidR="004C064C" w:rsidRPr="004C064C">
        <w:rPr>
          <w:rFonts w:ascii="Times New Roman" w:hAnsi="Times New Roman"/>
          <w:sz w:val="28"/>
          <w:szCs w:val="28"/>
        </w:rPr>
        <w:t>10.2019</w:t>
      </w:r>
      <w:r w:rsidRPr="004C064C">
        <w:rPr>
          <w:rFonts w:ascii="Times New Roman" w:hAnsi="Times New Roman"/>
          <w:sz w:val="28"/>
          <w:szCs w:val="28"/>
        </w:rPr>
        <w:t xml:space="preserve"> № </w:t>
      </w:r>
      <w:r w:rsidR="004C064C" w:rsidRPr="004C064C">
        <w:rPr>
          <w:rFonts w:ascii="Times New Roman" w:hAnsi="Times New Roman"/>
          <w:sz w:val="28"/>
          <w:szCs w:val="28"/>
        </w:rPr>
        <w:t>505</w:t>
      </w:r>
      <w:r w:rsidRPr="004C064C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4C6787">
        <w:rPr>
          <w:rFonts w:ascii="Times New Roman" w:hAnsi="Times New Roman"/>
          <w:sz w:val="28"/>
          <w:szCs w:val="28"/>
        </w:rPr>
        <w:t>Белозерского</w:t>
      </w:r>
      <w:r w:rsidRPr="004C064C"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 w:rsidR="004C064C" w:rsidRPr="004C064C">
        <w:rPr>
          <w:rFonts w:ascii="Times New Roman" w:hAnsi="Times New Roman"/>
          <w:sz w:val="28"/>
          <w:szCs w:val="28"/>
        </w:rPr>
        <w:t>2</w:t>
      </w:r>
      <w:r w:rsidR="006E0079">
        <w:rPr>
          <w:rFonts w:ascii="Times New Roman" w:hAnsi="Times New Roman"/>
          <w:sz w:val="28"/>
          <w:szCs w:val="28"/>
        </w:rPr>
        <w:t>1</w:t>
      </w:r>
      <w:r w:rsidR="004C064C" w:rsidRPr="004C064C">
        <w:rPr>
          <w:rFonts w:ascii="Times New Roman" w:hAnsi="Times New Roman"/>
          <w:sz w:val="28"/>
          <w:szCs w:val="28"/>
        </w:rPr>
        <w:t xml:space="preserve"> – 202</w:t>
      </w:r>
      <w:r w:rsidR="006E0079">
        <w:rPr>
          <w:rFonts w:ascii="Times New Roman" w:hAnsi="Times New Roman"/>
          <w:sz w:val="28"/>
          <w:szCs w:val="28"/>
        </w:rPr>
        <w:t>3</w:t>
      </w:r>
      <w:r w:rsidR="004C064C" w:rsidRPr="004C064C">
        <w:rPr>
          <w:rFonts w:ascii="Times New Roman" w:hAnsi="Times New Roman"/>
          <w:sz w:val="28"/>
          <w:szCs w:val="28"/>
        </w:rPr>
        <w:t xml:space="preserve"> </w:t>
      </w:r>
      <w:r w:rsidRPr="004C064C">
        <w:rPr>
          <w:rFonts w:ascii="Times New Roman" w:hAnsi="Times New Roman"/>
          <w:sz w:val="28"/>
          <w:szCs w:val="28"/>
        </w:rPr>
        <w:t>год</w:t>
      </w:r>
      <w:r w:rsidR="004C064C" w:rsidRPr="004C064C">
        <w:rPr>
          <w:rFonts w:ascii="Times New Roman" w:hAnsi="Times New Roman"/>
          <w:sz w:val="28"/>
          <w:szCs w:val="28"/>
        </w:rPr>
        <w:t>ы</w:t>
      </w:r>
      <w:r w:rsidRPr="004C064C">
        <w:rPr>
          <w:rFonts w:ascii="Times New Roman" w:hAnsi="Times New Roman"/>
          <w:sz w:val="28"/>
          <w:szCs w:val="28"/>
        </w:rPr>
        <w:t>» (</w:t>
      </w:r>
      <w:r w:rsidR="006E0079" w:rsidRPr="006E0079">
        <w:rPr>
          <w:rFonts w:ascii="Times New Roman" w:hAnsi="Times New Roman"/>
          <w:sz w:val="28"/>
          <w:szCs w:val="28"/>
        </w:rPr>
        <w:t>в редакции постановления администрации от 27.11.202</w:t>
      </w:r>
      <w:r w:rsidR="00D0367E">
        <w:rPr>
          <w:rFonts w:ascii="Times New Roman" w:hAnsi="Times New Roman"/>
          <w:sz w:val="28"/>
          <w:szCs w:val="28"/>
        </w:rPr>
        <w:t>0</w:t>
      </w:r>
      <w:r w:rsidR="006E0079" w:rsidRPr="006E0079">
        <w:rPr>
          <w:rFonts w:ascii="Times New Roman" w:hAnsi="Times New Roman"/>
          <w:sz w:val="28"/>
          <w:szCs w:val="28"/>
        </w:rPr>
        <w:t xml:space="preserve"> № </w:t>
      </w:r>
      <w:r w:rsidR="006E0079">
        <w:rPr>
          <w:rFonts w:ascii="Times New Roman" w:hAnsi="Times New Roman"/>
          <w:sz w:val="28"/>
          <w:szCs w:val="28"/>
        </w:rPr>
        <w:t>500</w:t>
      </w:r>
      <w:r w:rsidRPr="006E0079">
        <w:rPr>
          <w:rFonts w:ascii="Times New Roman" w:hAnsi="Times New Roman"/>
          <w:sz w:val="28"/>
          <w:szCs w:val="28"/>
        </w:rPr>
        <w:t>)</w:t>
      </w:r>
      <w:r w:rsidRPr="004C064C">
        <w:rPr>
          <w:rFonts w:ascii="Times New Roman" w:hAnsi="Times New Roman"/>
          <w:sz w:val="28"/>
          <w:szCs w:val="28"/>
        </w:rPr>
        <w:t>, в 20</w:t>
      </w:r>
      <w:r w:rsidR="004C064C" w:rsidRPr="004C064C">
        <w:rPr>
          <w:rFonts w:ascii="Times New Roman" w:hAnsi="Times New Roman"/>
          <w:sz w:val="28"/>
          <w:szCs w:val="28"/>
        </w:rPr>
        <w:t>2</w:t>
      </w:r>
      <w:r w:rsidR="006E0079">
        <w:rPr>
          <w:rFonts w:ascii="Times New Roman" w:hAnsi="Times New Roman"/>
          <w:sz w:val="28"/>
          <w:szCs w:val="28"/>
        </w:rPr>
        <w:t>1</w:t>
      </w:r>
      <w:r w:rsidRPr="004C064C">
        <w:rPr>
          <w:rFonts w:ascii="Times New Roman" w:hAnsi="Times New Roman"/>
          <w:sz w:val="28"/>
          <w:szCs w:val="28"/>
        </w:rPr>
        <w:t xml:space="preserve"> году осуществлялась реализация </w:t>
      </w:r>
      <w:r w:rsidR="00A77C84" w:rsidRPr="006F2657">
        <w:rPr>
          <w:rFonts w:ascii="Times New Roman" w:hAnsi="Times New Roman"/>
          <w:sz w:val="28"/>
          <w:szCs w:val="28"/>
        </w:rPr>
        <w:t>20</w:t>
      </w:r>
      <w:r w:rsidRPr="00E01638">
        <w:rPr>
          <w:rFonts w:ascii="Times New Roman" w:hAnsi="Times New Roman"/>
          <w:sz w:val="28"/>
          <w:szCs w:val="28"/>
        </w:rPr>
        <w:t xml:space="preserve"> м</w:t>
      </w:r>
      <w:r w:rsidRPr="004C064C">
        <w:rPr>
          <w:rFonts w:ascii="Times New Roman" w:hAnsi="Times New Roman"/>
          <w:sz w:val="28"/>
          <w:szCs w:val="28"/>
        </w:rPr>
        <w:t>униципальных программ.</w:t>
      </w:r>
    </w:p>
    <w:p w:rsidR="004C6787" w:rsidRDefault="00E01638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638">
        <w:rPr>
          <w:rFonts w:ascii="Times New Roman" w:hAnsi="Times New Roman"/>
          <w:sz w:val="28"/>
          <w:szCs w:val="28"/>
        </w:rPr>
        <w:t xml:space="preserve">Для подготовки сводного </w:t>
      </w:r>
      <w:r>
        <w:rPr>
          <w:rFonts w:ascii="Times New Roman" w:hAnsi="Times New Roman"/>
          <w:sz w:val="28"/>
          <w:szCs w:val="28"/>
        </w:rPr>
        <w:t>отчета</w:t>
      </w:r>
      <w:r w:rsidRPr="00E01638">
        <w:rPr>
          <w:rFonts w:ascii="Times New Roman" w:hAnsi="Times New Roman"/>
          <w:sz w:val="28"/>
          <w:szCs w:val="28"/>
        </w:rPr>
        <w:t xml:space="preserve"> были рассмотрены </w:t>
      </w:r>
      <w:r w:rsidR="00A77C84" w:rsidRPr="006F2657">
        <w:rPr>
          <w:rFonts w:ascii="Times New Roman" w:hAnsi="Times New Roman"/>
          <w:sz w:val="28"/>
          <w:szCs w:val="28"/>
        </w:rPr>
        <w:t>18</w:t>
      </w:r>
      <w:r w:rsidRPr="00E01638">
        <w:rPr>
          <w:rFonts w:ascii="Times New Roman" w:hAnsi="Times New Roman"/>
          <w:sz w:val="28"/>
          <w:szCs w:val="28"/>
        </w:rPr>
        <w:t xml:space="preserve"> муниципальных программ, на реализацию которых  было предусмотрено бюджетное финансирование </w:t>
      </w:r>
      <w:r w:rsidRPr="004C6787">
        <w:rPr>
          <w:rFonts w:ascii="Times New Roman" w:hAnsi="Times New Roman"/>
          <w:sz w:val="28"/>
          <w:szCs w:val="28"/>
        </w:rPr>
        <w:t>в 20</w:t>
      </w:r>
      <w:r w:rsidR="00D0367E">
        <w:rPr>
          <w:rFonts w:ascii="Times New Roman" w:hAnsi="Times New Roman"/>
          <w:sz w:val="28"/>
          <w:szCs w:val="28"/>
        </w:rPr>
        <w:t>21</w:t>
      </w:r>
      <w:r w:rsidRPr="004C6787">
        <w:rPr>
          <w:rFonts w:ascii="Times New Roman" w:hAnsi="Times New Roman"/>
          <w:sz w:val="28"/>
          <w:szCs w:val="28"/>
        </w:rPr>
        <w:t xml:space="preserve"> году. Не подпада</w:t>
      </w:r>
      <w:r w:rsidR="00B51EED" w:rsidRPr="004C6787">
        <w:rPr>
          <w:rFonts w:ascii="Times New Roman" w:hAnsi="Times New Roman"/>
          <w:sz w:val="28"/>
          <w:szCs w:val="28"/>
        </w:rPr>
        <w:t>ю</w:t>
      </w:r>
      <w:r w:rsidRPr="004C6787">
        <w:rPr>
          <w:rFonts w:ascii="Times New Roman" w:hAnsi="Times New Roman"/>
          <w:sz w:val="28"/>
          <w:szCs w:val="28"/>
        </w:rPr>
        <w:t>т под оценку муниципальн</w:t>
      </w:r>
      <w:r w:rsidR="00B51EED" w:rsidRPr="004C6787">
        <w:rPr>
          <w:rFonts w:ascii="Times New Roman" w:hAnsi="Times New Roman"/>
          <w:sz w:val="28"/>
          <w:szCs w:val="28"/>
        </w:rPr>
        <w:t>ые</w:t>
      </w:r>
      <w:r w:rsidRPr="004C6787">
        <w:rPr>
          <w:rFonts w:ascii="Times New Roman" w:hAnsi="Times New Roman"/>
          <w:sz w:val="28"/>
          <w:szCs w:val="28"/>
        </w:rPr>
        <w:t xml:space="preserve"> программ</w:t>
      </w:r>
      <w:r w:rsidR="00B51EED" w:rsidRPr="004C6787">
        <w:rPr>
          <w:rFonts w:ascii="Times New Roman" w:hAnsi="Times New Roman"/>
          <w:sz w:val="28"/>
          <w:szCs w:val="28"/>
        </w:rPr>
        <w:t>ы</w:t>
      </w:r>
      <w:r w:rsidR="004C6787">
        <w:rPr>
          <w:rFonts w:ascii="Times New Roman" w:hAnsi="Times New Roman"/>
          <w:sz w:val="28"/>
          <w:szCs w:val="28"/>
        </w:rPr>
        <w:t>:</w:t>
      </w:r>
      <w:r w:rsidRPr="004C6787">
        <w:rPr>
          <w:rFonts w:ascii="Times New Roman" w:hAnsi="Times New Roman"/>
          <w:sz w:val="28"/>
          <w:szCs w:val="28"/>
        </w:rPr>
        <w:t xml:space="preserve"> </w:t>
      </w:r>
    </w:p>
    <w:p w:rsidR="004C6787" w:rsidRDefault="004C6787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1638" w:rsidRPr="004C6787">
        <w:rPr>
          <w:rFonts w:ascii="Times New Roman" w:hAnsi="Times New Roman"/>
          <w:sz w:val="28"/>
          <w:szCs w:val="28"/>
        </w:rPr>
        <w:t xml:space="preserve">«Содействие созданию в </w:t>
      </w:r>
      <w:r w:rsidRPr="004C6787">
        <w:rPr>
          <w:rFonts w:ascii="Times New Roman" w:hAnsi="Times New Roman"/>
          <w:sz w:val="28"/>
          <w:szCs w:val="28"/>
        </w:rPr>
        <w:t>Белозерском</w:t>
      </w:r>
      <w:r w:rsidR="00E01638" w:rsidRPr="004C6787">
        <w:rPr>
          <w:rFonts w:ascii="Times New Roman" w:hAnsi="Times New Roman"/>
          <w:sz w:val="28"/>
          <w:szCs w:val="28"/>
        </w:rPr>
        <w:t xml:space="preserve"> муниципальном районе (исходя из прогнозируемой потребности) новых мест в общеобразовательных организациях на 2016 -2025 годы»,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367E" w:rsidRPr="00D0367E" w:rsidRDefault="00D0367E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67E">
        <w:rPr>
          <w:rFonts w:ascii="Times New Roman" w:hAnsi="Times New Roman"/>
          <w:sz w:val="28"/>
          <w:szCs w:val="28"/>
        </w:rPr>
        <w:t>«Комплексное развитие сельских территорий Белозерского муниципального района на 2021-2025 годы»</w:t>
      </w:r>
      <w:r>
        <w:rPr>
          <w:rFonts w:ascii="Times New Roman" w:hAnsi="Times New Roman"/>
          <w:sz w:val="28"/>
          <w:szCs w:val="28"/>
        </w:rPr>
        <w:t>,</w:t>
      </w:r>
    </w:p>
    <w:p w:rsidR="00E01638" w:rsidRDefault="004C6787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787">
        <w:rPr>
          <w:rFonts w:ascii="Times New Roman" w:hAnsi="Times New Roman"/>
          <w:sz w:val="28"/>
          <w:szCs w:val="28"/>
        </w:rPr>
        <w:t xml:space="preserve">  </w:t>
      </w:r>
      <w:r w:rsidR="00E01638" w:rsidRPr="004C6787">
        <w:rPr>
          <w:rFonts w:ascii="Times New Roman" w:hAnsi="Times New Roman"/>
          <w:sz w:val="28"/>
          <w:szCs w:val="28"/>
        </w:rPr>
        <w:t xml:space="preserve"> </w:t>
      </w:r>
      <w:r w:rsidR="00B51EED" w:rsidRPr="004C6787">
        <w:rPr>
          <w:rFonts w:ascii="Times New Roman" w:hAnsi="Times New Roman"/>
          <w:sz w:val="28"/>
          <w:szCs w:val="28"/>
        </w:rPr>
        <w:t xml:space="preserve"> </w:t>
      </w:r>
      <w:r w:rsidR="00E01638" w:rsidRPr="004C6787">
        <w:rPr>
          <w:rFonts w:ascii="Times New Roman" w:hAnsi="Times New Roman"/>
          <w:sz w:val="28"/>
          <w:szCs w:val="28"/>
        </w:rPr>
        <w:t>так как он</w:t>
      </w:r>
      <w:r w:rsidR="00B51EED" w:rsidRPr="004C6787">
        <w:rPr>
          <w:rFonts w:ascii="Times New Roman" w:hAnsi="Times New Roman"/>
          <w:sz w:val="28"/>
          <w:szCs w:val="28"/>
        </w:rPr>
        <w:t>и</w:t>
      </w:r>
      <w:r w:rsidR="00E01638" w:rsidRPr="004C6787">
        <w:rPr>
          <w:rFonts w:ascii="Times New Roman" w:hAnsi="Times New Roman"/>
          <w:sz w:val="28"/>
          <w:szCs w:val="28"/>
        </w:rPr>
        <w:t xml:space="preserve"> в 20</w:t>
      </w:r>
      <w:r w:rsidR="00B51EED" w:rsidRPr="004C6787">
        <w:rPr>
          <w:rFonts w:ascii="Times New Roman" w:hAnsi="Times New Roman"/>
          <w:sz w:val="28"/>
          <w:szCs w:val="28"/>
        </w:rPr>
        <w:t>2</w:t>
      </w:r>
      <w:r w:rsidR="00D0367E">
        <w:rPr>
          <w:rFonts w:ascii="Times New Roman" w:hAnsi="Times New Roman"/>
          <w:sz w:val="28"/>
          <w:szCs w:val="28"/>
        </w:rPr>
        <w:t>1</w:t>
      </w:r>
      <w:r w:rsidR="00E01638" w:rsidRPr="004C6787">
        <w:rPr>
          <w:rFonts w:ascii="Times New Roman" w:hAnsi="Times New Roman"/>
          <w:sz w:val="28"/>
          <w:szCs w:val="28"/>
        </w:rPr>
        <w:t xml:space="preserve"> году не финансировал</w:t>
      </w:r>
      <w:r w:rsidR="00B51EED" w:rsidRPr="004C6787">
        <w:rPr>
          <w:rFonts w:ascii="Times New Roman" w:hAnsi="Times New Roman"/>
          <w:sz w:val="28"/>
          <w:szCs w:val="28"/>
        </w:rPr>
        <w:t>и</w:t>
      </w:r>
      <w:r w:rsidR="00E01638" w:rsidRPr="004C6787">
        <w:rPr>
          <w:rFonts w:ascii="Times New Roman" w:hAnsi="Times New Roman"/>
          <w:sz w:val="28"/>
          <w:szCs w:val="28"/>
        </w:rPr>
        <w:t>сь.</w:t>
      </w:r>
    </w:p>
    <w:p w:rsidR="00416C6D" w:rsidRDefault="00416C6D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657">
        <w:rPr>
          <w:rFonts w:ascii="Times New Roman" w:hAnsi="Times New Roman"/>
          <w:sz w:val="28"/>
          <w:szCs w:val="28"/>
        </w:rPr>
        <w:t xml:space="preserve">На реализацию муниципальных программ направлены средства в сумме </w:t>
      </w:r>
      <w:r w:rsidR="006F2657" w:rsidRPr="006F2657">
        <w:rPr>
          <w:rFonts w:ascii="Times New Roman" w:hAnsi="Times New Roman"/>
          <w:sz w:val="28"/>
          <w:szCs w:val="28"/>
        </w:rPr>
        <w:t>599</w:t>
      </w:r>
      <w:r w:rsidR="008D2836" w:rsidRPr="006F2657">
        <w:rPr>
          <w:rFonts w:ascii="Times New Roman" w:hAnsi="Times New Roman"/>
          <w:sz w:val="28"/>
          <w:szCs w:val="28"/>
        </w:rPr>
        <w:t>,6</w:t>
      </w:r>
      <w:r w:rsidRPr="006F2657">
        <w:rPr>
          <w:rFonts w:ascii="Times New Roman" w:hAnsi="Times New Roman"/>
          <w:sz w:val="28"/>
          <w:szCs w:val="28"/>
        </w:rPr>
        <w:t xml:space="preserve"> млн. руб</w:t>
      </w:r>
      <w:r w:rsidR="004067B5" w:rsidRPr="006F2657">
        <w:rPr>
          <w:rFonts w:ascii="Times New Roman" w:hAnsi="Times New Roman"/>
          <w:sz w:val="28"/>
          <w:szCs w:val="28"/>
        </w:rPr>
        <w:t>лей</w:t>
      </w:r>
      <w:r w:rsidRPr="006F2657">
        <w:rPr>
          <w:rFonts w:ascii="Times New Roman" w:hAnsi="Times New Roman"/>
          <w:sz w:val="28"/>
          <w:szCs w:val="28"/>
        </w:rPr>
        <w:t xml:space="preserve">, что составляет </w:t>
      </w:r>
      <w:r w:rsidR="006F2657" w:rsidRPr="006F2657">
        <w:rPr>
          <w:rFonts w:ascii="Times New Roman" w:hAnsi="Times New Roman"/>
          <w:sz w:val="28"/>
          <w:szCs w:val="28"/>
        </w:rPr>
        <w:t>96</w:t>
      </w:r>
      <w:r w:rsidRPr="006F2657">
        <w:rPr>
          <w:rFonts w:ascii="Times New Roman" w:hAnsi="Times New Roman"/>
          <w:sz w:val="28"/>
          <w:szCs w:val="28"/>
        </w:rPr>
        <w:t>,</w:t>
      </w:r>
      <w:r w:rsidR="006F2657" w:rsidRPr="006F2657">
        <w:rPr>
          <w:rFonts w:ascii="Times New Roman" w:hAnsi="Times New Roman"/>
          <w:sz w:val="28"/>
          <w:szCs w:val="28"/>
        </w:rPr>
        <w:t>97</w:t>
      </w:r>
      <w:r w:rsidR="008D2836" w:rsidRPr="006F2657">
        <w:rPr>
          <w:rFonts w:ascii="Times New Roman" w:hAnsi="Times New Roman"/>
          <w:sz w:val="28"/>
          <w:szCs w:val="28"/>
        </w:rPr>
        <w:t xml:space="preserve"> </w:t>
      </w:r>
      <w:r w:rsidRPr="006F2657">
        <w:rPr>
          <w:rFonts w:ascii="Times New Roman" w:hAnsi="Times New Roman"/>
          <w:sz w:val="28"/>
          <w:szCs w:val="28"/>
        </w:rPr>
        <w:t>% от запланированных объемов бюджетных ассигнований за отчетный год.</w:t>
      </w:r>
      <w:r w:rsidRPr="00416C6D">
        <w:rPr>
          <w:rFonts w:ascii="Times New Roman" w:hAnsi="Times New Roman"/>
          <w:sz w:val="28"/>
          <w:szCs w:val="28"/>
        </w:rPr>
        <w:t xml:space="preserve"> </w:t>
      </w:r>
    </w:p>
    <w:p w:rsidR="00B84A48" w:rsidRPr="00B84A48" w:rsidRDefault="00B84A48" w:rsidP="00B84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4A48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муниципальных программ проводится путем сопоставления степени достижения целей и решения задач муниципальной программы, подпрограмм муниципальной программы с учетом степени соответствия </w:t>
      </w:r>
      <w:r w:rsidRPr="00B84A48">
        <w:rPr>
          <w:rFonts w:ascii="Times New Roman" w:eastAsiaTheme="minorHAnsi" w:hAnsi="Times New Roman"/>
          <w:sz w:val="28"/>
          <w:szCs w:val="28"/>
          <w:lang w:eastAsia="en-US"/>
        </w:rPr>
        <w:t>запланированному уровню расходов и эффективности использования средств районного бюджета.</w:t>
      </w:r>
    </w:p>
    <w:p w:rsidR="00B84A48" w:rsidRPr="00B84A48" w:rsidRDefault="00B84A48" w:rsidP="00B84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A4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Степень</w:t>
      </w:r>
      <w:r w:rsidRPr="00B84A48">
        <w:rPr>
          <w:rFonts w:ascii="Times New Roman" w:hAnsi="Times New Roman"/>
          <w:sz w:val="28"/>
          <w:szCs w:val="28"/>
        </w:rPr>
        <w:t xml:space="preserve"> общей эффективности реализации муниципальной программы </w:t>
      </w:r>
      <w:r w:rsidR="0037044F" w:rsidRPr="00B84A48">
        <w:rPr>
          <w:rFonts w:ascii="Times New Roman" w:eastAsiaTheme="minorHAnsi" w:hAnsi="Times New Roman"/>
          <w:sz w:val="28"/>
          <w:szCs w:val="28"/>
          <w:lang w:eastAsia="en-US"/>
        </w:rPr>
        <w:t>устанавливается согласно следующим интервалам значений</w:t>
      </w:r>
      <w:r w:rsidR="0037044F" w:rsidRPr="00B84A48">
        <w:rPr>
          <w:rFonts w:ascii="Times New Roman" w:hAnsi="Times New Roman"/>
          <w:sz w:val="28"/>
          <w:szCs w:val="28"/>
        </w:rPr>
        <w:t xml:space="preserve"> </w:t>
      </w:r>
      <w:r w:rsidRPr="00B84A48">
        <w:rPr>
          <w:rFonts w:ascii="Times New Roman" w:hAnsi="Times New Roman"/>
          <w:sz w:val="28"/>
          <w:szCs w:val="28"/>
        </w:rPr>
        <w:t xml:space="preserve">индекса общей эффективности муниципальной программы </w:t>
      </w:r>
      <w:proofErr w:type="gramStart"/>
      <w:r w:rsidRPr="00B84A48">
        <w:rPr>
          <w:rFonts w:ascii="Times New Roman" w:hAnsi="Times New Roman"/>
          <w:sz w:val="28"/>
          <w:szCs w:val="28"/>
        </w:rPr>
        <w:t>ПР</w:t>
      </w:r>
      <w:proofErr w:type="gramEnd"/>
      <w:r w:rsidRPr="00B84A48">
        <w:rPr>
          <w:rFonts w:ascii="Times New Roman" w:hAnsi="Times New Roman"/>
          <w:sz w:val="28"/>
          <w:szCs w:val="28"/>
        </w:rPr>
        <w:t>:</w:t>
      </w:r>
    </w:p>
    <w:p w:rsidR="00B84A48" w:rsidRPr="00B84A48" w:rsidRDefault="00B84A48" w:rsidP="00B84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A48">
        <w:rPr>
          <w:rFonts w:ascii="Times New Roman" w:hAnsi="Times New Roman"/>
          <w:sz w:val="28"/>
          <w:szCs w:val="28"/>
        </w:rPr>
        <w:t>-</w:t>
      </w:r>
      <w:r w:rsidR="00470863">
        <w:rPr>
          <w:rFonts w:ascii="Times New Roman" w:hAnsi="Times New Roman"/>
          <w:sz w:val="28"/>
          <w:szCs w:val="28"/>
        </w:rPr>
        <w:t>з</w:t>
      </w:r>
      <w:r w:rsidRPr="00B84A48">
        <w:rPr>
          <w:rFonts w:ascii="Times New Roman" w:hAnsi="Times New Roman"/>
          <w:sz w:val="28"/>
          <w:szCs w:val="28"/>
        </w:rPr>
        <w:t xml:space="preserve">начение показателя </w:t>
      </w:r>
      <w:proofErr w:type="gramStart"/>
      <w:r w:rsidRPr="00B84A48">
        <w:rPr>
          <w:rFonts w:ascii="Times New Roman" w:hAnsi="Times New Roman"/>
          <w:sz w:val="28"/>
          <w:szCs w:val="28"/>
        </w:rPr>
        <w:t>ПР</w:t>
      </w:r>
      <w:proofErr w:type="gramEnd"/>
      <w:r w:rsidRPr="00B84A48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B84A48">
        <w:rPr>
          <w:rFonts w:ascii="Times New Roman" w:hAnsi="Times New Roman"/>
          <w:sz w:val="28"/>
          <w:szCs w:val="28"/>
        </w:rPr>
        <w:t>от 1,90 и более –программа эффективна;</w:t>
      </w:r>
    </w:p>
    <w:p w:rsidR="00B84A48" w:rsidRPr="00B84A48" w:rsidRDefault="00B84A48" w:rsidP="00B84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A48">
        <w:rPr>
          <w:rFonts w:ascii="Times New Roman" w:hAnsi="Times New Roman"/>
          <w:sz w:val="28"/>
          <w:szCs w:val="28"/>
        </w:rPr>
        <w:t>-</w:t>
      </w:r>
      <w:r w:rsidR="00470863">
        <w:rPr>
          <w:rFonts w:ascii="Times New Roman" w:hAnsi="Times New Roman"/>
          <w:sz w:val="28"/>
          <w:szCs w:val="28"/>
        </w:rPr>
        <w:t>з</w:t>
      </w:r>
      <w:r w:rsidRPr="00B84A48">
        <w:rPr>
          <w:rFonts w:ascii="Times New Roman" w:hAnsi="Times New Roman"/>
          <w:sz w:val="28"/>
          <w:szCs w:val="28"/>
        </w:rPr>
        <w:t xml:space="preserve">начение показателя </w:t>
      </w:r>
      <w:proofErr w:type="gramStart"/>
      <w:r w:rsidRPr="00B84A48">
        <w:rPr>
          <w:rFonts w:ascii="Times New Roman" w:hAnsi="Times New Roman"/>
          <w:sz w:val="28"/>
          <w:szCs w:val="28"/>
        </w:rPr>
        <w:t>ПР</w:t>
      </w:r>
      <w:proofErr w:type="gramEnd"/>
      <w:r w:rsidRPr="00B84A48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B84A48">
        <w:rPr>
          <w:rFonts w:ascii="Times New Roman" w:hAnsi="Times New Roman"/>
          <w:sz w:val="28"/>
          <w:szCs w:val="28"/>
        </w:rPr>
        <w:t>от 1,90 до 1,75–программа частично эффективна;</w:t>
      </w:r>
    </w:p>
    <w:p w:rsidR="00B84A48" w:rsidRPr="00B84A48" w:rsidRDefault="00B84A48" w:rsidP="00B84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A48">
        <w:rPr>
          <w:rFonts w:ascii="Times New Roman" w:hAnsi="Times New Roman"/>
          <w:sz w:val="28"/>
          <w:szCs w:val="28"/>
        </w:rPr>
        <w:t>-</w:t>
      </w:r>
      <w:r w:rsidR="00470863">
        <w:rPr>
          <w:rFonts w:ascii="Times New Roman" w:hAnsi="Times New Roman"/>
          <w:sz w:val="28"/>
          <w:szCs w:val="28"/>
        </w:rPr>
        <w:t>з</w:t>
      </w:r>
      <w:r w:rsidRPr="00B84A48">
        <w:rPr>
          <w:rFonts w:ascii="Times New Roman" w:hAnsi="Times New Roman"/>
          <w:sz w:val="28"/>
          <w:szCs w:val="28"/>
        </w:rPr>
        <w:t xml:space="preserve">начение показателя </w:t>
      </w:r>
      <w:proofErr w:type="gramStart"/>
      <w:r w:rsidRPr="00B84A48">
        <w:rPr>
          <w:rFonts w:ascii="Times New Roman" w:hAnsi="Times New Roman"/>
          <w:sz w:val="28"/>
          <w:szCs w:val="28"/>
        </w:rPr>
        <w:t>ПР</w:t>
      </w:r>
      <w:proofErr w:type="gramEnd"/>
      <w:r w:rsidRPr="00B84A48">
        <w:rPr>
          <w:rFonts w:ascii="Times New Roman" w:hAnsi="Times New Roman"/>
          <w:sz w:val="28"/>
          <w:szCs w:val="28"/>
        </w:rPr>
        <w:t xml:space="preserve"> менее 1,75 –программа неэффективна.</w:t>
      </w:r>
    </w:p>
    <w:p w:rsidR="00B84A48" w:rsidRPr="00B84A48" w:rsidRDefault="00B84A48" w:rsidP="00B84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A48" w:rsidRPr="00B84A48" w:rsidRDefault="0037044F" w:rsidP="00B84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A99">
        <w:rPr>
          <w:rFonts w:ascii="Times New Roman" w:hAnsi="Times New Roman"/>
          <w:sz w:val="28"/>
          <w:szCs w:val="28"/>
        </w:rPr>
        <w:t xml:space="preserve">Данные об общей эффективности реализации муниципальных программ приведены </w:t>
      </w:r>
      <w:r w:rsidR="00B84A48" w:rsidRPr="00B84A48">
        <w:rPr>
          <w:rFonts w:ascii="Times New Roman" w:hAnsi="Times New Roman"/>
          <w:sz w:val="28"/>
          <w:szCs w:val="28"/>
        </w:rPr>
        <w:t>в таблице № 1.</w:t>
      </w:r>
    </w:p>
    <w:p w:rsidR="00B84A48" w:rsidRPr="00076FA0" w:rsidRDefault="00B84A48" w:rsidP="00125C40">
      <w:pPr>
        <w:pStyle w:val="a6"/>
        <w:jc w:val="right"/>
      </w:pPr>
      <w:r w:rsidRPr="00076FA0">
        <w:t xml:space="preserve">       Таблица №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4566"/>
        <w:gridCol w:w="2574"/>
        <w:gridCol w:w="2574"/>
      </w:tblGrid>
      <w:tr w:rsidR="00B84A48" w:rsidRPr="007D0AD1" w:rsidTr="000414F2">
        <w:trPr>
          <w:trHeight w:val="2060"/>
        </w:trPr>
        <w:tc>
          <w:tcPr>
            <w:tcW w:w="940" w:type="dxa"/>
            <w:vAlign w:val="center"/>
          </w:tcPr>
          <w:p w:rsidR="00B84A48" w:rsidRPr="00B84A48" w:rsidRDefault="00B84A48" w:rsidP="00763B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B84A48">
              <w:rPr>
                <w:rFonts w:ascii="Times New Roman" w:hAnsi="Times New Roman"/>
              </w:rPr>
              <w:t xml:space="preserve"> </w:t>
            </w:r>
            <w:proofErr w:type="gramStart"/>
            <w:r w:rsidRPr="00B84A48">
              <w:rPr>
                <w:rFonts w:ascii="Times New Roman" w:hAnsi="Times New Roman"/>
              </w:rPr>
              <w:t>п</w:t>
            </w:r>
            <w:proofErr w:type="gramEnd"/>
            <w:r w:rsidRPr="00B84A48">
              <w:rPr>
                <w:rFonts w:ascii="Times New Roman" w:hAnsi="Times New Roman"/>
              </w:rPr>
              <w:t>/п</w:t>
            </w:r>
          </w:p>
        </w:tc>
        <w:tc>
          <w:tcPr>
            <w:tcW w:w="4566" w:type="dxa"/>
            <w:vAlign w:val="center"/>
          </w:tcPr>
          <w:p w:rsidR="00B84A48" w:rsidRPr="00B84A48" w:rsidRDefault="00B84A48" w:rsidP="00763BF1">
            <w:pPr>
              <w:pStyle w:val="a6"/>
              <w:jc w:val="center"/>
            </w:pPr>
            <w:r w:rsidRPr="00B84A48">
              <w:t>Наименование</w:t>
            </w:r>
          </w:p>
          <w:p w:rsidR="00B84A48" w:rsidRPr="00B84A48" w:rsidRDefault="00B84A48" w:rsidP="00763BF1">
            <w:pPr>
              <w:pStyle w:val="a6"/>
              <w:jc w:val="center"/>
            </w:pPr>
            <w:r w:rsidRPr="00B84A48">
              <w:t>программы</w:t>
            </w:r>
          </w:p>
        </w:tc>
        <w:tc>
          <w:tcPr>
            <w:tcW w:w="2574" w:type="dxa"/>
            <w:vAlign w:val="center"/>
          </w:tcPr>
          <w:p w:rsidR="00B84A48" w:rsidRPr="00076FA0" w:rsidRDefault="00B84A48" w:rsidP="00763BF1">
            <w:pPr>
              <w:pStyle w:val="a6"/>
              <w:jc w:val="center"/>
            </w:pPr>
            <w:r w:rsidRPr="00076FA0">
              <w:t>Использование бюджетных и внебюджетных сре</w:t>
            </w:r>
            <w:proofErr w:type="gramStart"/>
            <w:r w:rsidRPr="00076FA0">
              <w:t>дств в ср</w:t>
            </w:r>
            <w:proofErr w:type="gramEnd"/>
            <w:r w:rsidRPr="00076FA0">
              <w:t>авнении с плановыми показателя</w:t>
            </w:r>
            <w:r w:rsidR="00703255">
              <w:t>ми программ</w:t>
            </w:r>
            <w:r w:rsidRPr="00076FA0">
              <w:t>, %</w:t>
            </w:r>
          </w:p>
        </w:tc>
        <w:tc>
          <w:tcPr>
            <w:tcW w:w="2574" w:type="dxa"/>
            <w:vAlign w:val="center"/>
          </w:tcPr>
          <w:p w:rsidR="00B84A48" w:rsidRPr="00076FA0" w:rsidRDefault="00B84A48" w:rsidP="00763BF1">
            <w:pPr>
              <w:pStyle w:val="a6"/>
              <w:jc w:val="center"/>
            </w:pPr>
            <w:r w:rsidRPr="00076FA0">
              <w:t>Оценка общей эффективности реализации муниципальной программы</w:t>
            </w:r>
          </w:p>
        </w:tc>
      </w:tr>
      <w:tr w:rsidR="00B84A48" w:rsidRPr="007B58EF" w:rsidTr="00B84A48">
        <w:trPr>
          <w:trHeight w:val="1067"/>
        </w:trPr>
        <w:tc>
          <w:tcPr>
            <w:tcW w:w="940" w:type="dxa"/>
          </w:tcPr>
          <w:p w:rsidR="00B84A48" w:rsidRPr="005D3EFA" w:rsidRDefault="00B84A48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D3EFA">
              <w:rPr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363CAF" w:rsidRPr="005D3EFA" w:rsidRDefault="00363CAF" w:rsidP="00363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E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Муниципальная </w:t>
            </w:r>
            <w:r w:rsidRPr="005D3EFA">
              <w:rPr>
                <w:rFonts w:ascii="Times New Roman" w:hAnsi="Times New Roman"/>
                <w:sz w:val="24"/>
                <w:szCs w:val="24"/>
              </w:rPr>
              <w:t xml:space="preserve">  программа «Экономическое развитие Белозерского</w:t>
            </w:r>
          </w:p>
          <w:p w:rsidR="00B84A48" w:rsidRPr="005D3EFA" w:rsidRDefault="00363CAF" w:rsidP="00363CAF">
            <w:pPr>
              <w:jc w:val="both"/>
            </w:pPr>
            <w:r w:rsidRPr="005D3EFA">
              <w:rPr>
                <w:rFonts w:ascii="Times New Roman" w:hAnsi="Times New Roman"/>
                <w:sz w:val="24"/>
                <w:szCs w:val="24"/>
              </w:rPr>
              <w:t>муниципального района  на 2021 – 2025 годы»</w:t>
            </w:r>
          </w:p>
        </w:tc>
        <w:tc>
          <w:tcPr>
            <w:tcW w:w="2574" w:type="dxa"/>
          </w:tcPr>
          <w:p w:rsidR="00B84A48" w:rsidRPr="005D3EFA" w:rsidRDefault="007425BA" w:rsidP="0026328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D3EFA">
              <w:rPr>
                <w:sz w:val="24"/>
                <w:szCs w:val="24"/>
              </w:rPr>
              <w:t>78</w:t>
            </w:r>
          </w:p>
        </w:tc>
        <w:tc>
          <w:tcPr>
            <w:tcW w:w="2574" w:type="dxa"/>
          </w:tcPr>
          <w:p w:rsidR="00B84A48" w:rsidRPr="005D3EFA" w:rsidRDefault="00CA285E" w:rsidP="00407A08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D3EFA">
              <w:rPr>
                <w:sz w:val="24"/>
                <w:szCs w:val="24"/>
              </w:rPr>
              <w:t>2,</w:t>
            </w:r>
            <w:r w:rsidR="00407A08" w:rsidRPr="005D3EFA">
              <w:rPr>
                <w:sz w:val="24"/>
                <w:szCs w:val="24"/>
              </w:rPr>
              <w:t>63</w:t>
            </w:r>
          </w:p>
        </w:tc>
      </w:tr>
      <w:tr w:rsidR="00B84A48" w:rsidRPr="007B58EF" w:rsidTr="00B84A48">
        <w:trPr>
          <w:trHeight w:val="1083"/>
        </w:trPr>
        <w:tc>
          <w:tcPr>
            <w:tcW w:w="940" w:type="dxa"/>
          </w:tcPr>
          <w:p w:rsidR="00B84A48" w:rsidRPr="00202B50" w:rsidRDefault="00B84A48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202B50">
              <w:rPr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B84A48" w:rsidRPr="00202B50" w:rsidRDefault="00B70340" w:rsidP="00B7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B50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Муниципальная программа «Обеспечение профилактики правонарушений, безопасности населения на территории </w:t>
            </w:r>
            <w:r w:rsidRPr="00202B50">
              <w:rPr>
                <w:rFonts w:ascii="Times New Roman" w:hAnsi="Times New Roman"/>
                <w:sz w:val="24"/>
                <w:szCs w:val="24"/>
              </w:rPr>
              <w:t>Белозерского муниципального района в 2021-2025 годах»</w:t>
            </w:r>
          </w:p>
        </w:tc>
        <w:tc>
          <w:tcPr>
            <w:tcW w:w="2574" w:type="dxa"/>
          </w:tcPr>
          <w:p w:rsidR="00B84A48" w:rsidRPr="00202B50" w:rsidRDefault="005A1FCE" w:rsidP="0023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74" w:type="dxa"/>
          </w:tcPr>
          <w:p w:rsidR="00B84A48" w:rsidRPr="00202B50" w:rsidRDefault="00BB7A69" w:rsidP="0070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50">
              <w:rPr>
                <w:rFonts w:ascii="Times New Roman" w:hAnsi="Times New Roman"/>
                <w:sz w:val="24"/>
                <w:szCs w:val="24"/>
              </w:rPr>
              <w:t>1,94</w:t>
            </w:r>
          </w:p>
        </w:tc>
      </w:tr>
      <w:tr w:rsidR="007B2F57" w:rsidRPr="007B58EF" w:rsidTr="00B84A48">
        <w:tc>
          <w:tcPr>
            <w:tcW w:w="940" w:type="dxa"/>
          </w:tcPr>
          <w:p w:rsidR="007B2F57" w:rsidRPr="00221538" w:rsidRDefault="007B2F57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221538">
              <w:rPr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 w:rsidR="007B2F57" w:rsidRPr="00221538" w:rsidRDefault="007B2F57" w:rsidP="008965A5">
            <w:pPr>
              <w:spacing w:line="2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538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сельских территорий Белозерского муниципального района на 2021-2025 годы»</w:t>
            </w:r>
          </w:p>
        </w:tc>
        <w:tc>
          <w:tcPr>
            <w:tcW w:w="2574" w:type="dxa"/>
          </w:tcPr>
          <w:p w:rsidR="007B2F57" w:rsidRPr="00221538" w:rsidRDefault="007B2F57" w:rsidP="004E7708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8"/>
              </w:rPr>
            </w:pPr>
            <w:r w:rsidRPr="00221538">
              <w:rPr>
                <w:sz w:val="24"/>
                <w:szCs w:val="28"/>
              </w:rPr>
              <w:t>Финансирование в 2021 году не осуществлялось</w:t>
            </w:r>
          </w:p>
        </w:tc>
        <w:tc>
          <w:tcPr>
            <w:tcW w:w="2574" w:type="dxa"/>
          </w:tcPr>
          <w:p w:rsidR="007B2F57" w:rsidRPr="00221538" w:rsidRDefault="007B2F57" w:rsidP="004E7708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8"/>
              </w:rPr>
            </w:pPr>
            <w:r w:rsidRPr="00221538">
              <w:rPr>
                <w:sz w:val="24"/>
                <w:szCs w:val="28"/>
              </w:rPr>
              <w:t>Муниципальная программа не оценивалась</w:t>
            </w:r>
          </w:p>
        </w:tc>
      </w:tr>
      <w:tr w:rsidR="00B84A48" w:rsidRPr="007B58EF" w:rsidTr="00B84A48">
        <w:tc>
          <w:tcPr>
            <w:tcW w:w="940" w:type="dxa"/>
          </w:tcPr>
          <w:p w:rsidR="00B84A48" w:rsidRPr="00B91DEC" w:rsidRDefault="00B84A48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91DEC">
              <w:rPr>
                <w:sz w:val="24"/>
                <w:szCs w:val="24"/>
              </w:rPr>
              <w:t>4</w:t>
            </w:r>
          </w:p>
        </w:tc>
        <w:tc>
          <w:tcPr>
            <w:tcW w:w="4566" w:type="dxa"/>
          </w:tcPr>
          <w:p w:rsidR="00B84A48" w:rsidRPr="00B91DEC" w:rsidRDefault="00566D31" w:rsidP="007021D2">
            <w:pPr>
              <w:spacing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B91D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  «Управление муниципальными финансами Белозерского муниципального района  на 2021 – 2025 годы»</w:t>
            </w:r>
          </w:p>
        </w:tc>
        <w:tc>
          <w:tcPr>
            <w:tcW w:w="2574" w:type="dxa"/>
          </w:tcPr>
          <w:p w:rsidR="00B84A48" w:rsidRPr="00B91DEC" w:rsidRDefault="00387784" w:rsidP="00237285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91DEC">
              <w:rPr>
                <w:sz w:val="24"/>
                <w:szCs w:val="24"/>
              </w:rPr>
              <w:t>99,6</w:t>
            </w:r>
          </w:p>
        </w:tc>
        <w:tc>
          <w:tcPr>
            <w:tcW w:w="2574" w:type="dxa"/>
          </w:tcPr>
          <w:p w:rsidR="00B84A48" w:rsidRPr="00B91DEC" w:rsidRDefault="0059675B" w:rsidP="002A372F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91DEC">
              <w:rPr>
                <w:sz w:val="24"/>
                <w:szCs w:val="24"/>
              </w:rPr>
              <w:t>1,99</w:t>
            </w:r>
          </w:p>
        </w:tc>
      </w:tr>
      <w:tr w:rsidR="00B84A48" w:rsidRPr="007B58EF" w:rsidTr="00B84A48">
        <w:tc>
          <w:tcPr>
            <w:tcW w:w="940" w:type="dxa"/>
          </w:tcPr>
          <w:p w:rsidR="00B84A48" w:rsidRPr="00ED74F9" w:rsidRDefault="00B84A48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D74F9">
              <w:rPr>
                <w:sz w:val="24"/>
                <w:szCs w:val="24"/>
              </w:rPr>
              <w:t>5</w:t>
            </w:r>
          </w:p>
        </w:tc>
        <w:tc>
          <w:tcPr>
            <w:tcW w:w="4566" w:type="dxa"/>
          </w:tcPr>
          <w:p w:rsidR="00B84A48" w:rsidRPr="00ED74F9" w:rsidRDefault="00B84A48" w:rsidP="006F0144">
            <w:pPr>
              <w:pStyle w:val="a3"/>
              <w:widowControl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ED74F9">
              <w:rPr>
                <w:sz w:val="24"/>
                <w:szCs w:val="24"/>
              </w:rPr>
              <w:t>Муниципальная программа  «Управление и распоряжение муниципальным имуществом Белозерского муниципального района на 202</w:t>
            </w:r>
            <w:r w:rsidR="006F0144" w:rsidRPr="00ED74F9">
              <w:rPr>
                <w:sz w:val="24"/>
                <w:szCs w:val="24"/>
              </w:rPr>
              <w:t>1</w:t>
            </w:r>
            <w:r w:rsidRPr="00ED74F9">
              <w:rPr>
                <w:sz w:val="24"/>
                <w:szCs w:val="24"/>
              </w:rPr>
              <w:t xml:space="preserve">-2025 годы» </w:t>
            </w:r>
          </w:p>
        </w:tc>
        <w:tc>
          <w:tcPr>
            <w:tcW w:w="2574" w:type="dxa"/>
          </w:tcPr>
          <w:p w:rsidR="00B84A48" w:rsidRPr="00ED74F9" w:rsidRDefault="004E7708" w:rsidP="00237285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D74F9">
              <w:rPr>
                <w:sz w:val="24"/>
                <w:szCs w:val="24"/>
              </w:rPr>
              <w:t>99</w:t>
            </w:r>
          </w:p>
        </w:tc>
        <w:tc>
          <w:tcPr>
            <w:tcW w:w="2574" w:type="dxa"/>
          </w:tcPr>
          <w:p w:rsidR="00B84A48" w:rsidRPr="00ED74F9" w:rsidRDefault="00B34C66" w:rsidP="00A5566A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D74F9">
              <w:rPr>
                <w:sz w:val="24"/>
                <w:szCs w:val="24"/>
              </w:rPr>
              <w:t>1,98</w:t>
            </w:r>
          </w:p>
        </w:tc>
      </w:tr>
      <w:tr w:rsidR="00B84A48" w:rsidRPr="007B58EF" w:rsidTr="00B84A48">
        <w:tc>
          <w:tcPr>
            <w:tcW w:w="940" w:type="dxa"/>
          </w:tcPr>
          <w:p w:rsidR="00B84A48" w:rsidRPr="0097466A" w:rsidRDefault="00B84A48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97466A">
              <w:rPr>
                <w:sz w:val="24"/>
                <w:szCs w:val="24"/>
              </w:rPr>
              <w:t>6</w:t>
            </w:r>
          </w:p>
        </w:tc>
        <w:tc>
          <w:tcPr>
            <w:tcW w:w="4566" w:type="dxa"/>
          </w:tcPr>
          <w:p w:rsidR="00B84A48" w:rsidRPr="0097466A" w:rsidRDefault="00566D31" w:rsidP="007021D2">
            <w:pPr>
              <w:pStyle w:val="a3"/>
              <w:widowControl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97466A">
              <w:rPr>
                <w:spacing w:val="-8"/>
                <w:sz w:val="24"/>
                <w:szCs w:val="24"/>
                <w:lang w:eastAsia="en-US"/>
              </w:rPr>
              <w:t>Муниципальная программа «Развитие системы образования Белозерского муниципального района на 2021 – 2025 годы»</w:t>
            </w:r>
          </w:p>
        </w:tc>
        <w:tc>
          <w:tcPr>
            <w:tcW w:w="2574" w:type="dxa"/>
          </w:tcPr>
          <w:p w:rsidR="00B84A48" w:rsidRPr="0097466A" w:rsidRDefault="009E0BE9" w:rsidP="009E0BE9">
            <w:pPr>
              <w:pStyle w:val="a3"/>
              <w:widowControl w:val="0"/>
              <w:tabs>
                <w:tab w:val="left" w:pos="873"/>
              </w:tabs>
              <w:adjustRightInd w:val="0"/>
              <w:ind w:left="0" w:firstLine="720"/>
              <w:rPr>
                <w:sz w:val="24"/>
                <w:szCs w:val="24"/>
              </w:rPr>
            </w:pPr>
            <w:r w:rsidRPr="0097466A">
              <w:rPr>
                <w:sz w:val="24"/>
                <w:szCs w:val="24"/>
              </w:rPr>
              <w:t xml:space="preserve">     </w:t>
            </w:r>
            <w:r w:rsidR="00502FC4" w:rsidRPr="0097466A">
              <w:rPr>
                <w:sz w:val="24"/>
                <w:szCs w:val="24"/>
              </w:rPr>
              <w:t>99,8</w:t>
            </w:r>
          </w:p>
        </w:tc>
        <w:tc>
          <w:tcPr>
            <w:tcW w:w="2574" w:type="dxa"/>
          </w:tcPr>
          <w:p w:rsidR="00B84A48" w:rsidRPr="0097466A" w:rsidRDefault="00FC6375" w:rsidP="00A5566A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97466A">
              <w:rPr>
                <w:sz w:val="24"/>
                <w:szCs w:val="24"/>
              </w:rPr>
              <w:t>2,08</w:t>
            </w:r>
          </w:p>
        </w:tc>
      </w:tr>
      <w:tr w:rsidR="00B84A48" w:rsidRPr="007B58EF" w:rsidTr="00B84A48">
        <w:tc>
          <w:tcPr>
            <w:tcW w:w="940" w:type="dxa"/>
          </w:tcPr>
          <w:p w:rsidR="00B84A48" w:rsidRPr="00141E57" w:rsidRDefault="00B84A48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41E57">
              <w:rPr>
                <w:sz w:val="24"/>
                <w:szCs w:val="24"/>
              </w:rPr>
              <w:t>7</w:t>
            </w:r>
          </w:p>
        </w:tc>
        <w:tc>
          <w:tcPr>
            <w:tcW w:w="4566" w:type="dxa"/>
          </w:tcPr>
          <w:p w:rsidR="00B84A48" w:rsidRPr="00141E57" w:rsidRDefault="00D83ABD" w:rsidP="007021D2">
            <w:pPr>
              <w:rPr>
                <w:rFonts w:ascii="Times New Roman" w:hAnsi="Times New Roman"/>
                <w:sz w:val="24"/>
                <w:szCs w:val="24"/>
              </w:rPr>
            </w:pPr>
            <w:r w:rsidRPr="00141E57">
              <w:rPr>
                <w:rFonts w:ascii="Times New Roman" w:hAnsi="Times New Roman"/>
                <w:sz w:val="24"/>
                <w:szCs w:val="24"/>
              </w:rPr>
              <w:t>Муниципальная программа основных направлений кадровой политики в Белозерском муниципальном районе на 2021-2025 годы</w:t>
            </w:r>
          </w:p>
        </w:tc>
        <w:tc>
          <w:tcPr>
            <w:tcW w:w="2574" w:type="dxa"/>
          </w:tcPr>
          <w:p w:rsidR="00B84A48" w:rsidRPr="00141E57" w:rsidRDefault="00B14678" w:rsidP="00E1378E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41E57">
              <w:rPr>
                <w:sz w:val="24"/>
                <w:szCs w:val="24"/>
              </w:rPr>
              <w:t>100</w:t>
            </w:r>
          </w:p>
        </w:tc>
        <w:tc>
          <w:tcPr>
            <w:tcW w:w="2574" w:type="dxa"/>
          </w:tcPr>
          <w:p w:rsidR="00B84A48" w:rsidRPr="009707EB" w:rsidRDefault="00FC1056" w:rsidP="00044EE3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41E57">
              <w:rPr>
                <w:sz w:val="24"/>
                <w:szCs w:val="24"/>
              </w:rPr>
              <w:t>2,42</w:t>
            </w:r>
          </w:p>
        </w:tc>
      </w:tr>
      <w:tr w:rsidR="004E7708" w:rsidRPr="007B58EF" w:rsidTr="00B84A48">
        <w:tc>
          <w:tcPr>
            <w:tcW w:w="940" w:type="dxa"/>
          </w:tcPr>
          <w:p w:rsidR="004E7708" w:rsidRPr="009707EB" w:rsidRDefault="004E7708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9707EB">
              <w:rPr>
                <w:sz w:val="24"/>
                <w:szCs w:val="24"/>
              </w:rPr>
              <w:t>8</w:t>
            </w:r>
          </w:p>
        </w:tc>
        <w:tc>
          <w:tcPr>
            <w:tcW w:w="4566" w:type="dxa"/>
          </w:tcPr>
          <w:p w:rsidR="004E7708" w:rsidRPr="009707EB" w:rsidRDefault="004E7708" w:rsidP="007021D2">
            <w:pPr>
              <w:rPr>
                <w:sz w:val="24"/>
                <w:szCs w:val="28"/>
              </w:rPr>
            </w:pPr>
            <w:r w:rsidRPr="009707E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«Содействие созданию в Белозерском муниципальном районе (исходя из прогнозируемой </w:t>
            </w:r>
            <w:r w:rsidRPr="009707EB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потребности) новых мест в общеобразовательных организациях» на 2016-2025 годы»  </w:t>
            </w:r>
          </w:p>
        </w:tc>
        <w:tc>
          <w:tcPr>
            <w:tcW w:w="2574" w:type="dxa"/>
          </w:tcPr>
          <w:p w:rsidR="004E7708" w:rsidRPr="009707EB" w:rsidRDefault="004E7708" w:rsidP="004E7708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8"/>
              </w:rPr>
            </w:pPr>
            <w:r w:rsidRPr="009707EB">
              <w:rPr>
                <w:sz w:val="24"/>
                <w:szCs w:val="28"/>
              </w:rPr>
              <w:lastRenderedPageBreak/>
              <w:t>Финансирование в 2021 году не осуществлялось</w:t>
            </w:r>
          </w:p>
        </w:tc>
        <w:tc>
          <w:tcPr>
            <w:tcW w:w="2574" w:type="dxa"/>
          </w:tcPr>
          <w:p w:rsidR="004E7708" w:rsidRPr="009707EB" w:rsidRDefault="004E7708" w:rsidP="004E7708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8"/>
              </w:rPr>
            </w:pPr>
            <w:r w:rsidRPr="009707EB">
              <w:rPr>
                <w:sz w:val="24"/>
                <w:szCs w:val="28"/>
              </w:rPr>
              <w:t>Муниципальная программа не оценивалась</w:t>
            </w:r>
          </w:p>
        </w:tc>
      </w:tr>
      <w:tr w:rsidR="00B84A48" w:rsidRPr="007B58EF" w:rsidTr="00B84A48">
        <w:tc>
          <w:tcPr>
            <w:tcW w:w="940" w:type="dxa"/>
          </w:tcPr>
          <w:p w:rsidR="00B84A48" w:rsidRPr="00A20EA3" w:rsidRDefault="00B84A48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A20EA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66" w:type="dxa"/>
          </w:tcPr>
          <w:p w:rsidR="00B84A48" w:rsidRPr="00A20EA3" w:rsidRDefault="00B84A48" w:rsidP="00763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EA3">
              <w:rPr>
                <w:rFonts w:ascii="Times New Roman" w:hAnsi="Times New Roman"/>
                <w:sz w:val="24"/>
                <w:szCs w:val="24"/>
              </w:rPr>
              <w:t>Муниципальная адресная программа по переселению граждан из аварийного жилищного фонда, расположенного на территории муниципального образования</w:t>
            </w:r>
          </w:p>
          <w:p w:rsidR="00B84A48" w:rsidRPr="00A20EA3" w:rsidRDefault="00B84A48" w:rsidP="007021D2">
            <w:pPr>
              <w:rPr>
                <w:spacing w:val="-8"/>
                <w:sz w:val="24"/>
                <w:szCs w:val="24"/>
              </w:rPr>
            </w:pPr>
            <w:r w:rsidRPr="00A20EA3">
              <w:rPr>
                <w:rFonts w:ascii="Times New Roman" w:hAnsi="Times New Roman"/>
                <w:sz w:val="24"/>
                <w:szCs w:val="24"/>
              </w:rPr>
              <w:t xml:space="preserve">«Белозерский муниципальный район на 2019-2025 годы»  </w:t>
            </w:r>
          </w:p>
        </w:tc>
        <w:tc>
          <w:tcPr>
            <w:tcW w:w="2574" w:type="dxa"/>
          </w:tcPr>
          <w:p w:rsidR="00B84A48" w:rsidRPr="00A20EA3" w:rsidRDefault="001F184E" w:rsidP="00252D5E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A20EA3">
              <w:rPr>
                <w:sz w:val="24"/>
                <w:szCs w:val="24"/>
              </w:rPr>
              <w:t>98,1</w:t>
            </w:r>
          </w:p>
        </w:tc>
        <w:tc>
          <w:tcPr>
            <w:tcW w:w="2574" w:type="dxa"/>
          </w:tcPr>
          <w:p w:rsidR="00B84A48" w:rsidRPr="00A20EA3" w:rsidRDefault="00632C57" w:rsidP="00A2088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A20EA3">
              <w:rPr>
                <w:sz w:val="24"/>
                <w:szCs w:val="24"/>
              </w:rPr>
              <w:t>1,96</w:t>
            </w:r>
          </w:p>
        </w:tc>
      </w:tr>
      <w:tr w:rsidR="00B84A48" w:rsidRPr="007B58EF" w:rsidTr="00B84A48">
        <w:tc>
          <w:tcPr>
            <w:tcW w:w="940" w:type="dxa"/>
          </w:tcPr>
          <w:p w:rsidR="00B84A48" w:rsidRPr="00CE6355" w:rsidRDefault="00B84A48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CE6355">
              <w:rPr>
                <w:sz w:val="24"/>
                <w:szCs w:val="24"/>
              </w:rPr>
              <w:t>10</w:t>
            </w:r>
          </w:p>
        </w:tc>
        <w:tc>
          <w:tcPr>
            <w:tcW w:w="4566" w:type="dxa"/>
          </w:tcPr>
          <w:p w:rsidR="00B84A48" w:rsidRPr="00CE6355" w:rsidRDefault="00D766FB" w:rsidP="007021D2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E63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 «Организация отдыха  и занятости детей  Белозерского муниципального района в каникулярное время на 2021-2025 годы»</w:t>
            </w:r>
          </w:p>
        </w:tc>
        <w:tc>
          <w:tcPr>
            <w:tcW w:w="2574" w:type="dxa"/>
          </w:tcPr>
          <w:p w:rsidR="00B84A48" w:rsidRPr="00CE6355" w:rsidRDefault="00B50188" w:rsidP="00252D5E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CE6355">
              <w:rPr>
                <w:sz w:val="24"/>
                <w:szCs w:val="24"/>
              </w:rPr>
              <w:t>98,2</w:t>
            </w:r>
          </w:p>
        </w:tc>
        <w:tc>
          <w:tcPr>
            <w:tcW w:w="2574" w:type="dxa"/>
          </w:tcPr>
          <w:p w:rsidR="00B84A48" w:rsidRPr="00CE6355" w:rsidRDefault="00FC6375" w:rsidP="00A5566A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CE6355">
              <w:rPr>
                <w:sz w:val="24"/>
                <w:szCs w:val="24"/>
              </w:rPr>
              <w:t>2,65</w:t>
            </w:r>
          </w:p>
        </w:tc>
      </w:tr>
      <w:tr w:rsidR="00B84A48" w:rsidRPr="007B58EF" w:rsidTr="00B84A48">
        <w:tc>
          <w:tcPr>
            <w:tcW w:w="940" w:type="dxa"/>
          </w:tcPr>
          <w:p w:rsidR="00B84A48" w:rsidRPr="00533EA7" w:rsidRDefault="00B84A48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33EA7">
              <w:rPr>
                <w:sz w:val="24"/>
                <w:szCs w:val="24"/>
              </w:rPr>
              <w:t>11</w:t>
            </w:r>
          </w:p>
        </w:tc>
        <w:tc>
          <w:tcPr>
            <w:tcW w:w="4566" w:type="dxa"/>
          </w:tcPr>
          <w:p w:rsidR="00B84A48" w:rsidRPr="00533EA7" w:rsidRDefault="00D766FB" w:rsidP="00D766FB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33EA7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Муниципальная программа «Энергосбережение на территории Белозерского муниципального района на 2017-2021 гг.»</w:t>
            </w:r>
          </w:p>
        </w:tc>
        <w:tc>
          <w:tcPr>
            <w:tcW w:w="2574" w:type="dxa"/>
          </w:tcPr>
          <w:p w:rsidR="00B84A48" w:rsidRPr="00533EA7" w:rsidRDefault="001B7A3A" w:rsidP="001B7A3A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8"/>
              </w:rPr>
            </w:pPr>
            <w:r w:rsidRPr="00533EA7">
              <w:rPr>
                <w:sz w:val="24"/>
                <w:szCs w:val="28"/>
              </w:rPr>
              <w:t>100</w:t>
            </w:r>
          </w:p>
        </w:tc>
        <w:tc>
          <w:tcPr>
            <w:tcW w:w="2574" w:type="dxa"/>
          </w:tcPr>
          <w:p w:rsidR="00B84A48" w:rsidRPr="00533EA7" w:rsidRDefault="000E5E13" w:rsidP="000E5E13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8"/>
              </w:rPr>
            </w:pPr>
            <w:r w:rsidRPr="00533EA7">
              <w:rPr>
                <w:sz w:val="24"/>
                <w:szCs w:val="28"/>
              </w:rPr>
              <w:t>2,0</w:t>
            </w:r>
          </w:p>
        </w:tc>
      </w:tr>
      <w:tr w:rsidR="00B84A48" w:rsidRPr="007B58EF" w:rsidTr="00B84A48">
        <w:tc>
          <w:tcPr>
            <w:tcW w:w="940" w:type="dxa"/>
          </w:tcPr>
          <w:p w:rsidR="00B84A48" w:rsidRPr="00717D7F" w:rsidRDefault="00B84A48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717D7F">
              <w:rPr>
                <w:sz w:val="24"/>
                <w:szCs w:val="24"/>
              </w:rPr>
              <w:t>12</w:t>
            </w:r>
          </w:p>
        </w:tc>
        <w:tc>
          <w:tcPr>
            <w:tcW w:w="4566" w:type="dxa"/>
          </w:tcPr>
          <w:p w:rsidR="00B84A48" w:rsidRPr="00717D7F" w:rsidRDefault="00B84A48" w:rsidP="007021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D7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r w:rsidRPr="00717D7F">
              <w:rPr>
                <w:rFonts w:ascii="Times New Roman" w:hAnsi="Times New Roman"/>
                <w:sz w:val="24"/>
                <w:szCs w:val="24"/>
              </w:rPr>
              <w:t xml:space="preserve">«Развитие   культуры   Белозерского муниципального района» на 2020-2025 годы </w:t>
            </w:r>
          </w:p>
        </w:tc>
        <w:tc>
          <w:tcPr>
            <w:tcW w:w="2574" w:type="dxa"/>
          </w:tcPr>
          <w:p w:rsidR="00B84A48" w:rsidRPr="00717D7F" w:rsidRDefault="005A1FCE" w:rsidP="00252D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74" w:type="dxa"/>
          </w:tcPr>
          <w:p w:rsidR="00B84A48" w:rsidRPr="00717D7F" w:rsidRDefault="0058501C" w:rsidP="00E33C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7F"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</w:tr>
      <w:tr w:rsidR="00D766FB" w:rsidRPr="007B58EF" w:rsidTr="00B84A48">
        <w:tc>
          <w:tcPr>
            <w:tcW w:w="940" w:type="dxa"/>
          </w:tcPr>
          <w:p w:rsidR="00D766FB" w:rsidRPr="00971721" w:rsidRDefault="00D766FB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971721">
              <w:rPr>
                <w:sz w:val="24"/>
                <w:szCs w:val="24"/>
              </w:rPr>
              <w:t>13</w:t>
            </w:r>
          </w:p>
        </w:tc>
        <w:tc>
          <w:tcPr>
            <w:tcW w:w="4566" w:type="dxa"/>
          </w:tcPr>
          <w:p w:rsidR="00D766FB" w:rsidRPr="00971721" w:rsidRDefault="00D766FB" w:rsidP="00763BF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1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 развития туризма в Белозерском муниципальном районе «</w:t>
            </w:r>
            <w:proofErr w:type="gramStart"/>
            <w:r w:rsidRPr="00971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Белозерск-Былинный</w:t>
            </w:r>
            <w:proofErr w:type="gramEnd"/>
            <w:r w:rsidRPr="009717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город» на 2021-2025 годы</w:t>
            </w:r>
          </w:p>
        </w:tc>
        <w:tc>
          <w:tcPr>
            <w:tcW w:w="2574" w:type="dxa"/>
          </w:tcPr>
          <w:p w:rsidR="00D766FB" w:rsidRPr="00971721" w:rsidRDefault="00BF60F4" w:rsidP="00252D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21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2574" w:type="dxa"/>
          </w:tcPr>
          <w:p w:rsidR="00D766FB" w:rsidRPr="00971721" w:rsidRDefault="00B10713" w:rsidP="003D62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21"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</w:tr>
      <w:tr w:rsidR="00D766FB" w:rsidRPr="007B58EF" w:rsidTr="00B84A48">
        <w:tc>
          <w:tcPr>
            <w:tcW w:w="940" w:type="dxa"/>
          </w:tcPr>
          <w:p w:rsidR="00D766FB" w:rsidRPr="00971721" w:rsidRDefault="00D766FB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971721">
              <w:rPr>
                <w:sz w:val="24"/>
                <w:szCs w:val="24"/>
              </w:rPr>
              <w:t>14</w:t>
            </w:r>
          </w:p>
        </w:tc>
        <w:tc>
          <w:tcPr>
            <w:tcW w:w="4566" w:type="dxa"/>
          </w:tcPr>
          <w:p w:rsidR="00D766FB" w:rsidRPr="00971721" w:rsidRDefault="00D766FB" w:rsidP="007021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721">
              <w:rPr>
                <w:rFonts w:ascii="Times New Roman" w:hAnsi="Times New Roman"/>
                <w:spacing w:val="-8"/>
                <w:sz w:val="24"/>
                <w:szCs w:val="24"/>
              </w:rPr>
              <w:t>Муниципальная программа</w:t>
            </w:r>
            <w:r w:rsidRPr="00971721">
              <w:rPr>
                <w:rFonts w:ascii="Times New Roman" w:hAnsi="Times New Roman"/>
                <w:sz w:val="24"/>
                <w:szCs w:val="24"/>
              </w:rPr>
              <w:t xml:space="preserve"> «Молодежь </w:t>
            </w:r>
            <w:proofErr w:type="spellStart"/>
            <w:r w:rsidRPr="00971721">
              <w:rPr>
                <w:rFonts w:ascii="Times New Roman" w:hAnsi="Times New Roman"/>
                <w:sz w:val="24"/>
                <w:szCs w:val="24"/>
              </w:rPr>
              <w:t>Белозерья</w:t>
            </w:r>
            <w:proofErr w:type="spellEnd"/>
            <w:r w:rsidRPr="00971721">
              <w:rPr>
                <w:rFonts w:ascii="Times New Roman" w:hAnsi="Times New Roman"/>
                <w:sz w:val="24"/>
                <w:szCs w:val="24"/>
              </w:rPr>
              <w:t xml:space="preserve">» на 2020-2025 годы </w:t>
            </w:r>
          </w:p>
        </w:tc>
        <w:tc>
          <w:tcPr>
            <w:tcW w:w="2574" w:type="dxa"/>
          </w:tcPr>
          <w:p w:rsidR="00D766FB" w:rsidRPr="00971721" w:rsidRDefault="007425BA" w:rsidP="00252D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2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74" w:type="dxa"/>
          </w:tcPr>
          <w:p w:rsidR="00D766FB" w:rsidRPr="00971721" w:rsidRDefault="00E657CA" w:rsidP="000E41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72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766FB" w:rsidRPr="007B58EF" w:rsidTr="00B84A48">
        <w:tc>
          <w:tcPr>
            <w:tcW w:w="940" w:type="dxa"/>
          </w:tcPr>
          <w:p w:rsidR="00D766FB" w:rsidRPr="007C520B" w:rsidRDefault="00D766FB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7C520B">
              <w:rPr>
                <w:sz w:val="24"/>
                <w:szCs w:val="24"/>
              </w:rPr>
              <w:t>15</w:t>
            </w:r>
          </w:p>
        </w:tc>
        <w:tc>
          <w:tcPr>
            <w:tcW w:w="4566" w:type="dxa"/>
          </w:tcPr>
          <w:p w:rsidR="00D766FB" w:rsidRPr="007C520B" w:rsidRDefault="00D766FB" w:rsidP="007021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20B">
              <w:rPr>
                <w:rFonts w:ascii="Times New Roman" w:hAnsi="Times New Roman"/>
                <w:spacing w:val="-8"/>
                <w:sz w:val="24"/>
                <w:szCs w:val="24"/>
              </w:rPr>
              <w:t>Муниципальная программа</w:t>
            </w:r>
            <w:r w:rsidRPr="007C520B">
              <w:rPr>
                <w:rFonts w:ascii="Times New Roman" w:hAnsi="Times New Roman"/>
                <w:sz w:val="24"/>
                <w:szCs w:val="24"/>
              </w:rPr>
              <w:t xml:space="preserve"> «Развитие физической культуры и спорта Белозерского муниципального района» на 2020-2025 годы»</w:t>
            </w:r>
          </w:p>
        </w:tc>
        <w:tc>
          <w:tcPr>
            <w:tcW w:w="2574" w:type="dxa"/>
          </w:tcPr>
          <w:p w:rsidR="00D766FB" w:rsidRPr="007C520B" w:rsidRDefault="00693EEF" w:rsidP="00252D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0B"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2574" w:type="dxa"/>
          </w:tcPr>
          <w:p w:rsidR="00D766FB" w:rsidRPr="007C520B" w:rsidRDefault="00E657CA" w:rsidP="005A74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0B">
              <w:rPr>
                <w:rFonts w:ascii="Times New Roman" w:hAnsi="Times New Roman"/>
                <w:sz w:val="24"/>
                <w:szCs w:val="24"/>
              </w:rPr>
              <w:t>1,53</w:t>
            </w:r>
          </w:p>
        </w:tc>
      </w:tr>
      <w:tr w:rsidR="00D766FB" w:rsidRPr="007B58EF" w:rsidTr="00B84A48">
        <w:tc>
          <w:tcPr>
            <w:tcW w:w="940" w:type="dxa"/>
          </w:tcPr>
          <w:p w:rsidR="00D766FB" w:rsidRPr="007C520B" w:rsidRDefault="00D766FB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7C520B">
              <w:rPr>
                <w:sz w:val="24"/>
                <w:szCs w:val="24"/>
              </w:rPr>
              <w:t>16</w:t>
            </w:r>
          </w:p>
        </w:tc>
        <w:tc>
          <w:tcPr>
            <w:tcW w:w="4566" w:type="dxa"/>
          </w:tcPr>
          <w:p w:rsidR="00D766FB" w:rsidRPr="007C520B" w:rsidRDefault="00D766FB" w:rsidP="007021D2">
            <w:pPr>
              <w:pStyle w:val="a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520B">
              <w:rPr>
                <w:rFonts w:ascii="Times New Roman" w:hAnsi="Times New Roman"/>
                <w:spacing w:val="-8"/>
                <w:sz w:val="24"/>
              </w:rPr>
              <w:t>Муниципальная программа охраны окружающей среды и рационального использования природных ресурсов на 2021-2025 годы</w:t>
            </w:r>
          </w:p>
        </w:tc>
        <w:tc>
          <w:tcPr>
            <w:tcW w:w="2574" w:type="dxa"/>
          </w:tcPr>
          <w:p w:rsidR="00D766FB" w:rsidRPr="007C520B" w:rsidRDefault="003E3251" w:rsidP="00252D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0B">
              <w:rPr>
                <w:rFonts w:ascii="Times New Roman" w:hAnsi="Times New Roman"/>
                <w:sz w:val="24"/>
                <w:szCs w:val="24"/>
              </w:rPr>
              <w:t>99,98</w:t>
            </w:r>
          </w:p>
        </w:tc>
        <w:tc>
          <w:tcPr>
            <w:tcW w:w="2574" w:type="dxa"/>
          </w:tcPr>
          <w:p w:rsidR="00D766FB" w:rsidRPr="007C520B" w:rsidRDefault="00E657CA" w:rsidP="007116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0B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</w:tr>
      <w:tr w:rsidR="00D766FB" w:rsidRPr="007B58EF" w:rsidTr="00B84A48">
        <w:tc>
          <w:tcPr>
            <w:tcW w:w="940" w:type="dxa"/>
          </w:tcPr>
          <w:p w:rsidR="00D766FB" w:rsidRPr="00FC14E7" w:rsidRDefault="00D766FB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C14E7">
              <w:rPr>
                <w:sz w:val="24"/>
                <w:szCs w:val="24"/>
              </w:rPr>
              <w:t>17</w:t>
            </w:r>
          </w:p>
        </w:tc>
        <w:tc>
          <w:tcPr>
            <w:tcW w:w="4566" w:type="dxa"/>
          </w:tcPr>
          <w:p w:rsidR="00D766FB" w:rsidRPr="00FC14E7" w:rsidRDefault="00D766FB" w:rsidP="007021D2">
            <w:pPr>
              <w:pStyle w:val="a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C14E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«Развитие и совершенствование </w:t>
            </w:r>
            <w:proofErr w:type="gramStart"/>
            <w:r w:rsidRPr="00FC14E7">
              <w:rPr>
                <w:rFonts w:ascii="Times New Roman" w:hAnsi="Times New Roman"/>
                <w:spacing w:val="-8"/>
                <w:sz w:val="24"/>
                <w:szCs w:val="24"/>
              </w:rPr>
              <w:t>сети автомобильных дорог общего пользования муниципального значения Белозерского района</w:t>
            </w:r>
            <w:proofErr w:type="gramEnd"/>
            <w:r w:rsidRPr="00FC14E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на 2019-2021 годы» </w:t>
            </w:r>
          </w:p>
        </w:tc>
        <w:tc>
          <w:tcPr>
            <w:tcW w:w="2574" w:type="dxa"/>
          </w:tcPr>
          <w:p w:rsidR="00D766FB" w:rsidRPr="00FC14E7" w:rsidRDefault="00913665" w:rsidP="001545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7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2574" w:type="dxa"/>
          </w:tcPr>
          <w:p w:rsidR="00D766FB" w:rsidRPr="00FC14E7" w:rsidRDefault="00DA102C" w:rsidP="00E33C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7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D766FB" w:rsidRPr="007B58EF" w:rsidTr="00B84A48">
        <w:tc>
          <w:tcPr>
            <w:tcW w:w="940" w:type="dxa"/>
          </w:tcPr>
          <w:p w:rsidR="00D766FB" w:rsidRPr="00FC14E7" w:rsidRDefault="00D766FB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C14E7">
              <w:rPr>
                <w:sz w:val="24"/>
                <w:szCs w:val="24"/>
              </w:rPr>
              <w:t>18</w:t>
            </w:r>
          </w:p>
        </w:tc>
        <w:tc>
          <w:tcPr>
            <w:tcW w:w="4566" w:type="dxa"/>
          </w:tcPr>
          <w:p w:rsidR="00D766FB" w:rsidRPr="00FC14E7" w:rsidRDefault="00B02C2F" w:rsidP="007021D2">
            <w:pPr>
              <w:pStyle w:val="a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C14E7">
              <w:rPr>
                <w:rFonts w:ascii="Times New Roman" w:hAnsi="Times New Roman"/>
                <w:spacing w:val="-8"/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в Белозерском муниципальном районе на 2021-2025 годы»</w:t>
            </w:r>
          </w:p>
        </w:tc>
        <w:tc>
          <w:tcPr>
            <w:tcW w:w="2574" w:type="dxa"/>
          </w:tcPr>
          <w:p w:rsidR="00D766FB" w:rsidRPr="00FC14E7" w:rsidRDefault="007425BA" w:rsidP="00154526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8"/>
              </w:rPr>
            </w:pPr>
            <w:r w:rsidRPr="00FC14E7">
              <w:rPr>
                <w:sz w:val="24"/>
                <w:szCs w:val="28"/>
              </w:rPr>
              <w:t>100</w:t>
            </w:r>
          </w:p>
        </w:tc>
        <w:tc>
          <w:tcPr>
            <w:tcW w:w="2574" w:type="dxa"/>
          </w:tcPr>
          <w:p w:rsidR="00D766FB" w:rsidRPr="00FC14E7" w:rsidRDefault="00DA102C" w:rsidP="003D621B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8"/>
              </w:rPr>
            </w:pPr>
            <w:r w:rsidRPr="00FC14E7">
              <w:rPr>
                <w:sz w:val="24"/>
                <w:szCs w:val="28"/>
              </w:rPr>
              <w:t>2,04</w:t>
            </w:r>
          </w:p>
        </w:tc>
      </w:tr>
      <w:tr w:rsidR="00D766FB" w:rsidRPr="007B58EF" w:rsidTr="00B84A48">
        <w:tc>
          <w:tcPr>
            <w:tcW w:w="940" w:type="dxa"/>
          </w:tcPr>
          <w:p w:rsidR="00D766FB" w:rsidRPr="00A26547" w:rsidRDefault="00D766FB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A26547">
              <w:rPr>
                <w:sz w:val="24"/>
                <w:szCs w:val="24"/>
              </w:rPr>
              <w:t>19</w:t>
            </w:r>
          </w:p>
        </w:tc>
        <w:tc>
          <w:tcPr>
            <w:tcW w:w="4566" w:type="dxa"/>
          </w:tcPr>
          <w:p w:rsidR="00D766FB" w:rsidRPr="00A26547" w:rsidRDefault="00D766FB" w:rsidP="007021D2">
            <w:pPr>
              <w:pStyle w:val="a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2654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Белозерского муниципального района на 2019-2022 годы» </w:t>
            </w:r>
          </w:p>
        </w:tc>
        <w:tc>
          <w:tcPr>
            <w:tcW w:w="2574" w:type="dxa"/>
          </w:tcPr>
          <w:p w:rsidR="00D766FB" w:rsidRPr="00A26547" w:rsidRDefault="004E7708" w:rsidP="001545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547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2574" w:type="dxa"/>
          </w:tcPr>
          <w:p w:rsidR="00D766FB" w:rsidRPr="00A26547" w:rsidRDefault="004F5DD1" w:rsidP="006079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547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B02C2F" w:rsidRPr="000F2FEB" w:rsidTr="00B84A48">
        <w:tc>
          <w:tcPr>
            <w:tcW w:w="940" w:type="dxa"/>
          </w:tcPr>
          <w:p w:rsidR="00B02C2F" w:rsidRPr="0030639C" w:rsidRDefault="00B02C2F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30639C">
              <w:rPr>
                <w:sz w:val="24"/>
                <w:szCs w:val="24"/>
              </w:rPr>
              <w:t>20</w:t>
            </w:r>
          </w:p>
        </w:tc>
        <w:tc>
          <w:tcPr>
            <w:tcW w:w="4566" w:type="dxa"/>
          </w:tcPr>
          <w:p w:rsidR="00B02C2F" w:rsidRPr="0030639C" w:rsidRDefault="00B02C2F" w:rsidP="007021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39C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деятельности администрации Белозерского муниципального района и подведомственных учреждений» на 2021-2025 годы</w:t>
            </w:r>
          </w:p>
        </w:tc>
        <w:tc>
          <w:tcPr>
            <w:tcW w:w="2574" w:type="dxa"/>
          </w:tcPr>
          <w:p w:rsidR="00B02C2F" w:rsidRPr="0030639C" w:rsidRDefault="004E7708" w:rsidP="001545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9C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2574" w:type="dxa"/>
          </w:tcPr>
          <w:p w:rsidR="00B02C2F" w:rsidRPr="0030639C" w:rsidRDefault="00F9475D" w:rsidP="006079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9C">
              <w:rPr>
                <w:rFonts w:ascii="Times New Roman" w:hAnsi="Times New Roman"/>
                <w:sz w:val="24"/>
                <w:szCs w:val="24"/>
              </w:rPr>
              <w:t>1,94</w:t>
            </w:r>
          </w:p>
        </w:tc>
      </w:tr>
    </w:tbl>
    <w:p w:rsidR="007757FB" w:rsidRDefault="007757FB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A55" w:rsidRDefault="00300A55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315" w:rsidRPr="0062692C" w:rsidRDefault="00300A55" w:rsidP="00300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11D">
        <w:rPr>
          <w:rFonts w:ascii="Times New Roman" w:hAnsi="Times New Roman"/>
          <w:sz w:val="28"/>
          <w:szCs w:val="28"/>
        </w:rPr>
        <w:t>В результате проведенной оценки из 1</w:t>
      </w:r>
      <w:r w:rsidR="006F2657" w:rsidRPr="0055311D">
        <w:rPr>
          <w:rFonts w:ascii="Times New Roman" w:hAnsi="Times New Roman"/>
          <w:sz w:val="28"/>
          <w:szCs w:val="28"/>
        </w:rPr>
        <w:t>8</w:t>
      </w:r>
      <w:r w:rsidRPr="0055311D">
        <w:rPr>
          <w:rFonts w:ascii="Times New Roman" w:hAnsi="Times New Roman"/>
          <w:sz w:val="28"/>
          <w:szCs w:val="28"/>
        </w:rPr>
        <w:t xml:space="preserve"> муниципальных</w:t>
      </w:r>
      <w:r w:rsidRPr="0062692C">
        <w:rPr>
          <w:rFonts w:ascii="Times New Roman" w:hAnsi="Times New Roman"/>
          <w:sz w:val="28"/>
          <w:szCs w:val="28"/>
        </w:rPr>
        <w:t xml:space="preserve"> программ: </w:t>
      </w:r>
    </w:p>
    <w:p w:rsidR="001A5CA7" w:rsidRPr="0062692C" w:rsidRDefault="001A5CA7" w:rsidP="00300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92C">
        <w:rPr>
          <w:rFonts w:ascii="Times New Roman" w:hAnsi="Times New Roman"/>
          <w:sz w:val="28"/>
          <w:szCs w:val="28"/>
        </w:rPr>
        <w:t>-</w:t>
      </w:r>
      <w:r w:rsidR="00300A55" w:rsidRPr="0062692C">
        <w:rPr>
          <w:rFonts w:ascii="Times New Roman" w:hAnsi="Times New Roman"/>
          <w:sz w:val="28"/>
          <w:szCs w:val="28"/>
        </w:rPr>
        <w:t xml:space="preserve"> </w:t>
      </w:r>
      <w:r w:rsidR="00300A55" w:rsidRPr="00483660">
        <w:rPr>
          <w:rFonts w:ascii="Times New Roman" w:hAnsi="Times New Roman"/>
          <w:sz w:val="28"/>
          <w:szCs w:val="28"/>
        </w:rPr>
        <w:t>1</w:t>
      </w:r>
      <w:r w:rsidR="00483660" w:rsidRPr="00483660">
        <w:rPr>
          <w:rFonts w:ascii="Times New Roman" w:hAnsi="Times New Roman"/>
          <w:sz w:val="28"/>
          <w:szCs w:val="28"/>
        </w:rPr>
        <w:t>6</w:t>
      </w:r>
      <w:r w:rsidR="00300A55" w:rsidRPr="00483660">
        <w:rPr>
          <w:rFonts w:ascii="Times New Roman" w:hAnsi="Times New Roman"/>
          <w:sz w:val="28"/>
          <w:szCs w:val="28"/>
        </w:rPr>
        <w:t xml:space="preserve"> программ </w:t>
      </w:r>
      <w:proofErr w:type="gramStart"/>
      <w:r w:rsidR="00300A55" w:rsidRPr="00483660">
        <w:rPr>
          <w:rFonts w:ascii="Times New Roman" w:hAnsi="Times New Roman"/>
          <w:sz w:val="28"/>
          <w:szCs w:val="28"/>
        </w:rPr>
        <w:t>признаны</w:t>
      </w:r>
      <w:proofErr w:type="gramEnd"/>
      <w:r w:rsidR="00300A55" w:rsidRPr="00483660">
        <w:rPr>
          <w:rFonts w:ascii="Times New Roman" w:hAnsi="Times New Roman"/>
          <w:sz w:val="28"/>
          <w:szCs w:val="28"/>
        </w:rPr>
        <w:t xml:space="preserve"> эффективными (от 1,9 и более баллов)</w:t>
      </w:r>
      <w:r w:rsidR="0062692C" w:rsidRPr="00483660">
        <w:rPr>
          <w:rFonts w:ascii="Times New Roman" w:hAnsi="Times New Roman"/>
          <w:sz w:val="28"/>
          <w:szCs w:val="28"/>
        </w:rPr>
        <w:t>;</w:t>
      </w:r>
    </w:p>
    <w:p w:rsidR="00196EC0" w:rsidRDefault="001A5CA7" w:rsidP="00196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92C">
        <w:rPr>
          <w:rFonts w:ascii="Times New Roman" w:hAnsi="Times New Roman"/>
          <w:sz w:val="28"/>
          <w:szCs w:val="28"/>
        </w:rPr>
        <w:t>-</w:t>
      </w:r>
      <w:r w:rsidR="00300A55" w:rsidRPr="0062692C">
        <w:rPr>
          <w:rFonts w:ascii="Times New Roman" w:hAnsi="Times New Roman"/>
          <w:sz w:val="28"/>
          <w:szCs w:val="28"/>
        </w:rPr>
        <w:t xml:space="preserve"> </w:t>
      </w:r>
      <w:r w:rsidR="00483660">
        <w:rPr>
          <w:rFonts w:ascii="Times New Roman" w:hAnsi="Times New Roman"/>
          <w:sz w:val="28"/>
          <w:szCs w:val="28"/>
        </w:rPr>
        <w:t>2</w:t>
      </w:r>
      <w:r w:rsidR="00300A55" w:rsidRPr="0062692C">
        <w:rPr>
          <w:rFonts w:ascii="Times New Roman" w:hAnsi="Times New Roman"/>
          <w:sz w:val="28"/>
          <w:szCs w:val="28"/>
        </w:rPr>
        <w:t xml:space="preserve"> программ (менее 1,75 баллов) </w:t>
      </w:r>
      <w:proofErr w:type="gramStart"/>
      <w:r w:rsidR="00300A55" w:rsidRPr="0062692C">
        <w:rPr>
          <w:rFonts w:ascii="Times New Roman" w:hAnsi="Times New Roman"/>
          <w:sz w:val="28"/>
          <w:szCs w:val="28"/>
        </w:rPr>
        <w:t>признан</w:t>
      </w:r>
      <w:r w:rsidRPr="0062692C">
        <w:rPr>
          <w:rFonts w:ascii="Times New Roman" w:hAnsi="Times New Roman"/>
          <w:sz w:val="28"/>
          <w:szCs w:val="28"/>
        </w:rPr>
        <w:t>ы</w:t>
      </w:r>
      <w:proofErr w:type="gramEnd"/>
      <w:r w:rsidR="00300A55" w:rsidRPr="0062692C">
        <w:rPr>
          <w:rFonts w:ascii="Times New Roman" w:hAnsi="Times New Roman"/>
          <w:sz w:val="28"/>
          <w:szCs w:val="28"/>
        </w:rPr>
        <w:t xml:space="preserve"> неэффективн</w:t>
      </w:r>
      <w:r w:rsidRPr="0062692C">
        <w:rPr>
          <w:rFonts w:ascii="Times New Roman" w:hAnsi="Times New Roman"/>
          <w:sz w:val="28"/>
          <w:szCs w:val="28"/>
        </w:rPr>
        <w:t>ыми</w:t>
      </w:r>
      <w:r w:rsidR="00196EC0" w:rsidRPr="0062692C">
        <w:rPr>
          <w:rFonts w:ascii="Times New Roman" w:hAnsi="Times New Roman"/>
          <w:sz w:val="28"/>
          <w:szCs w:val="28"/>
        </w:rPr>
        <w:t>.</w:t>
      </w:r>
      <w:r w:rsidR="009A224C" w:rsidRPr="0062692C">
        <w:rPr>
          <w:rFonts w:ascii="Times New Roman" w:hAnsi="Times New Roman"/>
          <w:sz w:val="28"/>
          <w:szCs w:val="28"/>
        </w:rPr>
        <w:t xml:space="preserve"> </w:t>
      </w:r>
    </w:p>
    <w:p w:rsidR="00D31C5E" w:rsidRDefault="00D31C5E" w:rsidP="00196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неэффективности муниципальных программ:</w:t>
      </w:r>
    </w:p>
    <w:p w:rsidR="00D31C5E" w:rsidRDefault="004F6004" w:rsidP="00CA0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F9A">
        <w:rPr>
          <w:rFonts w:ascii="Times New Roman" w:hAnsi="Times New Roman"/>
          <w:sz w:val="28"/>
          <w:szCs w:val="28"/>
        </w:rPr>
        <w:t>М</w:t>
      </w:r>
      <w:r w:rsidR="00CA04D7" w:rsidRPr="00150F9A">
        <w:rPr>
          <w:rFonts w:ascii="Times New Roman" w:hAnsi="Times New Roman"/>
          <w:spacing w:val="-8"/>
          <w:sz w:val="28"/>
          <w:szCs w:val="28"/>
        </w:rPr>
        <w:t>униципальная программа</w:t>
      </w:r>
      <w:r w:rsidR="00CA04D7" w:rsidRPr="00150F9A">
        <w:rPr>
          <w:rFonts w:ascii="Times New Roman" w:hAnsi="Times New Roman"/>
          <w:sz w:val="28"/>
          <w:szCs w:val="28"/>
        </w:rPr>
        <w:t xml:space="preserve"> «Развитие физической культуры и спорта Белозерского муниципального района» на 2020-2025 годы»</w:t>
      </w:r>
      <w:r w:rsidR="00150F9A">
        <w:rPr>
          <w:rFonts w:ascii="Times New Roman" w:hAnsi="Times New Roman"/>
          <w:sz w:val="28"/>
          <w:szCs w:val="28"/>
        </w:rPr>
        <w:t>:</w:t>
      </w:r>
    </w:p>
    <w:p w:rsidR="001F1E66" w:rsidRPr="001F1E66" w:rsidRDefault="001F1E66" w:rsidP="00CA0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F1E66">
        <w:rPr>
          <w:rFonts w:ascii="Times New Roman" w:hAnsi="Times New Roman"/>
          <w:sz w:val="28"/>
          <w:szCs w:val="28"/>
        </w:rPr>
        <w:t>изк</w:t>
      </w:r>
      <w:r>
        <w:rPr>
          <w:rFonts w:ascii="Times New Roman" w:hAnsi="Times New Roman"/>
          <w:sz w:val="28"/>
          <w:szCs w:val="28"/>
        </w:rPr>
        <w:t>ий</w:t>
      </w:r>
      <w:r w:rsidRPr="001F1E66">
        <w:rPr>
          <w:rFonts w:ascii="Times New Roman" w:hAnsi="Times New Roman"/>
          <w:sz w:val="28"/>
          <w:szCs w:val="28"/>
        </w:rPr>
        <w:t xml:space="preserve"> процент исполнения данной программы</w:t>
      </w:r>
      <w:r>
        <w:rPr>
          <w:rFonts w:ascii="Times New Roman" w:hAnsi="Times New Roman"/>
          <w:sz w:val="28"/>
          <w:szCs w:val="28"/>
        </w:rPr>
        <w:t xml:space="preserve"> объясняется тем, что </w:t>
      </w:r>
      <w:r w:rsidRPr="001F1E66">
        <w:rPr>
          <w:rFonts w:ascii="Times New Roman" w:hAnsi="Times New Roman"/>
          <w:sz w:val="28"/>
          <w:szCs w:val="28"/>
        </w:rPr>
        <w:t>Департаментом строительства   Вологодской области</w:t>
      </w:r>
      <w:r w:rsidR="00085612">
        <w:rPr>
          <w:rFonts w:ascii="Times New Roman" w:hAnsi="Times New Roman"/>
          <w:sz w:val="28"/>
          <w:szCs w:val="28"/>
        </w:rPr>
        <w:t xml:space="preserve"> </w:t>
      </w:r>
      <w:r w:rsidR="00085612" w:rsidRPr="00085612">
        <w:rPr>
          <w:rFonts w:ascii="Times New Roman" w:hAnsi="Times New Roman"/>
          <w:sz w:val="28"/>
          <w:szCs w:val="28"/>
        </w:rPr>
        <w:t>неиспользованные</w:t>
      </w:r>
      <w:r w:rsidR="00085612">
        <w:rPr>
          <w:rFonts w:ascii="Times New Roman" w:hAnsi="Times New Roman"/>
          <w:sz w:val="28"/>
          <w:szCs w:val="28"/>
        </w:rPr>
        <w:t xml:space="preserve">  лимиты бюджетных обязательств в конце года не сняты, т.к. в 2021 году должны были проведены </w:t>
      </w:r>
      <w:r w:rsidR="00085612" w:rsidRPr="00085612">
        <w:rPr>
          <w:rFonts w:ascii="Times New Roman" w:hAnsi="Times New Roman"/>
          <w:sz w:val="28"/>
          <w:szCs w:val="28"/>
        </w:rPr>
        <w:t>работы по реконструкции спорткомплекса в г. Белозерск</w:t>
      </w:r>
      <w:proofErr w:type="gramStart"/>
      <w:r w:rsidR="00085612" w:rsidRPr="00085612">
        <w:rPr>
          <w:rFonts w:ascii="Times New Roman" w:hAnsi="Times New Roman"/>
          <w:sz w:val="28"/>
          <w:szCs w:val="28"/>
        </w:rPr>
        <w:t>.</w:t>
      </w:r>
      <w:proofErr w:type="gramEnd"/>
      <w:r w:rsidR="00085612" w:rsidRPr="00085612">
        <w:t xml:space="preserve"> </w:t>
      </w:r>
      <w:r w:rsidR="00C06957">
        <w:rPr>
          <w:rFonts w:ascii="Times New Roman" w:hAnsi="Times New Roman"/>
          <w:sz w:val="28"/>
          <w:szCs w:val="28"/>
        </w:rPr>
        <w:t>В</w:t>
      </w:r>
      <w:r w:rsidR="00085612" w:rsidRPr="00085612">
        <w:rPr>
          <w:rFonts w:ascii="Times New Roman" w:hAnsi="Times New Roman"/>
          <w:sz w:val="28"/>
          <w:szCs w:val="28"/>
        </w:rPr>
        <w:t xml:space="preserve"> связи с погодными условиями и техническими требованиями при выполнении отдельных видов работ (отрицательная температура воздуха), работы по реконструкции спорткомплекса в г. Белозерск были приостановлены, средства не освоены. </w:t>
      </w:r>
      <w:r w:rsidR="00085612">
        <w:rPr>
          <w:rFonts w:ascii="Times New Roman" w:hAnsi="Times New Roman"/>
          <w:sz w:val="28"/>
          <w:szCs w:val="28"/>
        </w:rPr>
        <w:t>Р</w:t>
      </w:r>
      <w:r w:rsidR="00085612" w:rsidRPr="00085612">
        <w:rPr>
          <w:rFonts w:ascii="Times New Roman" w:hAnsi="Times New Roman"/>
          <w:sz w:val="28"/>
          <w:szCs w:val="28"/>
        </w:rPr>
        <w:t>аботы</w:t>
      </w:r>
      <w:r w:rsidR="00085612">
        <w:rPr>
          <w:rFonts w:ascii="Times New Roman" w:hAnsi="Times New Roman"/>
          <w:sz w:val="28"/>
          <w:szCs w:val="28"/>
        </w:rPr>
        <w:t xml:space="preserve"> </w:t>
      </w:r>
      <w:r w:rsidR="00085612" w:rsidRPr="00085612">
        <w:rPr>
          <w:rFonts w:ascii="Times New Roman" w:hAnsi="Times New Roman"/>
          <w:sz w:val="28"/>
          <w:szCs w:val="28"/>
        </w:rPr>
        <w:t xml:space="preserve"> по реконструкции спорткомплекса в г. Белозерск возобновятся в 2022 году.</w:t>
      </w:r>
    </w:p>
    <w:p w:rsidR="004F6004" w:rsidRDefault="004F6004" w:rsidP="00D31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sz w:val="28"/>
          <w:szCs w:val="28"/>
        </w:rPr>
        <w:t>Муниципальная программа охраны окружающей среды и рационального использования природных ресурсов на 2021-2025 годы</w:t>
      </w:r>
      <w:r w:rsidR="00150F9A">
        <w:rPr>
          <w:rFonts w:ascii="Times New Roman" w:hAnsi="Times New Roman"/>
          <w:sz w:val="28"/>
          <w:szCs w:val="28"/>
        </w:rPr>
        <w:t>:</w:t>
      </w:r>
    </w:p>
    <w:p w:rsidR="00FD5B0B" w:rsidRDefault="00BE17AF" w:rsidP="007A63A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4F6004">
        <w:rPr>
          <w:rFonts w:ascii="Times New Roman" w:hAnsi="Times New Roman"/>
          <w:bCs/>
          <w:iCs/>
          <w:sz w:val="28"/>
          <w:szCs w:val="28"/>
        </w:rPr>
        <w:t>Ответственн</w:t>
      </w:r>
      <w:r w:rsidR="00566D65">
        <w:rPr>
          <w:rFonts w:ascii="Times New Roman" w:hAnsi="Times New Roman"/>
          <w:bCs/>
          <w:iCs/>
          <w:sz w:val="28"/>
          <w:szCs w:val="28"/>
        </w:rPr>
        <w:t>о</w:t>
      </w:r>
      <w:r w:rsidRPr="004F6004">
        <w:rPr>
          <w:rFonts w:ascii="Times New Roman" w:hAnsi="Times New Roman"/>
          <w:bCs/>
          <w:iCs/>
          <w:sz w:val="28"/>
          <w:szCs w:val="28"/>
        </w:rPr>
        <w:t>м</w:t>
      </w:r>
      <w:r w:rsidR="004F6004" w:rsidRPr="004F6004">
        <w:rPr>
          <w:rFonts w:ascii="Times New Roman" w:hAnsi="Times New Roman"/>
          <w:bCs/>
          <w:iCs/>
          <w:sz w:val="28"/>
          <w:szCs w:val="28"/>
        </w:rPr>
        <w:t>у</w:t>
      </w:r>
      <w:r w:rsidRPr="004F6004">
        <w:rPr>
          <w:rFonts w:ascii="Times New Roman" w:hAnsi="Times New Roman"/>
          <w:bCs/>
          <w:iCs/>
          <w:sz w:val="28"/>
          <w:szCs w:val="28"/>
        </w:rPr>
        <w:t xml:space="preserve"> исполнител</w:t>
      </w:r>
      <w:r w:rsidR="004F6004" w:rsidRPr="004F6004">
        <w:rPr>
          <w:rFonts w:ascii="Times New Roman" w:hAnsi="Times New Roman"/>
          <w:bCs/>
          <w:iCs/>
          <w:sz w:val="28"/>
          <w:szCs w:val="28"/>
        </w:rPr>
        <w:t>ю</w:t>
      </w:r>
      <w:r w:rsidRPr="004F6004">
        <w:rPr>
          <w:rFonts w:ascii="Times New Roman" w:hAnsi="Times New Roman"/>
          <w:bCs/>
          <w:iCs/>
          <w:sz w:val="28"/>
          <w:szCs w:val="28"/>
        </w:rPr>
        <w:t xml:space="preserve">  муниципальн</w:t>
      </w:r>
      <w:r w:rsidR="004F6004" w:rsidRPr="004F6004">
        <w:rPr>
          <w:rFonts w:ascii="Times New Roman" w:hAnsi="Times New Roman"/>
          <w:bCs/>
          <w:iCs/>
          <w:sz w:val="28"/>
          <w:szCs w:val="28"/>
        </w:rPr>
        <w:t>ой</w:t>
      </w:r>
      <w:r w:rsidRPr="004F6004">
        <w:rPr>
          <w:rFonts w:ascii="Times New Roman" w:hAnsi="Times New Roman"/>
          <w:bCs/>
          <w:iCs/>
          <w:sz w:val="28"/>
          <w:szCs w:val="28"/>
        </w:rPr>
        <w:t xml:space="preserve"> программ</w:t>
      </w:r>
      <w:r w:rsidR="004F6004" w:rsidRPr="004F6004">
        <w:rPr>
          <w:rFonts w:ascii="Times New Roman" w:hAnsi="Times New Roman"/>
          <w:bCs/>
          <w:iCs/>
          <w:sz w:val="28"/>
          <w:szCs w:val="28"/>
        </w:rPr>
        <w:t>ы</w:t>
      </w:r>
      <w:r w:rsidRPr="004F6004">
        <w:rPr>
          <w:rFonts w:ascii="Times New Roman" w:hAnsi="Times New Roman"/>
          <w:bCs/>
          <w:iCs/>
          <w:sz w:val="28"/>
          <w:szCs w:val="28"/>
        </w:rPr>
        <w:t xml:space="preserve"> рекомендовано </w:t>
      </w:r>
      <w:r w:rsidR="00FD5B0B" w:rsidRPr="00FD5B0B">
        <w:rPr>
          <w:rFonts w:ascii="Times New Roman" w:hAnsi="Times New Roman"/>
          <w:sz w:val="28"/>
          <w:szCs w:val="28"/>
        </w:rPr>
        <w:t xml:space="preserve">провести актуализацию запланированных показателей основываясь на фактических данных. </w:t>
      </w:r>
    </w:p>
    <w:p w:rsidR="004C287E" w:rsidRDefault="004C287E" w:rsidP="004C28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2021 года из 111 показателей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подпрограмм) плановые значения достигнуты по  94  показателям, или 84,7 %. Не выполнены 17 показателей, или 15,3%.  </w:t>
      </w:r>
    </w:p>
    <w:p w:rsidR="007A63AC" w:rsidRPr="0067386E" w:rsidRDefault="004C287E" w:rsidP="004C287E">
      <w:pPr>
        <w:spacing w:after="0" w:line="240" w:lineRule="auto"/>
        <w:ind w:firstLine="737"/>
        <w:jc w:val="both"/>
        <w:rPr>
          <w:rFonts w:ascii="Times New Roman" w:hAnsi="Times New Roman"/>
          <w:bCs/>
          <w:iCs/>
          <w:sz w:val="28"/>
          <w:szCs w:val="28"/>
        </w:rPr>
      </w:pPr>
      <w:r w:rsidRPr="007A63A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A63AC" w:rsidRPr="007A63AC">
        <w:rPr>
          <w:rFonts w:ascii="Times New Roman" w:hAnsi="Times New Roman"/>
          <w:bCs/>
          <w:iCs/>
          <w:sz w:val="28"/>
          <w:szCs w:val="28"/>
        </w:rPr>
        <w:t>Ответственным исполнителям  муниципальных программ рекомендовано проанализировать невыполненные показатели программ и их плановые значения, при необходимости, своевременно  вносить  изменения в части корректировки плановых показателей.</w:t>
      </w:r>
    </w:p>
    <w:p w:rsidR="00300A55" w:rsidRPr="009A224C" w:rsidRDefault="00300A55" w:rsidP="001A5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24C">
        <w:rPr>
          <w:rFonts w:ascii="Times New Roman" w:hAnsi="Times New Roman"/>
          <w:sz w:val="28"/>
          <w:szCs w:val="28"/>
        </w:rPr>
        <w:t xml:space="preserve">Сведения об основных результатах и достигнутых значениях целевых показателей, предложения по повышению эффективности реализации муниципальной программы представлены в приложении к отчету. </w:t>
      </w:r>
    </w:p>
    <w:p w:rsidR="00300A55" w:rsidRPr="00300A55" w:rsidRDefault="00300A55" w:rsidP="00300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A55">
        <w:rPr>
          <w:rFonts w:ascii="Times New Roman" w:hAnsi="Times New Roman"/>
          <w:sz w:val="28"/>
          <w:szCs w:val="28"/>
        </w:rPr>
        <w:t xml:space="preserve"> </w:t>
      </w:r>
    </w:p>
    <w:p w:rsidR="00300A55" w:rsidRDefault="00300A55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7A" w:rsidRDefault="001D5C7A" w:rsidP="008E2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1D5C7A" w:rsidSect="00914642">
          <w:pgSz w:w="11906" w:h="16838" w:code="9"/>
          <w:pgMar w:top="709" w:right="748" w:bottom="851" w:left="720" w:header="709" w:footer="709" w:gutter="0"/>
          <w:cols w:space="708"/>
          <w:titlePg/>
          <w:docGrid w:linePitch="360"/>
        </w:sectPr>
      </w:pPr>
    </w:p>
    <w:p w:rsidR="001D5C7A" w:rsidRDefault="001D5C7A" w:rsidP="001D5C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5C7A">
        <w:rPr>
          <w:rFonts w:ascii="Times New Roman" w:hAnsi="Times New Roman"/>
          <w:b/>
          <w:sz w:val="28"/>
          <w:szCs w:val="28"/>
        </w:rPr>
        <w:lastRenderedPageBreak/>
        <w:t>Сведения об основных результатах реализации муниципальных программ за 20</w:t>
      </w:r>
      <w:r>
        <w:rPr>
          <w:rFonts w:ascii="Times New Roman" w:hAnsi="Times New Roman"/>
          <w:b/>
          <w:sz w:val="28"/>
          <w:szCs w:val="28"/>
        </w:rPr>
        <w:t>2</w:t>
      </w:r>
      <w:r w:rsidR="00B80A05">
        <w:rPr>
          <w:rFonts w:ascii="Times New Roman" w:hAnsi="Times New Roman"/>
          <w:b/>
          <w:sz w:val="28"/>
          <w:szCs w:val="28"/>
        </w:rPr>
        <w:t>1</w:t>
      </w:r>
      <w:r w:rsidRPr="001D5C7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D5C7A" w:rsidRPr="001D5C7A" w:rsidRDefault="001D5C7A" w:rsidP="001D5C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5C7A" w:rsidRPr="00BB5E42" w:rsidRDefault="001D5C7A" w:rsidP="001D5C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E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BB5E42">
        <w:rPr>
          <w:rFonts w:ascii="Times New Roman" w:hAnsi="Times New Roman"/>
          <w:sz w:val="24"/>
          <w:szCs w:val="24"/>
        </w:rPr>
        <w:t xml:space="preserve">                       </w:t>
      </w:r>
      <w:r w:rsidRPr="00BB5E42">
        <w:rPr>
          <w:rFonts w:ascii="Times New Roman" w:hAnsi="Times New Roman"/>
          <w:sz w:val="24"/>
          <w:szCs w:val="24"/>
        </w:rPr>
        <w:t xml:space="preserve">         </w:t>
      </w:r>
      <w:r w:rsidR="00BB5E42">
        <w:rPr>
          <w:rFonts w:ascii="Times New Roman" w:hAnsi="Times New Roman"/>
          <w:sz w:val="24"/>
          <w:szCs w:val="24"/>
        </w:rPr>
        <w:t xml:space="preserve">                     </w:t>
      </w:r>
      <w:r w:rsidRPr="00BB5E42">
        <w:rPr>
          <w:rFonts w:ascii="Times New Roman" w:hAnsi="Times New Roman"/>
          <w:sz w:val="24"/>
          <w:szCs w:val="24"/>
        </w:rPr>
        <w:t xml:space="preserve"> Таблица №</w:t>
      </w:r>
      <w:r w:rsidR="00BB5E42">
        <w:rPr>
          <w:rFonts w:ascii="Times New Roman" w:hAnsi="Times New Roman"/>
          <w:sz w:val="24"/>
          <w:szCs w:val="24"/>
        </w:rPr>
        <w:t xml:space="preserve"> </w:t>
      </w:r>
      <w:r w:rsidRPr="00BB5E42">
        <w:rPr>
          <w:rFonts w:ascii="Times New Roman" w:hAnsi="Times New Roman"/>
          <w:sz w:val="24"/>
          <w:szCs w:val="24"/>
        </w:rPr>
        <w:t>2</w:t>
      </w:r>
    </w:p>
    <w:tbl>
      <w:tblPr>
        <w:tblpPr w:leftFromText="180" w:rightFromText="180" w:vertAnchor="text" w:horzAnchor="margin" w:tblpX="108" w:tblpY="2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2"/>
        <w:gridCol w:w="10153"/>
      </w:tblGrid>
      <w:tr w:rsidR="001D5C7A" w:rsidRPr="001D5C7A" w:rsidTr="001D5C7A">
        <w:tc>
          <w:tcPr>
            <w:tcW w:w="594" w:type="dxa"/>
            <w:shd w:val="clear" w:color="auto" w:fill="auto"/>
            <w:vAlign w:val="center"/>
          </w:tcPr>
          <w:p w:rsidR="001D5C7A" w:rsidRPr="00D03576" w:rsidRDefault="001D5C7A" w:rsidP="001D5C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576">
              <w:rPr>
                <w:rFonts w:ascii="Times New Roman" w:hAnsi="Times New Roman"/>
                <w:sz w:val="24"/>
                <w:szCs w:val="24"/>
              </w:rPr>
              <w:t xml:space="preserve">№ № </w:t>
            </w:r>
            <w:proofErr w:type="gramStart"/>
            <w:r w:rsidRPr="00D035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035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1D5C7A" w:rsidRPr="00D03576" w:rsidRDefault="001D5C7A" w:rsidP="001D5C7A">
            <w:pPr>
              <w:spacing w:after="0" w:line="240" w:lineRule="auto"/>
              <w:ind w:hanging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57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1D5C7A" w:rsidRPr="00D03576" w:rsidRDefault="001D5C7A" w:rsidP="001D5C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576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885F48" w:rsidRPr="001D5C7A" w:rsidTr="00763BF1">
        <w:tc>
          <w:tcPr>
            <w:tcW w:w="594" w:type="dxa"/>
            <w:shd w:val="clear" w:color="auto" w:fill="auto"/>
          </w:tcPr>
          <w:p w:rsidR="00885F48" w:rsidRPr="006134DD" w:rsidRDefault="00885F48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134DD">
              <w:rPr>
                <w:sz w:val="24"/>
                <w:szCs w:val="24"/>
              </w:rPr>
              <w:t>1</w:t>
            </w:r>
          </w:p>
        </w:tc>
        <w:tc>
          <w:tcPr>
            <w:tcW w:w="4812" w:type="dxa"/>
            <w:shd w:val="clear" w:color="auto" w:fill="auto"/>
          </w:tcPr>
          <w:p w:rsidR="00CC19B7" w:rsidRPr="00CA285E" w:rsidRDefault="00CC19B7" w:rsidP="00C23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Муниципальная </w:t>
            </w:r>
            <w:r w:rsidRPr="00CA285E">
              <w:rPr>
                <w:rFonts w:ascii="Times New Roman" w:hAnsi="Times New Roman"/>
                <w:sz w:val="24"/>
                <w:szCs w:val="24"/>
              </w:rPr>
              <w:t xml:space="preserve">  программа «Экономическое развитие Белозерского</w:t>
            </w:r>
          </w:p>
          <w:p w:rsidR="00885F48" w:rsidRPr="00CA285E" w:rsidRDefault="00CC19B7" w:rsidP="00C23AC7">
            <w:pPr>
              <w:pStyle w:val="a3"/>
              <w:widowControl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CA285E">
              <w:rPr>
                <w:sz w:val="24"/>
                <w:szCs w:val="24"/>
              </w:rPr>
              <w:t>муниципального района  на 2021 – 2025 годы»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6E6E37" w:rsidRPr="00CA285E" w:rsidRDefault="006E6E37" w:rsidP="006E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5E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муниципальной программы в 20</w:t>
            </w:r>
            <w:r w:rsidR="00880E28" w:rsidRPr="00CA285E">
              <w:rPr>
                <w:rFonts w:ascii="Times New Roman" w:hAnsi="Times New Roman"/>
                <w:sz w:val="24"/>
                <w:szCs w:val="24"/>
              </w:rPr>
              <w:t>2</w:t>
            </w:r>
            <w:r w:rsidR="00CA285E" w:rsidRPr="00CA285E">
              <w:rPr>
                <w:rFonts w:ascii="Times New Roman" w:hAnsi="Times New Roman"/>
                <w:sz w:val="24"/>
                <w:szCs w:val="24"/>
              </w:rPr>
              <w:t>1</w:t>
            </w:r>
            <w:r w:rsidRPr="00CA285E">
              <w:rPr>
                <w:rFonts w:ascii="Times New Roman" w:hAnsi="Times New Roman"/>
                <w:sz w:val="24"/>
                <w:szCs w:val="24"/>
              </w:rPr>
              <w:t xml:space="preserve"> году составил  </w:t>
            </w:r>
            <w:r w:rsidR="00880E28" w:rsidRPr="00CA285E">
              <w:rPr>
                <w:rFonts w:ascii="Times New Roman" w:hAnsi="Times New Roman"/>
                <w:sz w:val="24"/>
                <w:szCs w:val="24"/>
              </w:rPr>
              <w:t>4</w:t>
            </w:r>
            <w:r w:rsidR="00CA285E" w:rsidRPr="00CA285E">
              <w:rPr>
                <w:rFonts w:ascii="Times New Roman" w:hAnsi="Times New Roman"/>
                <w:sz w:val="24"/>
                <w:szCs w:val="24"/>
              </w:rPr>
              <w:t>1</w:t>
            </w:r>
            <w:r w:rsidR="00880E28" w:rsidRPr="00CA285E">
              <w:rPr>
                <w:rFonts w:ascii="Times New Roman" w:hAnsi="Times New Roman"/>
                <w:sz w:val="24"/>
                <w:szCs w:val="24"/>
              </w:rPr>
              <w:t>5 тыс.</w:t>
            </w:r>
            <w:r w:rsidRPr="00CA285E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  <w:r w:rsidR="00880E28" w:rsidRPr="00CA285E">
              <w:rPr>
                <w:rFonts w:ascii="Times New Roman" w:hAnsi="Times New Roman"/>
                <w:sz w:val="24"/>
                <w:szCs w:val="24"/>
              </w:rPr>
              <w:t xml:space="preserve"> Фактическое  использование средств </w:t>
            </w:r>
            <w:r w:rsidR="00CA285E" w:rsidRPr="00CA285E">
              <w:rPr>
                <w:rFonts w:ascii="Times New Roman" w:hAnsi="Times New Roman"/>
                <w:sz w:val="24"/>
                <w:szCs w:val="24"/>
              </w:rPr>
              <w:t>323,5</w:t>
            </w:r>
            <w:r w:rsidR="00880E28" w:rsidRPr="00CA285E">
              <w:rPr>
                <w:rFonts w:ascii="Times New Roman" w:hAnsi="Times New Roman"/>
                <w:sz w:val="24"/>
                <w:szCs w:val="24"/>
              </w:rPr>
              <w:t xml:space="preserve">  тыс. руб., или </w:t>
            </w:r>
            <w:r w:rsidR="00CA285E" w:rsidRPr="00CA285E">
              <w:rPr>
                <w:rFonts w:ascii="Times New Roman" w:hAnsi="Times New Roman"/>
                <w:sz w:val="24"/>
                <w:szCs w:val="24"/>
              </w:rPr>
              <w:t>78</w:t>
            </w:r>
            <w:r w:rsidR="00880E28" w:rsidRPr="00CA285E">
              <w:rPr>
                <w:rFonts w:ascii="Times New Roman" w:hAnsi="Times New Roman"/>
                <w:sz w:val="24"/>
                <w:szCs w:val="24"/>
              </w:rPr>
              <w:t xml:space="preserve">  % к запланированному значению.   </w:t>
            </w:r>
          </w:p>
          <w:p w:rsidR="00880E28" w:rsidRPr="00CA285E" w:rsidRDefault="00880E28" w:rsidP="0088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5E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DD1979" w:rsidRPr="00CA285E">
              <w:rPr>
                <w:rFonts w:ascii="Times New Roman" w:hAnsi="Times New Roman"/>
                <w:sz w:val="24"/>
                <w:szCs w:val="24"/>
              </w:rPr>
              <w:t>7</w:t>
            </w:r>
            <w:r w:rsidRPr="00CA285E">
              <w:rPr>
                <w:rFonts w:ascii="Times New Roman" w:hAnsi="Times New Roman"/>
                <w:sz w:val="24"/>
                <w:szCs w:val="24"/>
              </w:rPr>
              <w:t xml:space="preserve"> запланированных показателей программы </w:t>
            </w:r>
            <w:r w:rsidR="00CA285E" w:rsidRPr="00CA285E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CA285E">
              <w:rPr>
                <w:rFonts w:ascii="Times New Roman" w:hAnsi="Times New Roman"/>
                <w:sz w:val="24"/>
                <w:szCs w:val="24"/>
              </w:rPr>
              <w:t>выполнены.</w:t>
            </w:r>
          </w:p>
          <w:p w:rsidR="00904241" w:rsidRPr="00CA285E" w:rsidRDefault="00904241" w:rsidP="00CA285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5E">
              <w:rPr>
                <w:rFonts w:ascii="Times New Roman" w:hAnsi="Times New Roman"/>
                <w:sz w:val="24"/>
                <w:szCs w:val="24"/>
              </w:rPr>
              <w:t>В рамках реализации мероприятий программы  в 202</w:t>
            </w:r>
            <w:r w:rsidR="00CA285E" w:rsidRPr="00CA285E">
              <w:rPr>
                <w:rFonts w:ascii="Times New Roman" w:hAnsi="Times New Roman"/>
                <w:sz w:val="24"/>
                <w:szCs w:val="24"/>
              </w:rPr>
              <w:t>1</w:t>
            </w:r>
            <w:r w:rsidRPr="00CA285E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880E28" w:rsidRPr="00CA285E" w:rsidRDefault="00904241" w:rsidP="00CB6C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285E">
              <w:t xml:space="preserve"> </w:t>
            </w:r>
            <w:r w:rsidRPr="00CA285E">
              <w:rPr>
                <w:rFonts w:ascii="Times New Roman" w:hAnsi="Times New Roman"/>
                <w:sz w:val="24"/>
                <w:szCs w:val="24"/>
              </w:rPr>
              <w:t>организация и проведение поздравления Главы района в связи с Днем российского предпринимателя, Днем работников торговли</w:t>
            </w:r>
            <w:r w:rsidR="00CE078E" w:rsidRPr="00CA28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285E" w:rsidRPr="00CA285E" w:rsidRDefault="00CA285E" w:rsidP="00CB6C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2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- 9 объектов, площадью 11348,5 </w:t>
            </w:r>
            <w:proofErr w:type="spellStart"/>
            <w:r w:rsidRPr="00CA285E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CA285E">
              <w:rPr>
                <w:rFonts w:ascii="Times New Roman" w:hAnsi="Times New Roman"/>
                <w:color w:val="000000"/>
                <w:sz w:val="24"/>
                <w:szCs w:val="24"/>
              </w:rPr>
              <w:t>. включенные в  утвержденный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предоставлены в аренду субъектам МСП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904241" w:rsidRPr="00CA285E" w:rsidRDefault="00904241" w:rsidP="00CB6C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285E">
              <w:t xml:space="preserve"> </w:t>
            </w:r>
            <w:r w:rsidRPr="00CA285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CA285E">
              <w:rPr>
                <w:rFonts w:ascii="Times New Roman" w:hAnsi="Times New Roman"/>
                <w:sz w:val="24"/>
                <w:szCs w:val="24"/>
              </w:rPr>
              <w:t>организация, занимающаяся доставкой товаров в отдельные населенные пункты района получил</w:t>
            </w:r>
            <w:r w:rsidR="00CE078E" w:rsidRPr="00CA285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A285E">
              <w:rPr>
                <w:rFonts w:ascii="Times New Roman" w:hAnsi="Times New Roman"/>
                <w:sz w:val="24"/>
                <w:szCs w:val="24"/>
              </w:rPr>
              <w:t xml:space="preserve"> субсидии</w:t>
            </w:r>
            <w:r w:rsidR="00CA285E" w:rsidRPr="00CA28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CA7" w:rsidRPr="001A5CA7" w:rsidRDefault="001A5CA7" w:rsidP="00B23D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эффективна. </w:t>
            </w:r>
          </w:p>
          <w:p w:rsidR="001A5CA7" w:rsidRPr="00B23D7E" w:rsidRDefault="00CC19B7" w:rsidP="00CC1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>Предложение:   Продолжить реализацию программы.</w:t>
            </w:r>
          </w:p>
        </w:tc>
      </w:tr>
      <w:tr w:rsidR="00B853FE" w:rsidRPr="001D5C7A" w:rsidTr="00763BF1">
        <w:tc>
          <w:tcPr>
            <w:tcW w:w="594" w:type="dxa"/>
            <w:shd w:val="clear" w:color="auto" w:fill="auto"/>
          </w:tcPr>
          <w:p w:rsidR="00B853FE" w:rsidRPr="006134DD" w:rsidRDefault="00DF1D3C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2" w:type="dxa"/>
            <w:shd w:val="clear" w:color="auto" w:fill="auto"/>
          </w:tcPr>
          <w:p w:rsidR="00B853FE" w:rsidRPr="00FF5315" w:rsidRDefault="00CC2EA7" w:rsidP="00C23AC7">
            <w:pPr>
              <w:pStyle w:val="a3"/>
              <w:widowControl w:val="0"/>
              <w:tabs>
                <w:tab w:val="left" w:pos="-168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FF5315">
              <w:rPr>
                <w:spacing w:val="-8"/>
                <w:sz w:val="24"/>
                <w:szCs w:val="24"/>
                <w:lang w:eastAsia="en-US"/>
              </w:rPr>
              <w:t xml:space="preserve">Муниципальная программа «Обеспечение профилактики правонарушений, безопасности населения на территории </w:t>
            </w:r>
            <w:r w:rsidRPr="00FF5315">
              <w:rPr>
                <w:sz w:val="24"/>
                <w:szCs w:val="24"/>
              </w:rPr>
              <w:t>Белозерского муниципального района в 2021-2025 годах»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FE3825" w:rsidRPr="00FF5315" w:rsidRDefault="00FE3825" w:rsidP="00FE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15">
              <w:rPr>
                <w:rFonts w:ascii="Times New Roman" w:hAnsi="Times New Roman"/>
                <w:sz w:val="24"/>
                <w:szCs w:val="24"/>
              </w:rPr>
              <w:t>Предусмотренный объем финансового обеспечения муниципальной программы в 20</w:t>
            </w:r>
            <w:r w:rsidR="005E0753" w:rsidRPr="00FF5315">
              <w:rPr>
                <w:rFonts w:ascii="Times New Roman" w:hAnsi="Times New Roman"/>
                <w:sz w:val="24"/>
                <w:szCs w:val="24"/>
              </w:rPr>
              <w:t>2</w:t>
            </w:r>
            <w:r w:rsidR="00FF5315" w:rsidRPr="00FF5315">
              <w:rPr>
                <w:rFonts w:ascii="Times New Roman" w:hAnsi="Times New Roman"/>
                <w:sz w:val="24"/>
                <w:szCs w:val="24"/>
              </w:rPr>
              <w:t>1</w:t>
            </w:r>
            <w:r w:rsidRPr="00FF5315">
              <w:rPr>
                <w:rFonts w:ascii="Times New Roman" w:hAnsi="Times New Roman"/>
                <w:sz w:val="24"/>
                <w:szCs w:val="24"/>
              </w:rPr>
              <w:t xml:space="preserve"> году составил   </w:t>
            </w:r>
            <w:r w:rsidR="00FF5315" w:rsidRPr="00FF5315">
              <w:rPr>
                <w:rFonts w:ascii="Times New Roman" w:hAnsi="Times New Roman"/>
                <w:color w:val="000000"/>
                <w:sz w:val="24"/>
                <w:szCs w:val="24"/>
              </w:rPr>
              <w:t>245,9</w:t>
            </w:r>
            <w:r w:rsidRPr="00FF5315">
              <w:rPr>
                <w:rFonts w:ascii="Times New Roman" w:hAnsi="Times New Roman"/>
                <w:sz w:val="24"/>
                <w:szCs w:val="24"/>
              </w:rPr>
              <w:t xml:space="preserve"> тыс. рублей. Фактическое  использование средств </w:t>
            </w:r>
            <w:r w:rsidR="00FF5315" w:rsidRPr="00FF5315">
              <w:rPr>
                <w:rFonts w:ascii="Times New Roman" w:hAnsi="Times New Roman"/>
                <w:color w:val="000000"/>
                <w:sz w:val="24"/>
                <w:szCs w:val="24"/>
              </w:rPr>
              <w:t>245,9</w:t>
            </w:r>
            <w:r w:rsidR="00500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5315">
              <w:rPr>
                <w:rFonts w:ascii="Times New Roman" w:hAnsi="Times New Roman"/>
                <w:sz w:val="24"/>
                <w:szCs w:val="24"/>
              </w:rPr>
              <w:t xml:space="preserve">тыс. руб. или </w:t>
            </w:r>
            <w:r w:rsidR="00FF5315" w:rsidRPr="00FF531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5E0753" w:rsidRPr="00FF5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315">
              <w:rPr>
                <w:rFonts w:ascii="Times New Roman" w:hAnsi="Times New Roman"/>
                <w:sz w:val="24"/>
                <w:szCs w:val="24"/>
              </w:rPr>
              <w:t xml:space="preserve"> % к запланированному значению.    </w:t>
            </w:r>
          </w:p>
          <w:p w:rsidR="000D1DB5" w:rsidRPr="00FF5315" w:rsidRDefault="000D1DB5" w:rsidP="00FE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15">
              <w:rPr>
                <w:rFonts w:ascii="Times New Roman" w:hAnsi="Times New Roman"/>
                <w:sz w:val="24"/>
                <w:szCs w:val="24"/>
              </w:rPr>
              <w:t>Из 4 запланированных показателей программы  все выполнены</w:t>
            </w:r>
            <w:r w:rsidR="003D43BD" w:rsidRPr="00FF53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825" w:rsidRPr="00FF5315" w:rsidRDefault="00FE3825" w:rsidP="00FE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15">
              <w:rPr>
                <w:rFonts w:ascii="Times New Roman" w:hAnsi="Times New Roman"/>
                <w:sz w:val="24"/>
                <w:szCs w:val="24"/>
              </w:rPr>
              <w:t xml:space="preserve">Мероприятия муниципальной программы включены в </w:t>
            </w:r>
            <w:r w:rsidR="00936ECA" w:rsidRPr="00FF5315">
              <w:rPr>
                <w:rFonts w:ascii="Times New Roman" w:hAnsi="Times New Roman"/>
                <w:sz w:val="24"/>
                <w:szCs w:val="24"/>
              </w:rPr>
              <w:t>четыре</w:t>
            </w:r>
            <w:r w:rsidRPr="00FF5315">
              <w:rPr>
                <w:rFonts w:ascii="Times New Roman" w:hAnsi="Times New Roman"/>
                <w:sz w:val="24"/>
                <w:szCs w:val="24"/>
              </w:rPr>
              <w:t xml:space="preserve">  подпрограммы:</w:t>
            </w:r>
          </w:p>
          <w:p w:rsidR="00FE3825" w:rsidRPr="00FF5315" w:rsidRDefault="00FE3825" w:rsidP="00FE38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5315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936ECA" w:rsidRPr="00FF5315">
              <w:rPr>
                <w:rFonts w:ascii="Times New Roman" w:hAnsi="Times New Roman"/>
                <w:sz w:val="24"/>
                <w:szCs w:val="24"/>
              </w:rPr>
              <w:t>1</w:t>
            </w:r>
            <w:r w:rsidRPr="00C86D4A">
              <w:rPr>
                <w:rFonts w:ascii="Times New Roman" w:hAnsi="Times New Roman"/>
                <w:sz w:val="24"/>
                <w:szCs w:val="24"/>
              </w:rPr>
              <w:t>:</w:t>
            </w:r>
            <w:r w:rsidRPr="00C86D4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C86D4A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FF5315" w:rsidRPr="00C86D4A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пре</w:t>
            </w:r>
            <w:r w:rsidR="00C86D4A" w:rsidRPr="00C86D4A">
              <w:rPr>
                <w:rFonts w:ascii="Times New Roman" w:hAnsi="Times New Roman"/>
                <w:b/>
                <w:i/>
                <w:sz w:val="24"/>
                <w:szCs w:val="24"/>
              </w:rPr>
              <w:t>ступлений и иных правонарушений</w:t>
            </w:r>
            <w:r w:rsidRPr="00C86D4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FE3825" w:rsidRPr="00FF5315" w:rsidRDefault="00FE3825" w:rsidP="00FE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15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FF5315" w:rsidRPr="00FF5315">
              <w:rPr>
                <w:rFonts w:ascii="Times New Roman" w:hAnsi="Times New Roman"/>
                <w:sz w:val="24"/>
                <w:szCs w:val="24"/>
              </w:rPr>
              <w:t>2</w:t>
            </w:r>
            <w:r w:rsidR="00B92592" w:rsidRPr="00FF5315">
              <w:rPr>
                <w:rFonts w:ascii="Times New Roman" w:hAnsi="Times New Roman"/>
                <w:sz w:val="24"/>
                <w:szCs w:val="24"/>
              </w:rPr>
              <w:t xml:space="preserve"> запланированных показателей</w:t>
            </w:r>
            <w:r w:rsidR="000D1DB5" w:rsidRPr="00FF5315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 w:rsidR="00B92592" w:rsidRPr="00FF5315">
              <w:rPr>
                <w:rFonts w:ascii="Times New Roman" w:hAnsi="Times New Roman"/>
                <w:sz w:val="24"/>
                <w:szCs w:val="24"/>
              </w:rPr>
              <w:t xml:space="preserve"> все выполнены</w:t>
            </w:r>
            <w:r w:rsidRPr="00FF53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5315" w:rsidRDefault="00FE3825" w:rsidP="008F3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15">
              <w:rPr>
                <w:rFonts w:ascii="Times New Roman" w:hAnsi="Times New Roman"/>
                <w:sz w:val="24"/>
                <w:szCs w:val="24"/>
              </w:rPr>
              <w:t>В рамках подпрограммы</w:t>
            </w:r>
            <w:r w:rsidR="00CF1283" w:rsidRPr="00FF53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5315" w:rsidRPr="00FF5315" w:rsidRDefault="00FF5315" w:rsidP="00FF53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15">
              <w:rPr>
                <w:rFonts w:ascii="Times New Roman" w:hAnsi="Times New Roman"/>
                <w:sz w:val="24"/>
                <w:szCs w:val="24"/>
              </w:rPr>
              <w:t>Организованы встречи, направленных на повышение авторитета участковых уполномоченных полиции среди населения. Мероприятия, направленные на формирование здорового образа жизни граждан, культурное,  правовое, нравственное и патриотическое воспитание,  проводятся с использованием ресурса молодежного,  волонтерского, патриотического  движений, общественных объединений.</w:t>
            </w:r>
          </w:p>
          <w:p w:rsidR="00FF5315" w:rsidRDefault="00FF5315" w:rsidP="00FF53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15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населения по данной теме организовано  через АНО РИК «</w:t>
            </w:r>
            <w:proofErr w:type="spellStart"/>
            <w:r w:rsidRPr="00FF5315">
              <w:rPr>
                <w:rFonts w:ascii="Times New Roman" w:hAnsi="Times New Roman"/>
                <w:sz w:val="24"/>
                <w:szCs w:val="24"/>
              </w:rPr>
              <w:t>Белозерье</w:t>
            </w:r>
            <w:proofErr w:type="spellEnd"/>
            <w:r w:rsidRPr="00FF5315">
              <w:rPr>
                <w:rFonts w:ascii="Times New Roman" w:hAnsi="Times New Roman"/>
                <w:sz w:val="24"/>
                <w:szCs w:val="24"/>
              </w:rPr>
              <w:t xml:space="preserve">», размещается на официальном сайте Белозерского муниципального района, на официальной странице администрации района в социальной сети </w:t>
            </w:r>
            <w:proofErr w:type="spellStart"/>
            <w:r w:rsidRPr="00FF531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F5315">
              <w:rPr>
                <w:rFonts w:ascii="Times New Roman" w:hAnsi="Times New Roman"/>
                <w:sz w:val="24"/>
                <w:szCs w:val="24"/>
              </w:rPr>
              <w:t xml:space="preserve">,  официальных группах учреждений-субъектов системы профилактики правонарушений.        </w:t>
            </w:r>
          </w:p>
          <w:p w:rsidR="00FF5315" w:rsidRPr="00FF5315" w:rsidRDefault="00FF5315" w:rsidP="00FF53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15">
              <w:rPr>
                <w:rFonts w:ascii="Times New Roman" w:hAnsi="Times New Roman"/>
                <w:sz w:val="24"/>
                <w:szCs w:val="24"/>
              </w:rPr>
              <w:t>На заседаниях антитеррористической комиссии  рассмотрены вопросов о состоянии антитеррористической защищенности объектов летнего оздоровительного отдыха детей, расположенных на территории района  и принимаемых мерах по обеспечению их безопасности;</w:t>
            </w:r>
          </w:p>
          <w:p w:rsidR="00FF5315" w:rsidRPr="00FF5315" w:rsidRDefault="00FF5315" w:rsidP="00FF53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15">
              <w:rPr>
                <w:rFonts w:ascii="Times New Roman" w:hAnsi="Times New Roman"/>
                <w:sz w:val="24"/>
                <w:szCs w:val="24"/>
              </w:rPr>
              <w:t>- проведены социологические исследования, мониторинги среди различных групп молодежи по вопросам противодействия экстремизму;</w:t>
            </w:r>
          </w:p>
          <w:p w:rsidR="00FF5315" w:rsidRPr="00FF5315" w:rsidRDefault="00FF5315" w:rsidP="00FF53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15">
              <w:rPr>
                <w:rFonts w:ascii="Times New Roman" w:hAnsi="Times New Roman"/>
                <w:sz w:val="24"/>
                <w:szCs w:val="24"/>
              </w:rPr>
              <w:t>- мониторинг эффективности мероприятий по обеспечению антитеррористической безопасности, обстановке в сфере межнациональных и межконфессиональных отношений, политическим, социально-экономическим и иным процессам,   оказывающим влияние на ситуацию в сфере  противодействия экстремизму;</w:t>
            </w:r>
          </w:p>
          <w:p w:rsidR="00FF5315" w:rsidRPr="00FF5315" w:rsidRDefault="00FF5315" w:rsidP="00FF53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15">
              <w:rPr>
                <w:rFonts w:ascii="Times New Roman" w:hAnsi="Times New Roman"/>
                <w:sz w:val="24"/>
                <w:szCs w:val="24"/>
              </w:rPr>
              <w:t>- проведение предупредительно-профилактической работы на предприятиях транспортной инфраструктуры, розничных рынках по устранению причин и условий террористической и экстремистской деятельности;</w:t>
            </w:r>
          </w:p>
          <w:p w:rsidR="00FF5315" w:rsidRDefault="00FF5315" w:rsidP="00FF53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15">
              <w:rPr>
                <w:rFonts w:ascii="Times New Roman" w:hAnsi="Times New Roman"/>
                <w:sz w:val="24"/>
                <w:szCs w:val="24"/>
              </w:rPr>
              <w:t>Проведено обучение руководителей, сотрудников и персонала учреждений здравоохранения, образования и культуры,  направленное на повышение степени готовности к противодействию террористическим актам, ликвидации  вызванных ими последствий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5315" w:rsidRDefault="00FF5315" w:rsidP="00FF53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15">
              <w:rPr>
                <w:rFonts w:ascii="Times New Roman" w:hAnsi="Times New Roman"/>
                <w:sz w:val="24"/>
                <w:szCs w:val="24"/>
              </w:rPr>
              <w:t>Мониторинг видеонаблюдения АПК Безопасный город осуществляется. В настоящее время удаленный доступ сотрудникам МО МВД России «Белозерский» обеспечен: доступ осуществляется через  дежурную часть межмуниципального отдела.  В 2021 году произведено технологическое присоединение к электрическим сетям, установлены 3 видеокамеры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5315" w:rsidRDefault="00FF5315" w:rsidP="00FF53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15">
              <w:rPr>
                <w:rFonts w:ascii="Times New Roman" w:hAnsi="Times New Roman"/>
                <w:sz w:val="24"/>
                <w:szCs w:val="24"/>
              </w:rPr>
              <w:t>Согласно утвержденному плану на 2021 год состоялись четыре заседания районной межведомственной комиссии по профилактике правонарушений. Заслушаны вопросы о ходе выполнения программ и мероприятий по профилактике правонарушений, а также по другим вопросам, относящимся к компетенции комиссии. Комиссия в своей работе обеспечивает взаимодействие и согласованность деятельности органов государственной власти, органов местного самоуправления района, правоохранительных органов, общественных объединений и иных организаций.</w:t>
            </w:r>
          </w:p>
          <w:p w:rsidR="008F3136" w:rsidRPr="00FF5315" w:rsidRDefault="008F3136" w:rsidP="008F3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15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3D43BD" w:rsidRPr="00FF5315">
              <w:rPr>
                <w:rFonts w:ascii="Times New Roman" w:hAnsi="Times New Roman"/>
                <w:sz w:val="24"/>
                <w:szCs w:val="24"/>
              </w:rPr>
              <w:t>2</w:t>
            </w:r>
            <w:r w:rsidRPr="00FF53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F531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F5315" w:rsidRPr="00FF5315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безнадзорности, правонарушений и преступлений несовершеннолетних</w:t>
            </w:r>
            <w:r w:rsidRPr="00FF531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F1283" w:rsidRPr="00FF5315" w:rsidRDefault="008F3136" w:rsidP="008F3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15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FF5315" w:rsidRPr="00FF5315">
              <w:rPr>
                <w:rFonts w:ascii="Times New Roman" w:hAnsi="Times New Roman"/>
                <w:sz w:val="24"/>
                <w:szCs w:val="24"/>
              </w:rPr>
              <w:t>2 запланированных показателей все</w:t>
            </w:r>
            <w:r w:rsidRPr="00FF5315">
              <w:rPr>
                <w:rFonts w:ascii="Times New Roman" w:hAnsi="Times New Roman"/>
                <w:sz w:val="24"/>
                <w:szCs w:val="24"/>
              </w:rPr>
              <w:t xml:space="preserve"> выполнены.</w:t>
            </w:r>
          </w:p>
          <w:p w:rsidR="00CF1283" w:rsidRPr="00FF5315" w:rsidRDefault="008F3136" w:rsidP="00CF1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283" w:rsidRPr="00FF5315">
              <w:rPr>
                <w:rFonts w:ascii="Times New Roman" w:hAnsi="Times New Roman"/>
                <w:sz w:val="24"/>
                <w:szCs w:val="24"/>
              </w:rPr>
              <w:t>В рамках подпрограммы:</w:t>
            </w:r>
          </w:p>
          <w:p w:rsidR="00FB17D6" w:rsidRDefault="00FF5315" w:rsidP="00FF531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2021 году Комиссией проведено 31 заседание, их них 7 рабочих межведомственных заседаний. Ежеквартально проводится анализ причин и условий, способствующих безнадзорности несовершеннолетних, иных асоциальных проявлений в подростковой среде, </w:t>
            </w:r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осуществляется мониторинг деятельности образовательных организаций района, в которых обучаются несовершеннолетние, совершившие противоправные и антиобщественные действия. С целью содействия социализации несовершеннолетних с </w:t>
            </w:r>
            <w:proofErr w:type="spellStart"/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девиантным</w:t>
            </w:r>
            <w:proofErr w:type="spellEnd"/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поведением 6 подростков из Белозерского района, имеющих проблемы в поведении, принимали участие в областном онлайн-проекте «Перезагрузка» со сроками реализации с 08 апреля по 27 мая. В период с 28 -30 июля 12 подростков принимали участие в муниципальном этапе военно-патриотических сборов для несовершеннолетних с </w:t>
            </w:r>
            <w:proofErr w:type="spellStart"/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девиантным</w:t>
            </w:r>
            <w:proofErr w:type="spellEnd"/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поведением «Неделя в армии». С 26 по 27 августа 10 девушек участвовали в обучающих сборах для несовершеннолетних с </w:t>
            </w:r>
            <w:proofErr w:type="spellStart"/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девиантным</w:t>
            </w:r>
            <w:proofErr w:type="spellEnd"/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поведением «Шаг вперёд».    С целью </w:t>
            </w:r>
            <w:proofErr w:type="gramStart"/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активизации деятельности субъектов системы профилактики</w:t>
            </w:r>
            <w:proofErr w:type="gramEnd"/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ежегодно проводится межведомственная комплексная профилактическая операции «Подросток». В декабре Комиссией организовано спортивно-развлекательное мероприятие для детей, посвящённое Дню Героев Отечества, с целью популяризации здорового образа жизни, привлечения к систематическим занятиям спортом, развития культурных и дружеских связей. В данном мероприятии принимали участие 10 несовершеннолетних, состоящих на профилактических учётах, совместно с представителями органов системы профилактики. </w:t>
            </w:r>
            <w:proofErr w:type="gramStart"/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целью развитие информационно-аналитического, организационно-методического обеспечения системы профилактики безнадзорности и правонарушений несовершеннолетних представители учреждений субъектов системы профилактики принимали участие в областной научно-практическую конференции по вопросам профилактики безнадзорности и правонарушений несовершеннолетних, областном </w:t>
            </w:r>
            <w:proofErr w:type="spellStart"/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вебинаре</w:t>
            </w:r>
            <w:proofErr w:type="spellEnd"/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теме «Формы и методы работы с несовершеннолетними с </w:t>
            </w:r>
            <w:proofErr w:type="spellStart"/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девиантным</w:t>
            </w:r>
            <w:proofErr w:type="spellEnd"/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поведением в рамках индивидуальной профилактической работы», семинаре по теме: «о реализации Алгоритма межведомственного взаимодействия субъектов системы профилактики при</w:t>
            </w:r>
            <w:proofErr w:type="gramEnd"/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выявлении</w:t>
            </w:r>
            <w:proofErr w:type="gramEnd"/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медицинскими организациями несовершеннолетних, в отношении которых имеются достаточные основания полагать, что вред их здоровью причинён в результате противоправных действий, утверждённого постановлением областной КДН и ЗП от 27.06.2019. №157». </w:t>
            </w:r>
            <w:proofErr w:type="gramStart"/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органы системы профилактики направлены методические рекомендации по разработке индивидуальной профилактической программы для обучающихся группы риска, сборник лучших практик по реализации масштабных проектов в интересах реализации стратегии развития воспитания в РФ до 2025 года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FF5315" w:rsidRPr="00CC2EA7" w:rsidRDefault="00FF5315" w:rsidP="00FF531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работе с проблемными детьми и семьями используются органами системы профилактики новые форм и технологий социальной адаптации и реабилитации: на базе отделения по работе с семьёй и детьми БУ СО ВО «КЦСОН Белозерского района» работает клуб «Только свои» для несовершеннолетних находящихся в конфликте с законом, и несовершеннолетних, склонных к правонарушениям. </w:t>
            </w:r>
            <w:proofErr w:type="gramStart"/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целью профилактики подростковой преступности организованы различные мероприятия: районное родительское собрание, дважды в году «Неделя права»,  организовано информирование населения, в том числе через средства </w:t>
            </w:r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массовой информации: официальные сайты учреждений, районной газете «</w:t>
            </w:r>
            <w:proofErr w:type="spellStart"/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Белозерье</w:t>
            </w:r>
            <w:proofErr w:type="spellEnd"/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», группы в социальных сетях, памятки для населения о существующих рисках гибели и несчастных случаев с детьми, в том числе по выпадению из окон.</w:t>
            </w:r>
            <w:proofErr w:type="gramEnd"/>
            <w:r w:rsidRPr="00FF53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Управляющими кампании Белозерского района в течение летнего периода размещались памятки по профилактике выпадения детей из окон. Безопасного поведения, необходимости родительского контроля на обратной стороне квитанций оплаты за услуги ЖКХ с общим количеством 1200шт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FB17D6" w:rsidRPr="00C86D4A" w:rsidRDefault="00FB17D6" w:rsidP="00FB17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34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Подпрограмма 3 </w:t>
            </w:r>
            <w:r w:rsidRPr="00E234E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F5315" w:rsidRPr="00C86D4A">
              <w:rPr>
                <w:rFonts w:ascii="Times New Roman" w:hAnsi="Times New Roman"/>
                <w:b/>
                <w:i/>
                <w:sz w:val="24"/>
                <w:szCs w:val="24"/>
              </w:rPr>
              <w:t>Противодействие незаконному обороту наркотиков, снижение масштабов злоупотребления алкогольной продукцией, профилактика алкоголизма и наркомании</w:t>
            </w:r>
            <w:r w:rsidRPr="00C86D4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C86D4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A5F65" w:rsidRPr="00617AF2" w:rsidRDefault="009A5F65" w:rsidP="00FB1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F2">
              <w:rPr>
                <w:rFonts w:ascii="Times New Roman" w:hAnsi="Times New Roman"/>
                <w:sz w:val="24"/>
                <w:szCs w:val="24"/>
              </w:rPr>
              <w:t xml:space="preserve">Из 8 запланированных показателей </w:t>
            </w:r>
            <w:proofErr w:type="gramStart"/>
            <w:r w:rsidRPr="00617AF2">
              <w:rPr>
                <w:rFonts w:ascii="Times New Roman" w:hAnsi="Times New Roman"/>
                <w:sz w:val="24"/>
                <w:szCs w:val="24"/>
              </w:rPr>
              <w:t>выполнены</w:t>
            </w:r>
            <w:proofErr w:type="gramEnd"/>
            <w:r w:rsidRPr="00617AF2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  <w:p w:rsidR="00E234EA" w:rsidRPr="00FF5315" w:rsidRDefault="00E234EA" w:rsidP="00E23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15">
              <w:rPr>
                <w:rFonts w:ascii="Times New Roman" w:hAnsi="Times New Roman"/>
                <w:sz w:val="24"/>
                <w:szCs w:val="24"/>
              </w:rPr>
              <w:t>В рамках подпрограммы:</w:t>
            </w:r>
          </w:p>
          <w:p w:rsidR="00E234EA" w:rsidRPr="00E234EA" w:rsidRDefault="00E234EA" w:rsidP="009A5F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A">
              <w:rPr>
                <w:rFonts w:ascii="Times New Roman" w:hAnsi="Times New Roman"/>
                <w:sz w:val="24"/>
                <w:szCs w:val="24"/>
              </w:rPr>
              <w:t xml:space="preserve">Предупреждение наркотизации и алкоголизации населения идет посредством организации  и проведения культурно-массовых и физкультурно-спортивных мероприятий, организованных МБУК БР «Центр культурного развития», МБУК БМР «Белозерская </w:t>
            </w:r>
            <w:proofErr w:type="spellStart"/>
            <w:r w:rsidRPr="00E234EA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E234EA">
              <w:rPr>
                <w:rFonts w:ascii="Times New Roman" w:hAnsi="Times New Roman"/>
                <w:sz w:val="24"/>
                <w:szCs w:val="24"/>
              </w:rPr>
              <w:t xml:space="preserve"> библиотека»,  МУ ФК и</w:t>
            </w:r>
            <w:proofErr w:type="gramStart"/>
            <w:r w:rsidRPr="00E234E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E234EA">
              <w:rPr>
                <w:rFonts w:ascii="Times New Roman" w:hAnsi="Times New Roman"/>
                <w:sz w:val="24"/>
                <w:szCs w:val="24"/>
              </w:rPr>
              <w:t xml:space="preserve"> БМР «Белозерская спортивная школа» в форме тематических вечеров, концертных программ, концертов, </w:t>
            </w:r>
            <w:proofErr w:type="spellStart"/>
            <w:r w:rsidRPr="00E234EA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E234EA">
              <w:rPr>
                <w:rFonts w:ascii="Times New Roman" w:hAnsi="Times New Roman"/>
                <w:sz w:val="24"/>
                <w:szCs w:val="24"/>
              </w:rPr>
              <w:t>-игровых программ, круглых столов, дискуссий, театрализованных представлений (театр «Свеча»), акций, форумов, книжных выставок, уроков здоровья, уроки информационной безопасности, знакомство с интересными людьми  и их увлечениями, спортивных мероприятий.</w:t>
            </w:r>
          </w:p>
          <w:p w:rsidR="00E234EA" w:rsidRPr="00E234EA" w:rsidRDefault="00E234EA" w:rsidP="00E23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4EA">
              <w:rPr>
                <w:rFonts w:ascii="Times New Roman" w:hAnsi="Times New Roman"/>
                <w:sz w:val="24"/>
                <w:szCs w:val="24"/>
              </w:rPr>
              <w:t>Проведены районных акций «Здоровье - это модно!», «Энергию молодых – в здоровое русло!», «Сообщи, где торгуют смертью!», проведена оперативно-профилактической операция «Мак», в рамках которой проведен комплекс мероприятий профилактической направленности (спортивные мероприятия).</w:t>
            </w:r>
            <w:proofErr w:type="gramEnd"/>
          </w:p>
          <w:p w:rsidR="00E234EA" w:rsidRPr="00E234EA" w:rsidRDefault="00E234EA" w:rsidP="00E23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4EA">
              <w:rPr>
                <w:rFonts w:ascii="Times New Roman" w:hAnsi="Times New Roman"/>
                <w:sz w:val="24"/>
                <w:szCs w:val="24"/>
              </w:rPr>
              <w:t>Организованы</w:t>
            </w:r>
            <w:proofErr w:type="gramEnd"/>
            <w:r w:rsidRPr="00E234EA">
              <w:rPr>
                <w:rFonts w:ascii="Times New Roman" w:hAnsi="Times New Roman"/>
                <w:sz w:val="24"/>
                <w:szCs w:val="24"/>
              </w:rPr>
              <w:t xml:space="preserve"> и проведены комплекс мероприятий, приуроченных к Международному дню борьбы с наркоманией и незаконному обороту наркотиков и Международному дню борьбы со СПИДом:</w:t>
            </w:r>
          </w:p>
          <w:p w:rsidR="00E234EA" w:rsidRPr="00E234EA" w:rsidRDefault="00E234EA" w:rsidP="00E23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A">
              <w:rPr>
                <w:rFonts w:ascii="Times New Roman" w:hAnsi="Times New Roman"/>
                <w:sz w:val="24"/>
                <w:szCs w:val="24"/>
              </w:rPr>
              <w:t>на базе МБУК БР «Центр культурного развития» более 20 лет   работает народный театр «Свеча» (более 40 участников), более 18 лет в своих постановках народный театр «Свеча» раскрывает проблемы негативных зависимостей, в том числе проблемы наркомании, ВИЧ, уделяется внимание вопросам  ответственного отношения к жизни и здоровью.</w:t>
            </w:r>
          </w:p>
          <w:p w:rsidR="00E234EA" w:rsidRPr="00E234EA" w:rsidRDefault="00E234EA" w:rsidP="00E23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A">
              <w:rPr>
                <w:rFonts w:ascii="Times New Roman" w:hAnsi="Times New Roman"/>
                <w:sz w:val="24"/>
                <w:szCs w:val="24"/>
              </w:rPr>
              <w:t xml:space="preserve">В БУЗ </w:t>
            </w:r>
            <w:proofErr w:type="gramStart"/>
            <w:r w:rsidRPr="00E234E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234EA">
              <w:rPr>
                <w:rFonts w:ascii="Times New Roman" w:hAnsi="Times New Roman"/>
                <w:sz w:val="24"/>
                <w:szCs w:val="24"/>
              </w:rPr>
              <w:t xml:space="preserve"> «Белозерская ЦРБ» работает  врач психиатр-нарколог, деятельность которого включает в себя не только лечение  наркозависимых лиц, но также консультации по профилактике наркологических расстройств у несовершеннолетних попавших в трудную жизненную ситуацию, семейное консультирование, массовая работа с выходом в коллективы учащихся для консультирования и проведения интерактивных бесед.</w:t>
            </w:r>
          </w:p>
          <w:p w:rsidR="00E234EA" w:rsidRDefault="00E234EA" w:rsidP="009A5F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A">
              <w:rPr>
                <w:rFonts w:ascii="Times New Roman" w:hAnsi="Times New Roman"/>
                <w:sz w:val="24"/>
                <w:szCs w:val="24"/>
              </w:rPr>
              <w:t xml:space="preserve">В апреле 2021 года были проведены профилактические медицинские осмотры обучающихся в общеобразовательных организациях и БПОУ </w:t>
            </w:r>
            <w:proofErr w:type="gramStart"/>
            <w:r w:rsidRPr="00E234E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234EA">
              <w:rPr>
                <w:rFonts w:ascii="Times New Roman" w:hAnsi="Times New Roman"/>
                <w:sz w:val="24"/>
                <w:szCs w:val="24"/>
              </w:rPr>
              <w:t xml:space="preserve"> «Белозерский индустриально-</w:t>
            </w:r>
            <w:r w:rsidRPr="00E234E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колледж им. А.А.</w:t>
            </w:r>
            <w:r w:rsidR="00216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4EA">
              <w:rPr>
                <w:rFonts w:ascii="Times New Roman" w:hAnsi="Times New Roman"/>
                <w:sz w:val="24"/>
                <w:szCs w:val="24"/>
              </w:rPr>
              <w:t>Желобовского</w:t>
            </w:r>
            <w:proofErr w:type="spellEnd"/>
            <w:r w:rsidRPr="00E234EA">
              <w:rPr>
                <w:rFonts w:ascii="Times New Roman" w:hAnsi="Times New Roman"/>
                <w:sz w:val="24"/>
                <w:szCs w:val="24"/>
              </w:rPr>
              <w:t xml:space="preserve">» в целях раннего выявления незаконного потребления наркологических средств и психотропных веществ. </w:t>
            </w:r>
            <w:proofErr w:type="gramStart"/>
            <w:r w:rsidRPr="00E234EA">
              <w:rPr>
                <w:rFonts w:ascii="Times New Roman" w:hAnsi="Times New Roman"/>
                <w:sz w:val="24"/>
                <w:szCs w:val="24"/>
              </w:rPr>
              <w:t xml:space="preserve">Обучающихся,  у которых при прохождении </w:t>
            </w:r>
            <w:proofErr w:type="spellStart"/>
            <w:r w:rsidRPr="00E234EA">
              <w:rPr>
                <w:rFonts w:ascii="Times New Roman" w:hAnsi="Times New Roman"/>
                <w:sz w:val="24"/>
                <w:szCs w:val="24"/>
              </w:rPr>
              <w:t>профосмотров</w:t>
            </w:r>
            <w:proofErr w:type="spellEnd"/>
            <w:r w:rsidRPr="00E234EA">
              <w:rPr>
                <w:rFonts w:ascii="Times New Roman" w:hAnsi="Times New Roman"/>
                <w:sz w:val="24"/>
                <w:szCs w:val="24"/>
              </w:rPr>
              <w:t xml:space="preserve"> установлен факт незаконного потребления наркотиков или психотропных веществ (по результатам ХТИ), или отказавшихся от прохождения </w:t>
            </w:r>
            <w:proofErr w:type="spellStart"/>
            <w:r w:rsidRPr="00E234EA">
              <w:rPr>
                <w:rFonts w:ascii="Times New Roman" w:hAnsi="Times New Roman"/>
                <w:sz w:val="24"/>
                <w:szCs w:val="24"/>
              </w:rPr>
              <w:t>профосмотра</w:t>
            </w:r>
            <w:proofErr w:type="spellEnd"/>
            <w:r w:rsidRPr="00E234EA">
              <w:rPr>
                <w:rFonts w:ascii="Times New Roman" w:hAnsi="Times New Roman"/>
                <w:sz w:val="24"/>
                <w:szCs w:val="24"/>
              </w:rPr>
              <w:t>, не зарегистрировано.</w:t>
            </w:r>
            <w:proofErr w:type="gramEnd"/>
          </w:p>
          <w:p w:rsidR="009A5F65" w:rsidRDefault="009A5F65" w:rsidP="009A5F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65">
              <w:rPr>
                <w:rFonts w:ascii="Times New Roman" w:hAnsi="Times New Roman"/>
                <w:sz w:val="24"/>
                <w:szCs w:val="24"/>
              </w:rPr>
              <w:t xml:space="preserve">Согласно утвержденному плану на 2021 год состоялись четыре заседания районной межведомственной комиссии по противодействию злоупотреблению наркотиками и их незаконному обороту. Заслушаны вопросы о ходе выполнения программ и мероприятий, направленных на противодействие незаконному обороту наркотических средств, психотропных веществ и их </w:t>
            </w:r>
            <w:proofErr w:type="spellStart"/>
            <w:r w:rsidRPr="009A5F65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9A5F65">
              <w:rPr>
                <w:rFonts w:ascii="Times New Roman" w:hAnsi="Times New Roman"/>
                <w:sz w:val="24"/>
                <w:szCs w:val="24"/>
              </w:rPr>
              <w:t>, в том числе на профилактику этого оборота</w:t>
            </w:r>
            <w:proofErr w:type="gramStart"/>
            <w:r w:rsidRPr="009A5F6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A5F65">
              <w:rPr>
                <w:rFonts w:ascii="Times New Roman" w:hAnsi="Times New Roman"/>
                <w:sz w:val="24"/>
                <w:szCs w:val="24"/>
              </w:rPr>
              <w:t xml:space="preserve"> а также по другим вопросам, относящимся к компетенции комиссии. Комиссия в своей работе обеспечивает взаимодействие и согласованность деятельности органов государственной власти, органов местного самоуправления района, правоохранительных органов, общественных объединений и иных организаций.</w:t>
            </w:r>
          </w:p>
          <w:p w:rsidR="009A5F65" w:rsidRDefault="009A5F65" w:rsidP="009A5F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65">
              <w:rPr>
                <w:rFonts w:ascii="Times New Roman" w:hAnsi="Times New Roman"/>
                <w:sz w:val="24"/>
                <w:szCs w:val="24"/>
              </w:rPr>
              <w:t xml:space="preserve">На базе учреждений района созданы и работают волонтерские  </w:t>
            </w:r>
            <w:proofErr w:type="gramStart"/>
            <w:r w:rsidRPr="009A5F65">
              <w:rPr>
                <w:rFonts w:ascii="Times New Roman" w:hAnsi="Times New Roman"/>
                <w:sz w:val="24"/>
                <w:szCs w:val="24"/>
              </w:rPr>
              <w:t>отряды</w:t>
            </w:r>
            <w:proofErr w:type="gramEnd"/>
            <w:r w:rsidRPr="009A5F65">
              <w:rPr>
                <w:rFonts w:ascii="Times New Roman" w:hAnsi="Times New Roman"/>
                <w:sz w:val="24"/>
                <w:szCs w:val="24"/>
              </w:rPr>
              <w:t xml:space="preserve"> ориентированные на пропаганду позитивных ценностей через вовлечение детей и молодежи в работу по профилактике наркомании: БУ СО ВО «КЦСОН Белозерского района» - «Данко» (10 чел.), БПОУ </w:t>
            </w:r>
            <w:proofErr w:type="gramStart"/>
            <w:r w:rsidRPr="009A5F6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A5F65">
              <w:rPr>
                <w:rFonts w:ascii="Times New Roman" w:hAnsi="Times New Roman"/>
                <w:sz w:val="24"/>
                <w:szCs w:val="24"/>
              </w:rPr>
              <w:t xml:space="preserve"> «Белозерский индустриально-педагогический колледж им.     А.А.</w:t>
            </w:r>
            <w:r w:rsidR="00216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F65">
              <w:rPr>
                <w:rFonts w:ascii="Times New Roman" w:hAnsi="Times New Roman"/>
                <w:sz w:val="24"/>
                <w:szCs w:val="24"/>
              </w:rPr>
              <w:t>Желобовского</w:t>
            </w:r>
            <w:proofErr w:type="spellEnd"/>
            <w:r w:rsidRPr="009A5F65">
              <w:rPr>
                <w:rFonts w:ascii="Times New Roman" w:hAnsi="Times New Roman"/>
                <w:sz w:val="24"/>
                <w:szCs w:val="24"/>
              </w:rPr>
              <w:t xml:space="preserve">»  - «Надежда» (25 чел.). Одной из целей данных волонтерских отрядов является искоренение потребности и имеющихся традиций приема </w:t>
            </w:r>
            <w:proofErr w:type="spellStart"/>
            <w:r w:rsidRPr="009A5F65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9A5F65">
              <w:rPr>
                <w:rFonts w:ascii="Times New Roman" w:hAnsi="Times New Roman"/>
                <w:sz w:val="24"/>
                <w:szCs w:val="24"/>
              </w:rPr>
              <w:t xml:space="preserve"> веществ в молодежной среде. Волонтеры принимают участие в комплексных профилактических мероприятиях (акции, рейды, досуговые мероприятия,  распространение брошюр). Волонтерские отряды, созданные  на базе школьных учебных заведений, ведут работу по предоставлению своим сверстникам  информацию о здоровом образе жизни,  направленную на снижение уровня потребления алкоголизма, </w:t>
            </w:r>
            <w:proofErr w:type="spellStart"/>
            <w:r w:rsidRPr="009A5F65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9A5F65">
              <w:rPr>
                <w:rFonts w:ascii="Times New Roman" w:hAnsi="Times New Roman"/>
                <w:sz w:val="24"/>
                <w:szCs w:val="24"/>
              </w:rPr>
              <w:t>, ПАВ в подростковой среде.</w:t>
            </w:r>
          </w:p>
          <w:p w:rsidR="009A5F65" w:rsidRPr="009A5F65" w:rsidRDefault="009A5F65" w:rsidP="009A5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65">
              <w:rPr>
                <w:rFonts w:ascii="Times New Roman" w:hAnsi="Times New Roman"/>
                <w:sz w:val="24"/>
                <w:szCs w:val="24"/>
              </w:rPr>
              <w:t>Информационно – методические материалы о негативных последствиях немедицинского потребления наркотиков и ответственности за участие в их незаконном обороте распространяются в учебных заведениях района, а также используются при проведении мероприятий и акций.</w:t>
            </w:r>
          </w:p>
          <w:p w:rsidR="009A5F65" w:rsidRPr="00E234EA" w:rsidRDefault="009A5F65" w:rsidP="009A5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65">
              <w:rPr>
                <w:rFonts w:ascii="Times New Roman" w:hAnsi="Times New Roman"/>
                <w:sz w:val="24"/>
                <w:szCs w:val="24"/>
              </w:rPr>
              <w:t>Информирование населения по данной теме организовано  через АНО РИК «</w:t>
            </w:r>
            <w:proofErr w:type="spellStart"/>
            <w:r w:rsidRPr="009A5F65">
              <w:rPr>
                <w:rFonts w:ascii="Times New Roman" w:hAnsi="Times New Roman"/>
                <w:sz w:val="24"/>
                <w:szCs w:val="24"/>
              </w:rPr>
              <w:t>Белозерье</w:t>
            </w:r>
            <w:proofErr w:type="spellEnd"/>
            <w:r w:rsidRPr="009A5F65">
              <w:rPr>
                <w:rFonts w:ascii="Times New Roman" w:hAnsi="Times New Roman"/>
                <w:sz w:val="24"/>
                <w:szCs w:val="24"/>
              </w:rPr>
              <w:t xml:space="preserve">», размещается на официальном сайте Белозерского муниципального района, на официальной странице администрации района в социальной сети </w:t>
            </w:r>
            <w:proofErr w:type="spellStart"/>
            <w:r w:rsidRPr="009A5F6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A5F65">
              <w:rPr>
                <w:rFonts w:ascii="Times New Roman" w:hAnsi="Times New Roman"/>
                <w:sz w:val="24"/>
                <w:szCs w:val="24"/>
              </w:rPr>
              <w:t xml:space="preserve">,  официальных группах учреждений-субъектов системы профилактики правонарушений.        </w:t>
            </w:r>
          </w:p>
          <w:p w:rsidR="00FE3825" w:rsidRPr="00C86D4A" w:rsidRDefault="00FE3825" w:rsidP="00FE38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F65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FB17D6" w:rsidRPr="009A5F65">
              <w:rPr>
                <w:rFonts w:ascii="Times New Roman" w:hAnsi="Times New Roman"/>
                <w:sz w:val="24"/>
                <w:szCs w:val="24"/>
              </w:rPr>
              <w:t>4</w:t>
            </w:r>
            <w:r w:rsidRPr="009A5F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86D4A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9A5F65" w:rsidRPr="00C86D4A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реабилитация лиц, освободившихся из мест лишения свободы, и осужденных без изоляции от общества</w:t>
            </w:r>
            <w:r w:rsidR="00655316" w:rsidRPr="00C86D4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9A5F65" w:rsidRPr="009A5F65" w:rsidRDefault="009A5F65" w:rsidP="00FE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65">
              <w:rPr>
                <w:rFonts w:ascii="Times New Roman" w:hAnsi="Times New Roman"/>
                <w:sz w:val="24"/>
                <w:szCs w:val="24"/>
              </w:rPr>
              <w:t xml:space="preserve">Из 2 запланированных показателей </w:t>
            </w:r>
            <w:proofErr w:type="gramStart"/>
            <w:r w:rsidRPr="009A5F65"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9A5F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17D6" w:rsidRDefault="00FB17D6" w:rsidP="00FB1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65">
              <w:rPr>
                <w:rFonts w:ascii="Times New Roman" w:hAnsi="Times New Roman"/>
                <w:sz w:val="24"/>
                <w:szCs w:val="24"/>
              </w:rPr>
              <w:t>В рамках подпрограммы:</w:t>
            </w:r>
          </w:p>
          <w:p w:rsidR="009A5F65" w:rsidRPr="009A5F65" w:rsidRDefault="009A5F65" w:rsidP="009A5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F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профилактики совершения правонарушений и преступлений лицами, освободившимися из мест лишения свободы, создания и выполнения комплекса мер, направленных на социальную поддержку и реабилитацию лиц, отбывших уголовное наказание в виде лишения свободы, руководствуясь Федеральным законом от 23.06.2016 № 182-ФЗ «Об основах системы профилактики правонарушений в Российской Федерации» в Белозерском муниципальном районе создана межведомственная комиссия по </w:t>
            </w:r>
            <w:proofErr w:type="spellStart"/>
            <w:r w:rsidRPr="009A5F65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9A5F65">
              <w:rPr>
                <w:rFonts w:ascii="Times New Roman" w:hAnsi="Times New Roman"/>
                <w:sz w:val="24"/>
                <w:szCs w:val="24"/>
              </w:rPr>
              <w:t xml:space="preserve"> и социальной адаптации лиц, освобожд</w:t>
            </w:r>
            <w:r>
              <w:rPr>
                <w:rFonts w:ascii="Times New Roman" w:hAnsi="Times New Roman"/>
                <w:sz w:val="24"/>
                <w:szCs w:val="24"/>
              </w:rPr>
              <w:t>ённых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мест лишения свободы (</w:t>
            </w:r>
            <w:proofErr w:type="gramStart"/>
            <w:r w:rsidRPr="009A5F65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9A5F65">
              <w:rPr>
                <w:rFonts w:ascii="Times New Roman" w:hAnsi="Times New Roman"/>
                <w:sz w:val="24"/>
                <w:szCs w:val="24"/>
              </w:rPr>
              <w:t xml:space="preserve"> постановлением Главы района от  10.03.2020  № 114). В состав комиссии включены представители: администрации Белозерского муниципального района, МО МВД России «Белозерский», ФКУ «Исправительная колония №5 УФСИН России по Вологодской области», подразделения по оперативному обслуживанию Белозерского муниципального района Кирилловского МФ ФКУ УИИ УФСИН России по Вологодской области, БУ СО </w:t>
            </w:r>
            <w:proofErr w:type="gramStart"/>
            <w:r w:rsidRPr="009A5F6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A5F65"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обслуживания населения Белозерского района», отделения занятости населения по Белозерскому району КУ ВО «Центр занятости населения Вологодской области», Белозерской БУЗ </w:t>
            </w:r>
            <w:proofErr w:type="gramStart"/>
            <w:r w:rsidRPr="009A5F6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A5F65">
              <w:rPr>
                <w:rFonts w:ascii="Times New Roman" w:hAnsi="Times New Roman"/>
                <w:sz w:val="24"/>
                <w:szCs w:val="24"/>
              </w:rPr>
              <w:t xml:space="preserve"> «Белозерская ЦРБ».</w:t>
            </w:r>
          </w:p>
          <w:p w:rsidR="009A5F65" w:rsidRPr="009A5F65" w:rsidRDefault="009A5F65" w:rsidP="009A5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65">
              <w:rPr>
                <w:rFonts w:ascii="Times New Roman" w:hAnsi="Times New Roman"/>
                <w:sz w:val="24"/>
                <w:szCs w:val="24"/>
              </w:rPr>
              <w:t>В 2021 году проведено 3 заседания комиссии, на которых рассмотрены вопросы оказания мер социальной поддержки, оказание помощи в трудоустройстве лицам, освободившимся из мест лишения свободы.</w:t>
            </w:r>
          </w:p>
          <w:p w:rsidR="009A5F65" w:rsidRPr="009A5F65" w:rsidRDefault="009A5F65" w:rsidP="009A5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65">
              <w:rPr>
                <w:rFonts w:ascii="Times New Roman" w:hAnsi="Times New Roman"/>
                <w:sz w:val="24"/>
                <w:szCs w:val="24"/>
              </w:rPr>
              <w:t>На 01.01.2021 года состояли 12 человек из МЛС, в  2021 года в отделения Центра занятости населения обратились 11 человек, освободившихся из МЛС, которые поставлены на учёт, из них 2 прошли профессиональное обучение, в дальнейшем 1 трудоустроен, всего трудоустроено 3 человека. Всего в  течение 2021 года в ЦЗ состояли 23 человека.</w:t>
            </w:r>
          </w:p>
          <w:p w:rsidR="009A5F65" w:rsidRPr="009A5F65" w:rsidRDefault="009A5F65" w:rsidP="009A5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65">
              <w:rPr>
                <w:rFonts w:ascii="Times New Roman" w:hAnsi="Times New Roman"/>
                <w:sz w:val="24"/>
                <w:szCs w:val="24"/>
              </w:rPr>
              <w:t xml:space="preserve">В БУ СО ВО «КЦСОН Белозерского района» за оказанием социальной помощи обратились 9 граждан, освободившихся из мест лишения свободы. </w:t>
            </w:r>
          </w:p>
          <w:p w:rsidR="001A5CA7" w:rsidRPr="009A5F65" w:rsidRDefault="001A5CA7" w:rsidP="00460A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F65">
              <w:rPr>
                <w:rFonts w:ascii="Times New Roman" w:hAnsi="Times New Roman"/>
                <w:b/>
                <w:sz w:val="24"/>
                <w:szCs w:val="24"/>
              </w:rPr>
              <w:t>Программа эффективна</w:t>
            </w:r>
          </w:p>
          <w:p w:rsidR="001A5CA7" w:rsidRPr="00E234EA" w:rsidRDefault="00E234EA" w:rsidP="001A5C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234EA">
              <w:rPr>
                <w:rFonts w:ascii="Times New Roman" w:hAnsi="Times New Roman"/>
                <w:b/>
                <w:sz w:val="24"/>
                <w:szCs w:val="24"/>
              </w:rPr>
              <w:t>Предложение:   Продолжить реализацию программы.</w:t>
            </w:r>
          </w:p>
        </w:tc>
      </w:tr>
      <w:tr w:rsidR="00B853FE" w:rsidRPr="001D5C7A" w:rsidTr="00763BF1">
        <w:tc>
          <w:tcPr>
            <w:tcW w:w="594" w:type="dxa"/>
            <w:shd w:val="clear" w:color="auto" w:fill="auto"/>
          </w:tcPr>
          <w:p w:rsidR="00B853FE" w:rsidRPr="006134DD" w:rsidRDefault="00B853FE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12" w:type="dxa"/>
            <w:shd w:val="clear" w:color="auto" w:fill="auto"/>
          </w:tcPr>
          <w:p w:rsidR="00B853FE" w:rsidRPr="00CC2EA7" w:rsidRDefault="00CC2EA7" w:rsidP="00C23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20537">
              <w:rPr>
                <w:rFonts w:ascii="Times New Roman" w:hAnsi="Times New Roman"/>
                <w:sz w:val="24"/>
                <w:szCs w:val="24"/>
              </w:rPr>
              <w:t>Муниципальная  программа   «Комплексное развитие сельских территорий  Белозерского муниципального района на 2021-2025 годы»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B853FE" w:rsidRPr="006E6E37" w:rsidRDefault="00114CF5" w:rsidP="00ED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EA7">
              <w:t xml:space="preserve"> </w:t>
            </w:r>
            <w:r w:rsidR="00CC2EA7" w:rsidRPr="00CC2EA7">
              <w:rPr>
                <w:rFonts w:ascii="Times New Roman" w:hAnsi="Times New Roman"/>
                <w:sz w:val="24"/>
                <w:szCs w:val="24"/>
              </w:rPr>
              <w:t>Финансирование по данной программе в 202</w:t>
            </w:r>
            <w:r w:rsidR="00ED2695">
              <w:rPr>
                <w:rFonts w:ascii="Times New Roman" w:hAnsi="Times New Roman"/>
                <w:sz w:val="24"/>
                <w:szCs w:val="24"/>
              </w:rPr>
              <w:t>1</w:t>
            </w:r>
            <w:r w:rsidR="00CC2EA7" w:rsidRPr="00CC2EA7">
              <w:rPr>
                <w:rFonts w:ascii="Times New Roman" w:hAnsi="Times New Roman"/>
                <w:sz w:val="24"/>
                <w:szCs w:val="24"/>
              </w:rPr>
              <w:t xml:space="preserve"> году не было предусмотрено</w:t>
            </w:r>
          </w:p>
        </w:tc>
      </w:tr>
      <w:tr w:rsidR="008D3915" w:rsidRPr="001D5C7A" w:rsidTr="00763BF1">
        <w:tc>
          <w:tcPr>
            <w:tcW w:w="594" w:type="dxa"/>
            <w:shd w:val="clear" w:color="auto" w:fill="auto"/>
          </w:tcPr>
          <w:p w:rsidR="008D3915" w:rsidRPr="001F7CFB" w:rsidRDefault="008D3915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F7CFB">
              <w:rPr>
                <w:sz w:val="24"/>
                <w:szCs w:val="24"/>
              </w:rPr>
              <w:t>4</w:t>
            </w:r>
          </w:p>
        </w:tc>
        <w:tc>
          <w:tcPr>
            <w:tcW w:w="4812" w:type="dxa"/>
            <w:shd w:val="clear" w:color="auto" w:fill="auto"/>
          </w:tcPr>
          <w:p w:rsidR="008D3915" w:rsidRPr="005C7DFE" w:rsidRDefault="00B80922" w:rsidP="00C2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  «Управление муниципальными финансами Белозерского муниципального района  на 2021 – 2025 годы»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645887" w:rsidRPr="005C7DFE" w:rsidRDefault="00645887" w:rsidP="00D85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DFE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</w:t>
            </w:r>
            <w:r w:rsidR="00480249" w:rsidRPr="005C7DFE">
              <w:rPr>
                <w:rFonts w:ascii="Times New Roman" w:hAnsi="Times New Roman"/>
                <w:sz w:val="24"/>
                <w:szCs w:val="24"/>
              </w:rPr>
              <w:t>2</w:t>
            </w:r>
            <w:r w:rsidR="00FF493B" w:rsidRPr="005C7DFE">
              <w:rPr>
                <w:rFonts w:ascii="Times New Roman" w:hAnsi="Times New Roman"/>
                <w:sz w:val="24"/>
                <w:szCs w:val="24"/>
              </w:rPr>
              <w:t>1</w:t>
            </w:r>
            <w:r w:rsidRPr="005C7DFE">
              <w:rPr>
                <w:rFonts w:ascii="Times New Roman" w:hAnsi="Times New Roman"/>
                <w:sz w:val="24"/>
                <w:szCs w:val="24"/>
              </w:rPr>
              <w:t xml:space="preserve"> год составляет -</w:t>
            </w:r>
            <w:r w:rsidR="00480249" w:rsidRPr="005C7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DFE" w:rsidRPr="005C7DFE">
              <w:rPr>
                <w:rFonts w:ascii="Times New Roman" w:hAnsi="Times New Roman"/>
                <w:sz w:val="24"/>
                <w:szCs w:val="24"/>
              </w:rPr>
              <w:t xml:space="preserve">63 636,40 </w:t>
            </w:r>
            <w:r w:rsidRPr="005C7DFE">
              <w:rPr>
                <w:rFonts w:ascii="Times New Roman" w:hAnsi="Times New Roman"/>
                <w:sz w:val="24"/>
                <w:szCs w:val="24"/>
              </w:rPr>
              <w:t>тыс. руб., фактический объем финансирования в 20</w:t>
            </w:r>
            <w:r w:rsidR="00480249" w:rsidRPr="005C7DFE">
              <w:rPr>
                <w:rFonts w:ascii="Times New Roman" w:hAnsi="Times New Roman"/>
                <w:sz w:val="24"/>
                <w:szCs w:val="24"/>
              </w:rPr>
              <w:t>2</w:t>
            </w:r>
            <w:r w:rsidR="005C7DFE" w:rsidRPr="005C7DFE">
              <w:rPr>
                <w:rFonts w:ascii="Times New Roman" w:hAnsi="Times New Roman"/>
                <w:sz w:val="24"/>
                <w:szCs w:val="24"/>
              </w:rPr>
              <w:t>1</w:t>
            </w:r>
            <w:r w:rsidRPr="005C7DFE">
              <w:rPr>
                <w:rFonts w:ascii="Times New Roman" w:hAnsi="Times New Roman"/>
                <w:sz w:val="24"/>
                <w:szCs w:val="24"/>
              </w:rPr>
              <w:t xml:space="preserve"> году составил -</w:t>
            </w:r>
            <w:r w:rsidR="0068707E" w:rsidRPr="005C7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DFE" w:rsidRPr="005C7DFE">
              <w:rPr>
                <w:rFonts w:ascii="Times New Roman" w:hAnsi="Times New Roman"/>
                <w:sz w:val="24"/>
                <w:szCs w:val="24"/>
              </w:rPr>
              <w:t>63 403,70</w:t>
            </w:r>
            <w:r w:rsidRPr="005C7DFE">
              <w:rPr>
                <w:rFonts w:ascii="Times New Roman" w:hAnsi="Times New Roman"/>
                <w:sz w:val="24"/>
                <w:szCs w:val="24"/>
              </w:rPr>
              <w:t xml:space="preserve"> тыс. руб., или </w:t>
            </w:r>
            <w:r w:rsidR="00480249" w:rsidRPr="005C7DFE">
              <w:rPr>
                <w:rFonts w:ascii="Times New Roman" w:hAnsi="Times New Roman"/>
                <w:sz w:val="24"/>
                <w:szCs w:val="24"/>
              </w:rPr>
              <w:t>99,</w:t>
            </w:r>
            <w:r w:rsidR="005C7DFE" w:rsidRPr="005C7DFE">
              <w:rPr>
                <w:rFonts w:ascii="Times New Roman" w:hAnsi="Times New Roman"/>
                <w:sz w:val="24"/>
                <w:szCs w:val="24"/>
              </w:rPr>
              <w:t>6</w:t>
            </w:r>
            <w:r w:rsidR="00480249" w:rsidRPr="005C7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DFE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5C7DF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C7DFE">
              <w:rPr>
                <w:rFonts w:ascii="Times New Roman" w:hAnsi="Times New Roman"/>
                <w:sz w:val="24"/>
                <w:szCs w:val="24"/>
              </w:rPr>
              <w:t xml:space="preserve"> запланированного.</w:t>
            </w:r>
          </w:p>
          <w:p w:rsidR="00551A0F" w:rsidRPr="00CA285E" w:rsidRDefault="00551A0F" w:rsidP="00551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5E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285E">
              <w:rPr>
                <w:rFonts w:ascii="Times New Roman" w:hAnsi="Times New Roman"/>
                <w:sz w:val="24"/>
                <w:szCs w:val="24"/>
              </w:rPr>
              <w:t xml:space="preserve"> запланированных показателей программы все выполнены.</w:t>
            </w:r>
          </w:p>
          <w:p w:rsidR="00E11E2A" w:rsidRPr="0059675B" w:rsidRDefault="00E11E2A" w:rsidP="00F75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5B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 в 202</w:t>
            </w:r>
            <w:r w:rsidR="0016671D" w:rsidRPr="0059675B">
              <w:rPr>
                <w:rFonts w:ascii="Times New Roman" w:hAnsi="Times New Roman"/>
                <w:sz w:val="24"/>
                <w:szCs w:val="24"/>
              </w:rPr>
              <w:t>1</w:t>
            </w:r>
            <w:r w:rsidRPr="0059675B">
              <w:rPr>
                <w:rFonts w:ascii="Times New Roman" w:hAnsi="Times New Roman"/>
                <w:sz w:val="24"/>
                <w:szCs w:val="24"/>
              </w:rPr>
              <w:t xml:space="preserve"> году позволила достичь следующих результатов:</w:t>
            </w:r>
          </w:p>
          <w:p w:rsidR="00E11E2A" w:rsidRPr="0059675B" w:rsidRDefault="00E11E2A" w:rsidP="00F75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5B">
              <w:rPr>
                <w:rFonts w:ascii="Times New Roman" w:hAnsi="Times New Roman"/>
                <w:sz w:val="24"/>
                <w:szCs w:val="24"/>
              </w:rPr>
              <w:t>- бюджет в 202</w:t>
            </w:r>
            <w:r w:rsidR="0059675B" w:rsidRPr="0059675B">
              <w:rPr>
                <w:rFonts w:ascii="Times New Roman" w:hAnsi="Times New Roman"/>
                <w:sz w:val="24"/>
                <w:szCs w:val="24"/>
              </w:rPr>
              <w:t>1</w:t>
            </w:r>
            <w:r w:rsidRPr="0059675B">
              <w:rPr>
                <w:rFonts w:ascii="Times New Roman" w:hAnsi="Times New Roman"/>
                <w:sz w:val="24"/>
                <w:szCs w:val="24"/>
              </w:rPr>
              <w:t xml:space="preserve"> году исполнен с профицитом в сумме </w:t>
            </w:r>
            <w:r w:rsidR="0059675B" w:rsidRPr="0059675B">
              <w:rPr>
                <w:rFonts w:ascii="Times New Roman" w:hAnsi="Times New Roman"/>
                <w:sz w:val="24"/>
                <w:szCs w:val="24"/>
              </w:rPr>
              <w:t>5 778,4</w:t>
            </w:r>
            <w:r w:rsidRPr="0059675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40601" w:rsidRPr="0059675B" w:rsidRDefault="00140601" w:rsidP="00F75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5B">
              <w:rPr>
                <w:rFonts w:ascii="Times New Roman" w:hAnsi="Times New Roman"/>
                <w:sz w:val="24"/>
                <w:szCs w:val="24"/>
              </w:rPr>
              <w:t>- доля расходов районного бюджета, формируемых в рамках программ, к общему объему расходов районного бюджета в 20</w:t>
            </w:r>
            <w:r w:rsidR="00917481" w:rsidRPr="0059675B">
              <w:rPr>
                <w:rFonts w:ascii="Times New Roman" w:hAnsi="Times New Roman"/>
                <w:sz w:val="24"/>
                <w:szCs w:val="24"/>
              </w:rPr>
              <w:t>2</w:t>
            </w:r>
            <w:r w:rsidR="0059675B" w:rsidRPr="0059675B">
              <w:rPr>
                <w:rFonts w:ascii="Times New Roman" w:hAnsi="Times New Roman"/>
                <w:sz w:val="24"/>
                <w:szCs w:val="24"/>
              </w:rPr>
              <w:t>1</w:t>
            </w:r>
            <w:r w:rsidRPr="0059675B">
              <w:rPr>
                <w:rFonts w:ascii="Times New Roman" w:hAnsi="Times New Roman"/>
                <w:sz w:val="24"/>
                <w:szCs w:val="24"/>
              </w:rPr>
              <w:t xml:space="preserve"> году составила </w:t>
            </w:r>
            <w:r w:rsidR="0059675B" w:rsidRPr="0059675B">
              <w:rPr>
                <w:rFonts w:ascii="Times New Roman" w:hAnsi="Times New Roman"/>
                <w:sz w:val="24"/>
                <w:szCs w:val="24"/>
              </w:rPr>
              <w:t xml:space="preserve">98,4 </w:t>
            </w:r>
            <w:r w:rsidRPr="0059675B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917481" w:rsidRPr="0059675B" w:rsidRDefault="00140601" w:rsidP="00F75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7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917481" w:rsidRPr="00596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 долговых обязательств района по бюджетным кредитам района в объеме налоговых и неналоговых доходов составила </w:t>
            </w:r>
            <w:r w:rsidR="0059675B" w:rsidRPr="005967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17481" w:rsidRPr="0059675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E0D50" w:rsidRPr="0059675B" w:rsidRDefault="004E0D50" w:rsidP="00F75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75B">
              <w:rPr>
                <w:rFonts w:ascii="Times New Roman" w:hAnsi="Times New Roman"/>
                <w:color w:val="000000"/>
                <w:sz w:val="24"/>
                <w:szCs w:val="24"/>
              </w:rPr>
              <w:t>-отношение объема просроченной  кредиторской задолженности  консолидированного  бюджета муниципального района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– 0;</w:t>
            </w:r>
          </w:p>
          <w:p w:rsidR="00140601" w:rsidRDefault="00140601" w:rsidP="00F75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5B">
              <w:rPr>
                <w:rFonts w:ascii="Times New Roman" w:hAnsi="Times New Roman"/>
                <w:sz w:val="24"/>
                <w:szCs w:val="24"/>
              </w:rPr>
              <w:t xml:space="preserve">-  план контрольных мероприятий выполнен на </w:t>
            </w:r>
            <w:r w:rsidR="00917481" w:rsidRPr="0059675B">
              <w:rPr>
                <w:rFonts w:ascii="Times New Roman" w:hAnsi="Times New Roman"/>
                <w:sz w:val="24"/>
                <w:szCs w:val="24"/>
              </w:rPr>
              <w:t>10</w:t>
            </w:r>
            <w:r w:rsidR="0059675B">
              <w:rPr>
                <w:rFonts w:ascii="Times New Roman" w:hAnsi="Times New Roman"/>
                <w:sz w:val="24"/>
                <w:szCs w:val="24"/>
              </w:rPr>
              <w:t xml:space="preserve">0%; </w:t>
            </w:r>
          </w:p>
          <w:p w:rsidR="0059675B" w:rsidRDefault="0059675B" w:rsidP="00F75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59675B">
              <w:rPr>
                <w:rFonts w:ascii="Times New Roman" w:hAnsi="Times New Roman"/>
                <w:sz w:val="24"/>
                <w:szCs w:val="24"/>
              </w:rPr>
              <w:t>величение количества жителей района, охваченных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ероприятиями по финансовой грам</w:t>
            </w:r>
            <w:r w:rsidRPr="0059675B">
              <w:rPr>
                <w:rFonts w:ascii="Times New Roman" w:hAnsi="Times New Roman"/>
                <w:sz w:val="24"/>
                <w:szCs w:val="24"/>
              </w:rPr>
              <w:t>отности</w:t>
            </w:r>
            <w:r>
              <w:rPr>
                <w:rFonts w:ascii="Times New Roman" w:hAnsi="Times New Roman"/>
                <w:sz w:val="24"/>
                <w:szCs w:val="24"/>
              </w:rPr>
              <w:t>, составило 15 %.</w:t>
            </w:r>
          </w:p>
          <w:p w:rsidR="0059675B" w:rsidRPr="0059675B" w:rsidRDefault="0059675B" w:rsidP="0059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675B">
              <w:rPr>
                <w:rFonts w:ascii="Times New Roman" w:hAnsi="Times New Roman"/>
                <w:sz w:val="24"/>
                <w:szCs w:val="24"/>
              </w:rPr>
              <w:t>Эффект от принятия мер межведомственной рабочей группой по урегулированию и взысканию задолженности  по налоговым платежам (по всем видам налогов) за 2021 год составил 5 116,5 тыс. руб., при плановом показателе 4 650,0 тыс. руб., в том числе в консолидированный бюджет района 2 520,8 тыс. руб. при плановом показателе 1950,0 тыс. руб.</w:t>
            </w:r>
            <w:proofErr w:type="gramEnd"/>
          </w:p>
          <w:p w:rsidR="0059675B" w:rsidRPr="0059675B" w:rsidRDefault="0059675B" w:rsidP="0059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5B">
              <w:rPr>
                <w:rFonts w:ascii="Times New Roman" w:hAnsi="Times New Roman"/>
                <w:sz w:val="24"/>
                <w:szCs w:val="24"/>
              </w:rPr>
              <w:t xml:space="preserve">В ходе проведения мероприятий по легализации «теневой» заработной платы рассмотрено 114 работодателей. Количество граждан, в отношении которых повышена и </w:t>
            </w:r>
            <w:proofErr w:type="gramStart"/>
            <w:r w:rsidRPr="0059675B">
              <w:rPr>
                <w:rFonts w:ascii="Times New Roman" w:hAnsi="Times New Roman"/>
                <w:sz w:val="24"/>
                <w:szCs w:val="24"/>
              </w:rPr>
              <w:t>легализована выплата заработной платы составило</w:t>
            </w:r>
            <w:proofErr w:type="gramEnd"/>
            <w:r w:rsidRPr="0059675B">
              <w:rPr>
                <w:rFonts w:ascii="Times New Roman" w:hAnsi="Times New Roman"/>
                <w:sz w:val="24"/>
                <w:szCs w:val="24"/>
              </w:rPr>
              <w:t xml:space="preserve"> 959 человек при плановом показателе 850 человек. Сумма дополнительного поступления налога на доходы физических лиц в бюджет области составила 4 009,7 тыс. руб. при плановом показателе 3 393,0 тыс. руб., в том числе в консолидированный бюджет района 2 253,9 тыс. руб. при плановом показателе 1 907,2 тыс. руб.</w:t>
            </w:r>
          </w:p>
          <w:p w:rsidR="0059675B" w:rsidRPr="0059675B" w:rsidRDefault="0059675B" w:rsidP="0059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5B">
              <w:rPr>
                <w:rFonts w:ascii="Times New Roman" w:hAnsi="Times New Roman"/>
                <w:sz w:val="24"/>
                <w:szCs w:val="24"/>
              </w:rPr>
              <w:t>В результате работы по легализации неформальной занятости населения рассмотрено 125 работодателя и лиц, осуществляющих деятельность без регистрации в качестве индивидуальных предпринимателей. Количество граждан, с которыми оформлены трудовые отношения и граждан, зарегистрировавшихся в качестве индивидуальных предпринимателей, вставших на учет в качестве плательщиков налога на профессиональный доход (</w:t>
            </w:r>
            <w:proofErr w:type="spellStart"/>
            <w:r w:rsidRPr="0059675B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59675B">
              <w:rPr>
                <w:rFonts w:ascii="Times New Roman" w:hAnsi="Times New Roman"/>
                <w:sz w:val="24"/>
                <w:szCs w:val="24"/>
              </w:rPr>
              <w:t xml:space="preserve">), составило 168 человек при плановом показателе 131 человек. Сумма дополнительного поступления налога на доходы физических лиц в бюджет области составила 1 283,1 тыс. руб. при плановом показателе 1 300,0 тыс. руб., в том числе в консолидированный бюджет района 721,2 тыс. руб. при плановом показателе 730,7 тыс. руб. </w:t>
            </w:r>
          </w:p>
          <w:p w:rsidR="0059675B" w:rsidRPr="0059675B" w:rsidRDefault="0059675B" w:rsidP="0059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5B">
              <w:rPr>
                <w:rFonts w:ascii="Times New Roman" w:hAnsi="Times New Roman"/>
                <w:sz w:val="24"/>
                <w:szCs w:val="24"/>
              </w:rPr>
              <w:t>По итогам работы за 2021 год выявлено и привлечено к налогообложению 4 собственника недвижимости, сдающих в наем жилые помещения без декларирования доходов и уплаты налогов. Сумма дополнительного поступления налога на доходы физических лиц составила 36,4 тыс. руб. при плановом показателе 35,0 тыс. руб., в том числе в консолидированный бюджет района 20,5 тыс. руб. при плановом показателе 19,7 тыс. руб.</w:t>
            </w:r>
          </w:p>
          <w:p w:rsidR="0059675B" w:rsidRPr="0059675B" w:rsidRDefault="0059675B" w:rsidP="0059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5B">
              <w:rPr>
                <w:rFonts w:ascii="Times New Roman" w:hAnsi="Times New Roman"/>
                <w:sz w:val="24"/>
                <w:szCs w:val="24"/>
              </w:rPr>
              <w:t>В результате принятия мер по дополнительному поступлению налогов на совокупный доход бюджетный эффект составил 16 709,0 тыс. руб. при плановом показателе 765,0 тыс. руб., в том числе в консолидированный бюджет района 11 737,9 тыс. руб. при плановом показателе 732,5 тыс. руб.</w:t>
            </w:r>
          </w:p>
          <w:p w:rsidR="0059675B" w:rsidRPr="0059675B" w:rsidRDefault="0059675B" w:rsidP="0059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результате координации работы органов местного самоуправления по обеспечению государственной регистрации прав собственности граждан на недвижимое имущество (зарегистрировано 16 объекта недвижимости и 53 земельных </w:t>
            </w:r>
            <w:proofErr w:type="gramStart"/>
            <w:r w:rsidRPr="0059675B">
              <w:rPr>
                <w:rFonts w:ascii="Times New Roman" w:hAnsi="Times New Roman"/>
                <w:sz w:val="24"/>
                <w:szCs w:val="24"/>
              </w:rPr>
              <w:t xml:space="preserve">участка) </w:t>
            </w:r>
            <w:proofErr w:type="gramEnd"/>
            <w:r w:rsidRPr="0059675B">
              <w:rPr>
                <w:rFonts w:ascii="Times New Roman" w:hAnsi="Times New Roman"/>
                <w:sz w:val="24"/>
                <w:szCs w:val="24"/>
              </w:rPr>
              <w:t>сумма дополнительного поступления имущественных налогов составила 38,0 тыс. руб. при плановом показателе 35,0 тыс. руб.</w:t>
            </w:r>
          </w:p>
          <w:p w:rsidR="0059675B" w:rsidRPr="0059675B" w:rsidRDefault="0059675B" w:rsidP="0059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5B">
              <w:rPr>
                <w:rFonts w:ascii="Times New Roman" w:hAnsi="Times New Roman"/>
                <w:sz w:val="24"/>
                <w:szCs w:val="24"/>
              </w:rPr>
              <w:t>В результате принятия мер по дополнительному поступлению неналоговых доходов бюджетный эффект составил 125,3 тыс. руб. при плановом показателе 658,0 тыс. руб. Низкий уровень выполнения плана в части поступления неналоговых доходов связан с отсутствием спроса на имеющееся имущество, планируемое к реализации.</w:t>
            </w:r>
          </w:p>
          <w:p w:rsidR="0059675B" w:rsidRPr="0059675B" w:rsidRDefault="0059675B" w:rsidP="0059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5B">
              <w:rPr>
                <w:rFonts w:ascii="Times New Roman" w:hAnsi="Times New Roman"/>
                <w:sz w:val="24"/>
                <w:szCs w:val="24"/>
              </w:rPr>
              <w:t>Ежегодный прирост налоговых поступлений от федеральных торговых сетей отсутствует при плановом показателе 120,0 тыс. руб., в том числе в консолидированный бюджет района 40,0 тыс. руб.</w:t>
            </w:r>
          </w:p>
          <w:p w:rsidR="0059675B" w:rsidRPr="0059675B" w:rsidRDefault="0059675B" w:rsidP="0059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5B">
              <w:rPr>
                <w:rFonts w:ascii="Times New Roman" w:hAnsi="Times New Roman"/>
                <w:sz w:val="24"/>
                <w:szCs w:val="24"/>
              </w:rPr>
              <w:t>Дополнительное поступление доходов от создания новых рабочих мест составило 174,7 тыс. руб. при плановом показателе 50,0 тыс. руб., в том числе в консолидированный бюджет района 98,2 тыс. руб., при плановом показателе 28,1 тыс. руб.</w:t>
            </w:r>
          </w:p>
          <w:p w:rsidR="001A5CA7" w:rsidRPr="0059675B" w:rsidRDefault="001A5CA7" w:rsidP="00F751C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75B">
              <w:rPr>
                <w:rFonts w:ascii="Times New Roman" w:hAnsi="Times New Roman"/>
                <w:b/>
                <w:sz w:val="24"/>
                <w:szCs w:val="24"/>
              </w:rPr>
              <w:t>Программа эффективна.</w:t>
            </w:r>
          </w:p>
          <w:p w:rsidR="001A5CA7" w:rsidRPr="00B365F9" w:rsidRDefault="0059675B" w:rsidP="001A5CA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>Предложение:   Продолжить реализацию программы.</w:t>
            </w:r>
          </w:p>
        </w:tc>
      </w:tr>
      <w:tr w:rsidR="00F1779B" w:rsidRPr="001D5C7A" w:rsidTr="00763BF1">
        <w:tc>
          <w:tcPr>
            <w:tcW w:w="594" w:type="dxa"/>
            <w:shd w:val="clear" w:color="auto" w:fill="auto"/>
          </w:tcPr>
          <w:p w:rsidR="00F1779B" w:rsidRPr="00170443" w:rsidRDefault="00F1779B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7044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12" w:type="dxa"/>
            <w:shd w:val="clear" w:color="auto" w:fill="auto"/>
          </w:tcPr>
          <w:p w:rsidR="00F1779B" w:rsidRPr="00106860" w:rsidRDefault="00F1779B" w:rsidP="00267335">
            <w:pPr>
              <w:pStyle w:val="a3"/>
              <w:widowControl w:val="0"/>
              <w:adjustRightInd w:val="0"/>
              <w:ind w:left="0"/>
              <w:jc w:val="both"/>
              <w:rPr>
                <w:sz w:val="24"/>
                <w:szCs w:val="24"/>
                <w:highlight w:val="green"/>
              </w:rPr>
            </w:pPr>
            <w:r w:rsidRPr="00267335">
              <w:rPr>
                <w:sz w:val="24"/>
                <w:szCs w:val="24"/>
              </w:rPr>
              <w:t>Муниципальная программа  «Управление и распоряжение муниципальным имуществом Белозерского муниципального района на 202</w:t>
            </w:r>
            <w:r w:rsidR="00267335" w:rsidRPr="00267335">
              <w:rPr>
                <w:sz w:val="24"/>
                <w:szCs w:val="24"/>
              </w:rPr>
              <w:t>1</w:t>
            </w:r>
            <w:r w:rsidRPr="00267335">
              <w:rPr>
                <w:sz w:val="24"/>
                <w:szCs w:val="24"/>
              </w:rPr>
              <w:t xml:space="preserve">-2025 годы»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F047D2" w:rsidRPr="00267335" w:rsidRDefault="00F047D2" w:rsidP="00F047D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35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202</w:t>
            </w:r>
            <w:r w:rsidR="00267335" w:rsidRPr="00267335">
              <w:rPr>
                <w:rFonts w:ascii="Times New Roman" w:hAnsi="Times New Roman"/>
                <w:sz w:val="24"/>
                <w:szCs w:val="24"/>
              </w:rPr>
              <w:t>1</w:t>
            </w:r>
            <w:r w:rsidRPr="00267335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 w:rsidR="00C36062" w:rsidRPr="002673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267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335" w:rsidRPr="00267335">
              <w:rPr>
                <w:rFonts w:ascii="Times New Roman" w:hAnsi="Times New Roman"/>
                <w:color w:val="000000"/>
                <w:sz w:val="24"/>
                <w:szCs w:val="24"/>
              </w:rPr>
              <w:t>12 910,8</w:t>
            </w:r>
            <w:r w:rsidR="00BB3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7335">
              <w:rPr>
                <w:rFonts w:ascii="Times New Roman" w:hAnsi="Times New Roman"/>
                <w:sz w:val="24"/>
                <w:szCs w:val="24"/>
              </w:rPr>
              <w:t>тыс. руб., фактический объем финансирования в 202</w:t>
            </w:r>
            <w:r w:rsidR="00267335" w:rsidRPr="00267335">
              <w:rPr>
                <w:rFonts w:ascii="Times New Roman" w:hAnsi="Times New Roman"/>
                <w:sz w:val="24"/>
                <w:szCs w:val="24"/>
              </w:rPr>
              <w:t>1</w:t>
            </w:r>
            <w:r w:rsidRPr="00267335">
              <w:rPr>
                <w:rFonts w:ascii="Times New Roman" w:hAnsi="Times New Roman"/>
                <w:sz w:val="24"/>
                <w:szCs w:val="24"/>
              </w:rPr>
              <w:t xml:space="preserve"> году составил </w:t>
            </w:r>
            <w:r w:rsidR="00C36062" w:rsidRPr="002673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267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335" w:rsidRPr="0026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12 782,5 </w:t>
            </w:r>
            <w:r w:rsidRPr="00267335">
              <w:rPr>
                <w:rFonts w:ascii="Times New Roman" w:hAnsi="Times New Roman"/>
                <w:sz w:val="24"/>
                <w:szCs w:val="24"/>
              </w:rPr>
              <w:t xml:space="preserve">тыс. руб., или </w:t>
            </w:r>
            <w:r w:rsidR="00267335" w:rsidRPr="00267335">
              <w:rPr>
                <w:rFonts w:ascii="Times New Roman" w:hAnsi="Times New Roman"/>
                <w:sz w:val="24"/>
                <w:szCs w:val="24"/>
              </w:rPr>
              <w:t>99</w:t>
            </w:r>
            <w:r w:rsidRPr="00267335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26733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67335">
              <w:rPr>
                <w:rFonts w:ascii="Times New Roman" w:hAnsi="Times New Roman"/>
                <w:sz w:val="24"/>
                <w:szCs w:val="24"/>
              </w:rPr>
              <w:t xml:space="preserve"> запланированного.</w:t>
            </w:r>
          </w:p>
          <w:p w:rsidR="00C36062" w:rsidRPr="00267335" w:rsidRDefault="00C36062" w:rsidP="00C3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335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программы проводилась по </w:t>
            </w:r>
            <w:r w:rsidR="00C140CA" w:rsidRPr="00267335">
              <w:rPr>
                <w:rFonts w:ascii="Times New Roman" w:hAnsi="Times New Roman"/>
                <w:sz w:val="24"/>
                <w:szCs w:val="24"/>
              </w:rPr>
              <w:t>5</w:t>
            </w:r>
            <w:r w:rsidRPr="00267335">
              <w:rPr>
                <w:rFonts w:ascii="Times New Roman" w:hAnsi="Times New Roman"/>
                <w:sz w:val="24"/>
                <w:szCs w:val="24"/>
              </w:rPr>
              <w:t xml:space="preserve"> запланированным  показателям  результативности, которые  достигли планового значения.</w:t>
            </w:r>
          </w:p>
          <w:p w:rsidR="00C36062" w:rsidRPr="00106860" w:rsidRDefault="00C36062" w:rsidP="00C36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7335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 в 202</w:t>
            </w:r>
            <w:r w:rsidR="00267335" w:rsidRPr="00267335">
              <w:rPr>
                <w:rFonts w:ascii="Times New Roman" w:hAnsi="Times New Roman"/>
                <w:sz w:val="24"/>
                <w:szCs w:val="24"/>
              </w:rPr>
              <w:t>1</w:t>
            </w:r>
            <w:r w:rsidRPr="00267335">
              <w:rPr>
                <w:rFonts w:ascii="Times New Roman" w:hAnsi="Times New Roman"/>
                <w:sz w:val="24"/>
                <w:szCs w:val="24"/>
              </w:rPr>
              <w:t xml:space="preserve"> году позволила достичь следующих результатов:</w:t>
            </w:r>
          </w:p>
          <w:p w:rsidR="005A597D" w:rsidRDefault="00C36062" w:rsidP="005A59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597D">
              <w:rPr>
                <w:rFonts w:ascii="Times New Roman" w:hAnsi="Times New Roman"/>
                <w:sz w:val="24"/>
                <w:szCs w:val="24"/>
              </w:rPr>
              <w:t>- о</w:t>
            </w:r>
            <w:r w:rsidRPr="005A597D">
              <w:rPr>
                <w:rFonts w:ascii="Times New Roman" w:hAnsi="Times New Roman" w:cs="Times New Roman"/>
                <w:sz w:val="24"/>
                <w:szCs w:val="24"/>
              </w:rPr>
              <w:t>существление кадастрового учета объектов недвижимости и земельных участков</w:t>
            </w:r>
            <w:r w:rsidRPr="005A59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A597D">
              <w:rPr>
                <w:sz w:val="22"/>
                <w:szCs w:val="22"/>
              </w:rPr>
              <w:t xml:space="preserve"> </w:t>
            </w:r>
            <w:r w:rsidR="005A597D">
              <w:rPr>
                <w:rFonts w:ascii="Times New Roman" w:hAnsi="Times New Roman" w:cs="Times New Roman"/>
                <w:sz w:val="22"/>
                <w:szCs w:val="22"/>
              </w:rPr>
              <w:t xml:space="preserve">поставлено на кадастровый учет  7 квартир, 1 жилой дом, </w:t>
            </w:r>
            <w:r w:rsidR="005A597D" w:rsidRPr="00DE793E">
              <w:rPr>
                <w:rFonts w:ascii="Times New Roman" w:hAnsi="Times New Roman" w:cs="Times New Roman"/>
                <w:sz w:val="22"/>
                <w:szCs w:val="22"/>
              </w:rPr>
              <w:t>выполнен</w:t>
            </w:r>
            <w:r w:rsidR="005A597D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 </w:t>
            </w:r>
            <w:r w:rsidR="005A597D" w:rsidRPr="00DE793E">
              <w:rPr>
                <w:rFonts w:ascii="Times New Roman" w:hAnsi="Times New Roman" w:cs="Times New Roman"/>
                <w:sz w:val="22"/>
                <w:szCs w:val="22"/>
              </w:rPr>
              <w:t xml:space="preserve"> кадастровых работ</w:t>
            </w:r>
            <w:r w:rsidR="005A597D">
              <w:rPr>
                <w:rFonts w:ascii="Times New Roman" w:hAnsi="Times New Roman" w:cs="Times New Roman"/>
                <w:sz w:val="22"/>
                <w:szCs w:val="22"/>
              </w:rPr>
              <w:t xml:space="preserve"> по образованию земельных участков под ОКС</w:t>
            </w:r>
            <w:r w:rsidR="005A597D" w:rsidRPr="00DE79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597D">
              <w:rPr>
                <w:rFonts w:ascii="Times New Roman" w:hAnsi="Times New Roman" w:cs="Times New Roman"/>
                <w:sz w:val="22"/>
                <w:szCs w:val="22"/>
              </w:rPr>
              <w:t>в отношении 87 объектов, осуществлен раздел 1 земельного участка, выполнен комплекс кадастровых работ по исправлению реестровых ошибок в отношении 2 объектов, комплекс кадастровых работ по образованию 2 земельных участков;</w:t>
            </w:r>
            <w:proofErr w:type="gramEnd"/>
          </w:p>
          <w:p w:rsidR="00C36062" w:rsidRPr="005A597D" w:rsidRDefault="00C36062" w:rsidP="00C360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9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0501" w:rsidRPr="005A59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оценке стоимости аренды, продажи или залоговой стоимости объектов: </w:t>
            </w:r>
          </w:p>
          <w:p w:rsidR="005A597D" w:rsidRDefault="005A597D" w:rsidP="00FF0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проведена работа по оценке стоимости годовой арендной платы объектов недвижимости- 11, рыночной стоимости объектов недвижимости -9;</w:t>
            </w:r>
          </w:p>
          <w:p w:rsidR="00F1779B" w:rsidRPr="005A597D" w:rsidRDefault="00FF0501" w:rsidP="00FF0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7D">
              <w:rPr>
                <w:rFonts w:ascii="Times New Roman" w:hAnsi="Times New Roman"/>
                <w:sz w:val="24"/>
                <w:szCs w:val="24"/>
              </w:rPr>
              <w:t xml:space="preserve">- реализация регионального проекта «Финансовая поддержка семей при рождении детей»: осуществлены единовременные денежные выплаты </w:t>
            </w:r>
            <w:r w:rsidR="005A597D" w:rsidRPr="005A597D">
              <w:rPr>
                <w:rFonts w:ascii="Times New Roman" w:hAnsi="Times New Roman"/>
              </w:rPr>
              <w:t>33</w:t>
            </w:r>
            <w:r w:rsidRPr="005A597D">
              <w:rPr>
                <w:rFonts w:ascii="Times New Roman" w:hAnsi="Times New Roman"/>
                <w:sz w:val="24"/>
                <w:szCs w:val="24"/>
              </w:rPr>
              <w:t xml:space="preserve"> семьям (в размере 223,4 тыс. рублей) взамен предоставления земельного участка.</w:t>
            </w:r>
          </w:p>
          <w:p w:rsidR="009A27E0" w:rsidRPr="005A597D" w:rsidRDefault="009A27E0" w:rsidP="009A27E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97D">
              <w:rPr>
                <w:rFonts w:ascii="Times New Roman" w:hAnsi="Times New Roman"/>
                <w:b/>
                <w:sz w:val="24"/>
                <w:szCs w:val="24"/>
              </w:rPr>
              <w:t>Программа эффективна.</w:t>
            </w:r>
          </w:p>
          <w:p w:rsidR="009A27E0" w:rsidRPr="009A27E0" w:rsidRDefault="009A27E0" w:rsidP="009A2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97D">
              <w:rPr>
                <w:rFonts w:ascii="Times New Roman" w:hAnsi="Times New Roman"/>
                <w:b/>
                <w:sz w:val="24"/>
                <w:szCs w:val="24"/>
              </w:rPr>
              <w:t>Предложение:   Продолжить реализацию программы.</w:t>
            </w: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06860" w:rsidRPr="001D5C7A" w:rsidTr="00763BF1">
        <w:tc>
          <w:tcPr>
            <w:tcW w:w="594" w:type="dxa"/>
            <w:shd w:val="clear" w:color="auto" w:fill="auto"/>
          </w:tcPr>
          <w:p w:rsidR="00106860" w:rsidRPr="00CA6590" w:rsidRDefault="00106860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CA6590">
              <w:rPr>
                <w:sz w:val="24"/>
                <w:szCs w:val="24"/>
              </w:rPr>
              <w:t>6</w:t>
            </w:r>
          </w:p>
        </w:tc>
        <w:tc>
          <w:tcPr>
            <w:tcW w:w="4812" w:type="dxa"/>
            <w:shd w:val="clear" w:color="auto" w:fill="auto"/>
          </w:tcPr>
          <w:p w:rsidR="00106860" w:rsidRPr="00106860" w:rsidRDefault="00106860" w:rsidP="00C2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8"/>
                <w:sz w:val="24"/>
                <w:szCs w:val="24"/>
                <w:highlight w:val="green"/>
              </w:rPr>
            </w:pPr>
            <w:r w:rsidRPr="004F69B0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Муниципальная программа «Развитие системы образования Белозерского муниципального </w:t>
            </w:r>
            <w:r w:rsidRPr="004F69B0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lastRenderedPageBreak/>
              <w:t>района на 2021 – 2025 годы»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106860" w:rsidRPr="00CE6AD3" w:rsidRDefault="00106860" w:rsidP="00096AB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AD3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Предусмотренное финансирование на 202</w:t>
            </w:r>
            <w:r w:rsidR="004F69B0" w:rsidRPr="00CE6AD3">
              <w:rPr>
                <w:rFonts w:ascii="Times New Roman" w:hAnsi="Times New Roman"/>
                <w:sz w:val="24"/>
                <w:szCs w:val="24"/>
              </w:rPr>
              <w:t>1</w:t>
            </w:r>
            <w:r w:rsidRPr="00CE6AD3">
              <w:rPr>
                <w:rFonts w:ascii="Times New Roman" w:hAnsi="Times New Roman"/>
                <w:sz w:val="24"/>
                <w:szCs w:val="24"/>
              </w:rPr>
              <w:t xml:space="preserve"> год составляет – </w:t>
            </w:r>
            <w:r w:rsidR="004F69B0" w:rsidRPr="00CE6AD3">
              <w:rPr>
                <w:rFonts w:ascii="Times New Roman" w:hAnsi="Times New Roman"/>
                <w:sz w:val="24"/>
                <w:szCs w:val="24"/>
              </w:rPr>
              <w:t xml:space="preserve">278 395,2 </w:t>
            </w:r>
            <w:r w:rsidRPr="00CE6AD3">
              <w:rPr>
                <w:rFonts w:ascii="Times New Roman" w:hAnsi="Times New Roman"/>
                <w:sz w:val="24"/>
                <w:szCs w:val="24"/>
              </w:rPr>
              <w:t>тыс. руб., фактический объем финансирования в 202</w:t>
            </w:r>
            <w:r w:rsidR="005C3E3E">
              <w:rPr>
                <w:rFonts w:ascii="Times New Roman" w:hAnsi="Times New Roman"/>
                <w:sz w:val="24"/>
                <w:szCs w:val="24"/>
              </w:rPr>
              <w:t>1</w:t>
            </w:r>
            <w:r w:rsidRPr="00CE6AD3">
              <w:rPr>
                <w:rFonts w:ascii="Times New Roman" w:hAnsi="Times New Roman"/>
                <w:sz w:val="24"/>
                <w:szCs w:val="24"/>
              </w:rPr>
              <w:t xml:space="preserve"> году составил – </w:t>
            </w:r>
            <w:r w:rsidR="009C756F" w:rsidRPr="00CE6AD3">
              <w:rPr>
                <w:rFonts w:ascii="Times New Roman" w:hAnsi="Times New Roman"/>
                <w:sz w:val="24"/>
                <w:szCs w:val="24"/>
              </w:rPr>
              <w:t>277 777,3</w:t>
            </w:r>
            <w:r w:rsidR="009C756F" w:rsidRPr="00CE6AD3">
              <w:t xml:space="preserve"> </w:t>
            </w:r>
            <w:r w:rsidRPr="00CE6AD3">
              <w:rPr>
                <w:rFonts w:ascii="Times New Roman" w:hAnsi="Times New Roman"/>
                <w:sz w:val="24"/>
                <w:szCs w:val="24"/>
              </w:rPr>
              <w:t xml:space="preserve">тыс. руб., или 99,8 % </w:t>
            </w:r>
            <w:proofErr w:type="gramStart"/>
            <w:r w:rsidRPr="00CE6AD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E6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AD3">
              <w:rPr>
                <w:rFonts w:ascii="Times New Roman" w:hAnsi="Times New Roman"/>
                <w:sz w:val="24"/>
                <w:szCs w:val="24"/>
              </w:rPr>
              <w:lastRenderedPageBreak/>
              <w:t>запланированного.</w:t>
            </w:r>
          </w:p>
          <w:p w:rsidR="00106860" w:rsidRPr="00CE6AD3" w:rsidRDefault="00106860" w:rsidP="0009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AD3">
              <w:rPr>
                <w:rFonts w:ascii="Times New Roman" w:hAnsi="Times New Roman"/>
                <w:sz w:val="24"/>
                <w:szCs w:val="24"/>
              </w:rPr>
              <w:t>Оценка эффективности программы проводилась по 14 запланированным  показателям  результативности, 10 из  которых  достигли планового значения.</w:t>
            </w:r>
          </w:p>
          <w:p w:rsidR="00106860" w:rsidRPr="00CE6AD3" w:rsidRDefault="00106860" w:rsidP="0009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AD3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 в 202</w:t>
            </w:r>
            <w:r w:rsidR="00EC3754" w:rsidRPr="00CE6AD3">
              <w:rPr>
                <w:rFonts w:ascii="Times New Roman" w:hAnsi="Times New Roman"/>
                <w:sz w:val="24"/>
                <w:szCs w:val="24"/>
              </w:rPr>
              <w:t>1</w:t>
            </w:r>
            <w:r w:rsidRPr="00CE6AD3">
              <w:rPr>
                <w:rFonts w:ascii="Times New Roman" w:hAnsi="Times New Roman"/>
                <w:sz w:val="24"/>
                <w:szCs w:val="24"/>
              </w:rPr>
              <w:t xml:space="preserve"> году позволила достичь следующих результатов:</w:t>
            </w:r>
          </w:p>
          <w:p w:rsidR="00CE6AD3" w:rsidRPr="00CE6AD3" w:rsidRDefault="00CE6AD3" w:rsidP="0009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AD3">
              <w:rPr>
                <w:rFonts w:ascii="Times New Roman" w:hAnsi="Times New Roman"/>
                <w:sz w:val="24"/>
                <w:szCs w:val="24"/>
              </w:rPr>
              <w:t>В рамках подготовки образовательных учреждений к новому 2021 – 2022 учебному году в образовательных учреждениях района проведены следующие ремонтные работы: в МОУ «</w:t>
            </w:r>
            <w:proofErr w:type="spellStart"/>
            <w:r w:rsidRPr="00CE6AD3">
              <w:rPr>
                <w:rFonts w:ascii="Times New Roman" w:hAnsi="Times New Roman"/>
                <w:sz w:val="24"/>
                <w:szCs w:val="24"/>
              </w:rPr>
              <w:t>Шольская</w:t>
            </w:r>
            <w:proofErr w:type="spellEnd"/>
            <w:r w:rsidRPr="00CE6AD3">
              <w:rPr>
                <w:rFonts w:ascii="Times New Roman" w:hAnsi="Times New Roman"/>
                <w:sz w:val="24"/>
                <w:szCs w:val="24"/>
              </w:rPr>
              <w:t xml:space="preserve"> СШ» и МДОУ «Детский сад №7 «Ленок» отремонтированы дошкольные группы; в МОУ «</w:t>
            </w:r>
            <w:proofErr w:type="spellStart"/>
            <w:r w:rsidRPr="00CE6AD3">
              <w:rPr>
                <w:rFonts w:ascii="Times New Roman" w:hAnsi="Times New Roman"/>
                <w:sz w:val="24"/>
                <w:szCs w:val="24"/>
              </w:rPr>
              <w:t>Антушевская</w:t>
            </w:r>
            <w:proofErr w:type="spellEnd"/>
            <w:r w:rsidRPr="00CE6AD3">
              <w:rPr>
                <w:rFonts w:ascii="Times New Roman" w:hAnsi="Times New Roman"/>
                <w:sz w:val="24"/>
                <w:szCs w:val="24"/>
              </w:rPr>
              <w:t xml:space="preserve"> СШ» и МДОУ «Детский сад №7 «Ленок» заменена часть окон; в МОУ СШ №2 им. С.С. Орлова  осуществлён ремонт пищеблока, в МДОУ «Детский сад №2 «Кораблик» проведён ремонт подвала, в МОУ «</w:t>
            </w:r>
            <w:proofErr w:type="spellStart"/>
            <w:r w:rsidRPr="00CE6AD3">
              <w:rPr>
                <w:rFonts w:ascii="Times New Roman" w:hAnsi="Times New Roman"/>
                <w:sz w:val="24"/>
                <w:szCs w:val="24"/>
              </w:rPr>
              <w:t>Гулинская</w:t>
            </w:r>
            <w:proofErr w:type="spellEnd"/>
            <w:r w:rsidRPr="00CE6AD3">
              <w:rPr>
                <w:rFonts w:ascii="Times New Roman" w:hAnsi="Times New Roman"/>
                <w:sz w:val="24"/>
                <w:szCs w:val="24"/>
              </w:rPr>
              <w:t xml:space="preserve"> ОШ» выполнены сантехнические работы и ремонт системы водоснабжения и водоотведения; в МОУ «</w:t>
            </w:r>
            <w:proofErr w:type="spellStart"/>
            <w:r w:rsidRPr="00CE6AD3">
              <w:rPr>
                <w:rFonts w:ascii="Times New Roman" w:hAnsi="Times New Roman"/>
                <w:sz w:val="24"/>
                <w:szCs w:val="24"/>
              </w:rPr>
              <w:t>Маэковская</w:t>
            </w:r>
            <w:proofErr w:type="spellEnd"/>
            <w:r w:rsidRPr="00CE6AD3">
              <w:rPr>
                <w:rFonts w:ascii="Times New Roman" w:hAnsi="Times New Roman"/>
                <w:sz w:val="24"/>
                <w:szCs w:val="24"/>
              </w:rPr>
              <w:t xml:space="preserve"> школа - сад» проведены сантехнические работы. В МОУ Белозерская СШ № 1 приобретено технологическое, медицинское и спортивное оборудование.   Общая сумма финансирования составила 1 809,7 тыс. руб. средств районного бюджета.</w:t>
            </w:r>
          </w:p>
          <w:p w:rsidR="00CE6AD3" w:rsidRPr="00CE6AD3" w:rsidRDefault="00CE6AD3" w:rsidP="0009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AD3">
              <w:rPr>
                <w:rFonts w:ascii="Times New Roman" w:hAnsi="Times New Roman"/>
                <w:sz w:val="24"/>
                <w:szCs w:val="24"/>
              </w:rPr>
              <w:t xml:space="preserve">В 2021  году в отношении 29  детей реализовывался перечень мероприятий по психолого-педагогической реабилитации и (или) </w:t>
            </w:r>
            <w:proofErr w:type="spellStart"/>
            <w:r w:rsidRPr="00CE6AD3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CE6AD3">
              <w:rPr>
                <w:rFonts w:ascii="Times New Roman" w:hAnsi="Times New Roman"/>
                <w:sz w:val="24"/>
                <w:szCs w:val="24"/>
              </w:rPr>
              <w:t xml:space="preserve"> детей-инвалидов, в соответствии с индивидуальными программами реабилитации детей-инвалидов (ИПРА). В основном это </w:t>
            </w:r>
            <w:proofErr w:type="gramStart"/>
            <w:r w:rsidRPr="00CE6AD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CE6AD3">
              <w:rPr>
                <w:rFonts w:ascii="Times New Roman" w:hAnsi="Times New Roman"/>
                <w:sz w:val="24"/>
                <w:szCs w:val="24"/>
              </w:rPr>
              <w:t xml:space="preserve"> МОУ Белозерской КШИ.</w:t>
            </w:r>
          </w:p>
          <w:p w:rsidR="00106860" w:rsidRPr="00CE6AD3" w:rsidRDefault="00106860" w:rsidP="00797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AD3">
              <w:rPr>
                <w:rFonts w:ascii="Times New Roman" w:hAnsi="Times New Roman"/>
                <w:sz w:val="24"/>
                <w:szCs w:val="24"/>
              </w:rPr>
              <w:t>В соответствии со статьёй 7 Закон Вологодской области от 17.07.2013 № 3140-ОЗ (ред. от 13.03.2014) «О мерах социальной поддержки отдельных категорий граждан в целях реализации права на образование» родителям (законным представителям) детей, посещающих образовательные организации, реализующие образовательную программу дошкольного образования и постановлением Правительства Вологодской области от 17.03.2014 № 209 «Об утверждении Порядка предоставления компенсации родителям (законным представителям) детей, посещающих образовательные организации, реализующие</w:t>
            </w:r>
            <w:proofErr w:type="gramEnd"/>
            <w:r w:rsidRPr="00CE6AD3">
              <w:rPr>
                <w:rFonts w:ascii="Times New Roman" w:hAnsi="Times New Roman"/>
                <w:sz w:val="24"/>
                <w:szCs w:val="24"/>
              </w:rPr>
              <w:t xml:space="preserve"> образовательные программы дошкольного образования компенсация выплачена 100 % родителям, обратившимся за получением компенсации.</w:t>
            </w:r>
          </w:p>
          <w:p w:rsidR="00CE6AD3" w:rsidRPr="00CE6AD3" w:rsidRDefault="00CE6AD3" w:rsidP="00CE6A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AD3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Постановление Правительства Вологодской области от 21.04.2014 № 323 «Об утверждении Порядка предоставления мер социальной поддержки детям с ограниченными возможностями здоровья», 22 воспитанникам (детям с ОВЗ) логопедических групп МДОУ «Детский сад № 11 «Сказка» и МДОУ «Детский сад №1» предоставляется 2-х разовое питание. </w:t>
            </w:r>
          </w:p>
          <w:p w:rsidR="00CE6AD3" w:rsidRPr="00CE6AD3" w:rsidRDefault="00CE6AD3" w:rsidP="00CE6A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AD3">
              <w:rPr>
                <w:rFonts w:ascii="Times New Roman" w:hAnsi="Times New Roman" w:cs="Times New Roman"/>
                <w:sz w:val="22"/>
                <w:szCs w:val="22"/>
              </w:rPr>
              <w:t>В соответствии с частью 3 статьи 65Федерального закона от 29.12.2012 № 273-ФЗ «Об образовании в Российской Федерации» родительская плата 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не взимается. Данной льготой пользуется 19 человек.</w:t>
            </w:r>
          </w:p>
          <w:p w:rsidR="00CE6AD3" w:rsidRPr="00CE6AD3" w:rsidRDefault="00106860" w:rsidP="00CE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AD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E6AD3" w:rsidRPr="00CE6AD3">
              <w:t xml:space="preserve"> </w:t>
            </w:r>
            <w:r w:rsidR="00CE6AD3" w:rsidRPr="00CE6AD3">
              <w:rPr>
                <w:rFonts w:ascii="Times New Roman" w:hAnsi="Times New Roman"/>
                <w:sz w:val="24"/>
                <w:szCs w:val="24"/>
              </w:rPr>
              <w:t xml:space="preserve">В 2021 году в образовательных организациях, реализующих образовательную деятельность </w:t>
            </w:r>
            <w:r w:rsidR="00CE6AD3" w:rsidRPr="00CE6AD3">
              <w:rPr>
                <w:rFonts w:ascii="Times New Roman" w:hAnsi="Times New Roman"/>
                <w:sz w:val="24"/>
                <w:szCs w:val="24"/>
              </w:rPr>
              <w:lastRenderedPageBreak/>
              <w:t>по адаптированным основным общеобразовательным программам, обучались дети:</w:t>
            </w:r>
          </w:p>
          <w:p w:rsidR="00CE6AD3" w:rsidRPr="00CE6AD3" w:rsidRDefault="00CE6AD3" w:rsidP="00CE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AD3">
              <w:rPr>
                <w:rFonts w:ascii="Times New Roman" w:hAnsi="Times New Roman"/>
                <w:sz w:val="24"/>
                <w:szCs w:val="24"/>
              </w:rPr>
              <w:t xml:space="preserve">- не проживающие в МОУ – 101 чел., из них: 34– СШ №2, 31 чел. – КШИ.; СШ №1 - 19;  </w:t>
            </w:r>
            <w:proofErr w:type="spellStart"/>
            <w:r w:rsidRPr="00CE6AD3">
              <w:rPr>
                <w:rFonts w:ascii="Times New Roman" w:hAnsi="Times New Roman"/>
                <w:sz w:val="24"/>
                <w:szCs w:val="24"/>
              </w:rPr>
              <w:t>Глушковская</w:t>
            </w:r>
            <w:proofErr w:type="spellEnd"/>
            <w:r w:rsidRPr="00CE6AD3">
              <w:rPr>
                <w:rFonts w:ascii="Times New Roman" w:hAnsi="Times New Roman"/>
                <w:sz w:val="24"/>
                <w:szCs w:val="24"/>
              </w:rPr>
              <w:t xml:space="preserve"> ОШ – 5 чел; </w:t>
            </w:r>
            <w:proofErr w:type="spellStart"/>
            <w:r w:rsidRPr="00CE6AD3">
              <w:rPr>
                <w:rFonts w:ascii="Times New Roman" w:hAnsi="Times New Roman"/>
                <w:sz w:val="24"/>
                <w:szCs w:val="24"/>
              </w:rPr>
              <w:t>Мондомская</w:t>
            </w:r>
            <w:proofErr w:type="spellEnd"/>
            <w:r w:rsidRPr="00CE6AD3">
              <w:rPr>
                <w:rFonts w:ascii="Times New Roman" w:hAnsi="Times New Roman"/>
                <w:sz w:val="24"/>
                <w:szCs w:val="24"/>
              </w:rPr>
              <w:t xml:space="preserve"> школа - 3, </w:t>
            </w:r>
            <w:proofErr w:type="spellStart"/>
            <w:r w:rsidRPr="00CE6AD3">
              <w:rPr>
                <w:rFonts w:ascii="Times New Roman" w:hAnsi="Times New Roman"/>
                <w:sz w:val="24"/>
                <w:szCs w:val="24"/>
              </w:rPr>
              <w:t>Гулинская</w:t>
            </w:r>
            <w:proofErr w:type="spellEnd"/>
            <w:r w:rsidRPr="00CE6AD3">
              <w:rPr>
                <w:rFonts w:ascii="Times New Roman" w:hAnsi="Times New Roman"/>
                <w:sz w:val="24"/>
                <w:szCs w:val="24"/>
              </w:rPr>
              <w:t xml:space="preserve"> ОШ – 6 чел. </w:t>
            </w:r>
            <w:proofErr w:type="spellStart"/>
            <w:r w:rsidRPr="00CE6AD3">
              <w:rPr>
                <w:rFonts w:ascii="Times New Roman" w:hAnsi="Times New Roman"/>
                <w:sz w:val="24"/>
                <w:szCs w:val="24"/>
              </w:rPr>
              <w:t>Антушевская</w:t>
            </w:r>
            <w:proofErr w:type="spellEnd"/>
            <w:r w:rsidRPr="00CE6AD3">
              <w:rPr>
                <w:rFonts w:ascii="Times New Roman" w:hAnsi="Times New Roman"/>
                <w:sz w:val="24"/>
                <w:szCs w:val="24"/>
              </w:rPr>
              <w:t xml:space="preserve"> СШ – 1 чел., </w:t>
            </w:r>
            <w:proofErr w:type="spellStart"/>
            <w:r w:rsidRPr="00CE6AD3">
              <w:rPr>
                <w:rFonts w:ascii="Times New Roman" w:hAnsi="Times New Roman"/>
                <w:sz w:val="24"/>
                <w:szCs w:val="24"/>
              </w:rPr>
              <w:t>Шольская</w:t>
            </w:r>
            <w:proofErr w:type="spellEnd"/>
            <w:r w:rsidRPr="00CE6AD3">
              <w:rPr>
                <w:rFonts w:ascii="Times New Roman" w:hAnsi="Times New Roman"/>
                <w:sz w:val="24"/>
                <w:szCs w:val="24"/>
              </w:rPr>
              <w:t xml:space="preserve"> СШ – 1 чел., </w:t>
            </w:r>
            <w:proofErr w:type="spellStart"/>
            <w:r w:rsidRPr="00CE6AD3">
              <w:rPr>
                <w:rFonts w:ascii="Times New Roman" w:hAnsi="Times New Roman"/>
                <w:sz w:val="24"/>
                <w:szCs w:val="24"/>
              </w:rPr>
              <w:t>Маэковская</w:t>
            </w:r>
            <w:proofErr w:type="spellEnd"/>
            <w:r w:rsidRPr="00CE6AD3">
              <w:rPr>
                <w:rFonts w:ascii="Times New Roman" w:hAnsi="Times New Roman"/>
                <w:sz w:val="24"/>
                <w:szCs w:val="24"/>
              </w:rPr>
              <w:t xml:space="preserve"> школа-сад – 1 чел.;</w:t>
            </w:r>
            <w:proofErr w:type="gramEnd"/>
          </w:p>
          <w:p w:rsidR="00106860" w:rsidRPr="00CE6AD3" w:rsidRDefault="00CE6AD3" w:rsidP="00CE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A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6AD3">
              <w:rPr>
                <w:rFonts w:ascii="Times New Roman" w:hAnsi="Times New Roman"/>
                <w:sz w:val="24"/>
                <w:szCs w:val="24"/>
              </w:rPr>
              <w:t>проживающие</w:t>
            </w:r>
            <w:proofErr w:type="gramEnd"/>
            <w:r w:rsidRPr="00CE6AD3">
              <w:rPr>
                <w:rFonts w:ascii="Times New Roman" w:hAnsi="Times New Roman"/>
                <w:sz w:val="24"/>
                <w:szCs w:val="24"/>
              </w:rPr>
              <w:t xml:space="preserve"> в МОУ – 13 чел. (Белозерская КШИ).</w:t>
            </w:r>
          </w:p>
          <w:p w:rsidR="00106860" w:rsidRPr="00CE6AD3" w:rsidRDefault="00106860" w:rsidP="0079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AD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E6AD3" w:rsidRPr="00CE6AD3">
              <w:t xml:space="preserve"> </w:t>
            </w:r>
            <w:r w:rsidR="00CE6AD3" w:rsidRPr="00CE6AD3">
              <w:rPr>
                <w:rFonts w:ascii="Times New Roman" w:hAnsi="Times New Roman"/>
                <w:sz w:val="24"/>
                <w:szCs w:val="24"/>
              </w:rPr>
              <w:t>В общеобразовательных учреждениях в 2021  году 378 учащихся были обеспечены льготным питанием.</w:t>
            </w:r>
          </w:p>
          <w:p w:rsidR="00CE6AD3" w:rsidRPr="00CE6AD3" w:rsidRDefault="00CE6AD3" w:rsidP="0079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AD3">
              <w:rPr>
                <w:rFonts w:ascii="Times New Roman" w:hAnsi="Times New Roman"/>
                <w:sz w:val="24"/>
                <w:szCs w:val="24"/>
              </w:rPr>
              <w:t>В 2021 году 491 ребёнок из многодетных семей получил социальную поддержку.</w:t>
            </w:r>
          </w:p>
          <w:p w:rsidR="00106860" w:rsidRPr="00CE6AD3" w:rsidRDefault="00106860" w:rsidP="008D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AD3">
              <w:rPr>
                <w:rFonts w:ascii="Times New Roman" w:hAnsi="Times New Roman"/>
                <w:sz w:val="24"/>
                <w:szCs w:val="24"/>
              </w:rPr>
              <w:t xml:space="preserve">       Все учащиеся начальных классов района обеспечены бесплатным горячим питанием.</w:t>
            </w:r>
          </w:p>
          <w:p w:rsidR="00CE6AD3" w:rsidRPr="00CE6AD3" w:rsidRDefault="00106860" w:rsidP="00CE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AD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E6AD3" w:rsidRPr="00CE6AD3">
              <w:t xml:space="preserve"> </w:t>
            </w:r>
            <w:r w:rsidR="00CE6AD3" w:rsidRPr="00CE6AD3">
              <w:rPr>
                <w:rFonts w:ascii="Times New Roman" w:hAnsi="Times New Roman"/>
                <w:sz w:val="24"/>
                <w:szCs w:val="24"/>
              </w:rPr>
              <w:t xml:space="preserve">Закуплено  4 129 экземпляров учебников  по ФГОС НОО (средние школы города),  ФГОС ОВЗ (6 класс – КШИ), родной русский язык 1-8 классы, литературное чтение на родном русском языке –1-4 классы, </w:t>
            </w:r>
            <w:proofErr w:type="spellStart"/>
            <w:r w:rsidR="00CE6AD3" w:rsidRPr="00CE6AD3">
              <w:rPr>
                <w:rFonts w:ascii="Times New Roman" w:hAnsi="Times New Roman"/>
                <w:sz w:val="24"/>
                <w:szCs w:val="24"/>
              </w:rPr>
              <w:t>дозакупка</w:t>
            </w:r>
            <w:proofErr w:type="spellEnd"/>
            <w:r w:rsidR="00CE6AD3" w:rsidRPr="00CE6AD3">
              <w:rPr>
                <w:rFonts w:ascii="Times New Roman" w:hAnsi="Times New Roman"/>
                <w:sz w:val="24"/>
                <w:szCs w:val="24"/>
              </w:rPr>
              <w:t xml:space="preserve"> недостающих учебников в связи с увеличением контингента.</w:t>
            </w:r>
          </w:p>
          <w:p w:rsidR="00CE6AD3" w:rsidRPr="00CE6AD3" w:rsidRDefault="00106860" w:rsidP="00CE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A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E6AD3" w:rsidRPr="00CE6AD3">
              <w:t xml:space="preserve"> </w:t>
            </w:r>
            <w:r w:rsidR="00CE6AD3" w:rsidRPr="00CE6AD3">
              <w:rPr>
                <w:rFonts w:ascii="Times New Roman" w:hAnsi="Times New Roman"/>
                <w:sz w:val="24"/>
                <w:szCs w:val="24"/>
              </w:rPr>
              <w:t>В муниципальном и школьном этапе всероссийской олимпиады приняли 1 107 человек из числа обучающихся 4-11 классов. Олимпиады прошли по 16 предметам школьной программы.</w:t>
            </w:r>
          </w:p>
          <w:p w:rsidR="00CE6AD3" w:rsidRPr="00CE6AD3" w:rsidRDefault="00CE6AD3" w:rsidP="00CE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AD3">
              <w:rPr>
                <w:rFonts w:ascii="Times New Roman" w:hAnsi="Times New Roman"/>
                <w:sz w:val="24"/>
                <w:szCs w:val="24"/>
              </w:rPr>
              <w:t>В региональном этапе всероссийской олимпиады школьников на территории области наш район представляли 2 учащихся 9 класса по обществознанию, 1 из них стал призёром регионального этапа.</w:t>
            </w:r>
          </w:p>
          <w:p w:rsidR="00CE6AD3" w:rsidRPr="00CE6AD3" w:rsidRDefault="00CE6AD3" w:rsidP="00CE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AD3">
              <w:rPr>
                <w:rFonts w:ascii="Times New Roman" w:hAnsi="Times New Roman"/>
                <w:sz w:val="24"/>
                <w:szCs w:val="24"/>
              </w:rPr>
              <w:t xml:space="preserve">Призёр регионального этапа участвовал в образовательной программе по подготовке </w:t>
            </w:r>
            <w:proofErr w:type="gramStart"/>
            <w:r w:rsidRPr="00CE6AD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E6AD3">
              <w:rPr>
                <w:rFonts w:ascii="Times New Roman" w:hAnsi="Times New Roman"/>
                <w:sz w:val="24"/>
                <w:szCs w:val="24"/>
              </w:rPr>
              <w:t xml:space="preserve"> к региональному и заключительному этапу </w:t>
            </w:r>
            <w:proofErr w:type="spellStart"/>
            <w:r w:rsidRPr="00CE6AD3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CE6AD3">
              <w:rPr>
                <w:rFonts w:ascii="Times New Roman" w:hAnsi="Times New Roman"/>
                <w:sz w:val="24"/>
                <w:szCs w:val="24"/>
              </w:rPr>
              <w:t xml:space="preserve"> по обществознанию.</w:t>
            </w:r>
          </w:p>
          <w:p w:rsidR="00106860" w:rsidRPr="00CE6AD3" w:rsidRDefault="00CE6AD3" w:rsidP="00CE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AD3">
              <w:rPr>
                <w:rFonts w:ascii="Times New Roman" w:hAnsi="Times New Roman"/>
                <w:sz w:val="24"/>
                <w:szCs w:val="24"/>
              </w:rPr>
              <w:t xml:space="preserve"> Учащийся 7 класса стал призёром заключительного этапа областной олимпиады по математике на приз Губернатора области.</w:t>
            </w:r>
          </w:p>
          <w:p w:rsidR="00CE6AD3" w:rsidRPr="00CE6AD3" w:rsidRDefault="00CE6AD3" w:rsidP="00CE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AD3">
              <w:rPr>
                <w:rFonts w:ascii="Times New Roman" w:hAnsi="Times New Roman"/>
                <w:sz w:val="24"/>
                <w:szCs w:val="24"/>
              </w:rPr>
              <w:t>В соответствии с решением Представительного Собрания района «Об утверждении Порядка назначения и выплаты стипендий отличникам муниципальных образовательных учреждений Белозерского муниципального района» установлен размер стипендии 150 руб. ежемесячно, квота учащихся – 10 человек, выплата стипендии производится в течение учебного года (по полугодиям с сентября по декабрь и с января по май).</w:t>
            </w:r>
          </w:p>
          <w:p w:rsidR="00CE6AD3" w:rsidRPr="00CE6AD3" w:rsidRDefault="00CE6AD3" w:rsidP="00CE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AD3">
              <w:rPr>
                <w:rFonts w:ascii="Times New Roman" w:hAnsi="Times New Roman"/>
                <w:sz w:val="24"/>
                <w:szCs w:val="24"/>
              </w:rPr>
              <w:t>В 2021 году выплата произведена 13 учащимся.</w:t>
            </w:r>
          </w:p>
          <w:p w:rsidR="00CE6AD3" w:rsidRPr="00CE6AD3" w:rsidRDefault="00CE6AD3" w:rsidP="00CE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AD3">
              <w:rPr>
                <w:rFonts w:ascii="Times New Roman" w:hAnsi="Times New Roman"/>
                <w:sz w:val="24"/>
                <w:szCs w:val="24"/>
              </w:rPr>
              <w:t xml:space="preserve">     Команда юнармейского отряда «</w:t>
            </w:r>
            <w:proofErr w:type="spellStart"/>
            <w:r w:rsidRPr="00CE6AD3">
              <w:rPr>
                <w:rFonts w:ascii="Times New Roman" w:hAnsi="Times New Roman"/>
                <w:sz w:val="24"/>
                <w:szCs w:val="24"/>
              </w:rPr>
              <w:t>Малозёмовцы</w:t>
            </w:r>
            <w:proofErr w:type="spellEnd"/>
            <w:r w:rsidRPr="00CE6AD3">
              <w:rPr>
                <w:rFonts w:ascii="Times New Roman" w:hAnsi="Times New Roman"/>
                <w:sz w:val="24"/>
                <w:szCs w:val="24"/>
              </w:rPr>
              <w:t>» МОУ Белозерская СШ №1 заняла третье место в областном финале детско-юношеской оборонно-спортивной игры «Зарница – 2021» имени А.А. Попова.</w:t>
            </w:r>
          </w:p>
          <w:p w:rsidR="00CE6AD3" w:rsidRPr="00CE6AD3" w:rsidRDefault="00CE6AD3" w:rsidP="00CE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AD3">
              <w:rPr>
                <w:rFonts w:ascii="Times New Roman" w:hAnsi="Times New Roman"/>
                <w:sz w:val="24"/>
                <w:szCs w:val="24"/>
              </w:rPr>
              <w:t xml:space="preserve">    Команда ТКК «Бродяги» МОУ СШ № 2 им. С.С. Орлова заняла второе место в областных соревнованиях по спортивному туризму на пешеходных дистанциях в закрытых помещениях «Подснежник – 2021».</w:t>
            </w:r>
          </w:p>
          <w:p w:rsidR="00106860" w:rsidRDefault="00106860" w:rsidP="008803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AD3">
              <w:rPr>
                <w:rFonts w:ascii="Times New Roman" w:hAnsi="Times New Roman"/>
                <w:b/>
                <w:sz w:val="24"/>
                <w:szCs w:val="24"/>
              </w:rPr>
              <w:t>Программа эффективна</w:t>
            </w:r>
          </w:p>
          <w:p w:rsidR="00106860" w:rsidRPr="00A45CFD" w:rsidRDefault="00CE6AD3" w:rsidP="008803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AD3">
              <w:rPr>
                <w:rFonts w:ascii="Times New Roman" w:hAnsi="Times New Roman"/>
                <w:b/>
                <w:sz w:val="24"/>
                <w:szCs w:val="24"/>
              </w:rPr>
              <w:t>Предложение:   Продолжить реализацию программы.</w:t>
            </w:r>
          </w:p>
        </w:tc>
      </w:tr>
      <w:tr w:rsidR="00106860" w:rsidRPr="001D5C7A" w:rsidTr="00763BF1">
        <w:tc>
          <w:tcPr>
            <w:tcW w:w="594" w:type="dxa"/>
            <w:shd w:val="clear" w:color="auto" w:fill="auto"/>
          </w:tcPr>
          <w:p w:rsidR="00106860" w:rsidRPr="00CA6590" w:rsidRDefault="00106860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12" w:type="dxa"/>
            <w:shd w:val="clear" w:color="auto" w:fill="auto"/>
          </w:tcPr>
          <w:p w:rsidR="00106860" w:rsidRPr="00FC1056" w:rsidRDefault="00106860" w:rsidP="00C2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05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основных </w:t>
            </w:r>
            <w:r w:rsidRPr="00FC1056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направлений кадровой политики в Белозерском муниципальном районе на 2021-2025 годы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106860" w:rsidRPr="00D76D64" w:rsidRDefault="00106860" w:rsidP="00E8607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D64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Предусмотренное финансирование на 202</w:t>
            </w:r>
            <w:r w:rsidR="00FA7EFE" w:rsidRPr="00D76D64">
              <w:rPr>
                <w:rFonts w:ascii="Times New Roman" w:hAnsi="Times New Roman"/>
                <w:sz w:val="24"/>
                <w:szCs w:val="24"/>
              </w:rPr>
              <w:t>1</w:t>
            </w:r>
            <w:r w:rsidRPr="00D76D64">
              <w:rPr>
                <w:rFonts w:ascii="Times New Roman" w:hAnsi="Times New Roman"/>
                <w:sz w:val="24"/>
                <w:szCs w:val="24"/>
              </w:rPr>
              <w:t xml:space="preserve"> год составляет – </w:t>
            </w:r>
            <w:r w:rsidR="00FA7EFE" w:rsidRPr="00D76D64">
              <w:rPr>
                <w:rFonts w:ascii="Times New Roman" w:hAnsi="Times New Roman"/>
                <w:sz w:val="24"/>
                <w:szCs w:val="24"/>
              </w:rPr>
              <w:t>300,2</w:t>
            </w:r>
            <w:r w:rsidRPr="00D76D64">
              <w:rPr>
                <w:rFonts w:ascii="Times New Roman" w:hAnsi="Times New Roman"/>
                <w:sz w:val="24"/>
                <w:szCs w:val="24"/>
              </w:rPr>
              <w:t xml:space="preserve"> тыс. руб., фактический </w:t>
            </w:r>
            <w:r w:rsidRPr="00D76D64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в 202</w:t>
            </w:r>
            <w:r w:rsidR="00FA7EFE" w:rsidRPr="00D76D64">
              <w:rPr>
                <w:rFonts w:ascii="Times New Roman" w:hAnsi="Times New Roman"/>
                <w:sz w:val="24"/>
                <w:szCs w:val="24"/>
              </w:rPr>
              <w:t>1</w:t>
            </w:r>
            <w:r w:rsidRPr="00D76D64">
              <w:rPr>
                <w:rFonts w:ascii="Times New Roman" w:hAnsi="Times New Roman"/>
                <w:sz w:val="24"/>
                <w:szCs w:val="24"/>
              </w:rPr>
              <w:t xml:space="preserve"> году составил – </w:t>
            </w:r>
            <w:r w:rsidR="00FA7EFE" w:rsidRPr="00D76D64">
              <w:rPr>
                <w:rFonts w:ascii="Times New Roman" w:hAnsi="Times New Roman"/>
                <w:sz w:val="24"/>
                <w:szCs w:val="24"/>
              </w:rPr>
              <w:t>300,2</w:t>
            </w:r>
            <w:r w:rsidRPr="00D76D64">
              <w:rPr>
                <w:rFonts w:ascii="Times New Roman" w:hAnsi="Times New Roman"/>
                <w:sz w:val="24"/>
                <w:szCs w:val="24"/>
              </w:rPr>
              <w:t xml:space="preserve"> тыс. руб., или </w:t>
            </w:r>
            <w:r w:rsidR="00D76D64" w:rsidRPr="00D76D64">
              <w:rPr>
                <w:rFonts w:ascii="Times New Roman" w:hAnsi="Times New Roman"/>
                <w:sz w:val="24"/>
                <w:szCs w:val="24"/>
              </w:rPr>
              <w:t>100</w:t>
            </w:r>
            <w:r w:rsidRPr="00D76D64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D76D6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76D64">
              <w:rPr>
                <w:rFonts w:ascii="Times New Roman" w:hAnsi="Times New Roman"/>
                <w:sz w:val="24"/>
                <w:szCs w:val="24"/>
              </w:rPr>
              <w:t xml:space="preserve"> запланированного.</w:t>
            </w:r>
          </w:p>
          <w:p w:rsidR="00106860" w:rsidRPr="00D76D64" w:rsidRDefault="00106860" w:rsidP="0059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D64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программы проводилась по </w:t>
            </w:r>
            <w:r w:rsidR="00D76D64" w:rsidRPr="00D76D64">
              <w:rPr>
                <w:rFonts w:ascii="Times New Roman" w:hAnsi="Times New Roman"/>
                <w:sz w:val="24"/>
                <w:szCs w:val="24"/>
              </w:rPr>
              <w:t>3</w:t>
            </w:r>
            <w:r w:rsidRPr="00D76D64">
              <w:rPr>
                <w:rFonts w:ascii="Times New Roman" w:hAnsi="Times New Roman"/>
                <w:sz w:val="24"/>
                <w:szCs w:val="24"/>
              </w:rPr>
              <w:t xml:space="preserve"> запланированн</w:t>
            </w:r>
            <w:r w:rsidR="00D76D64" w:rsidRPr="00D76D64">
              <w:rPr>
                <w:rFonts w:ascii="Times New Roman" w:hAnsi="Times New Roman"/>
                <w:sz w:val="24"/>
                <w:szCs w:val="24"/>
              </w:rPr>
              <w:t>ы</w:t>
            </w:r>
            <w:r w:rsidRPr="00D76D64">
              <w:rPr>
                <w:rFonts w:ascii="Times New Roman" w:hAnsi="Times New Roman"/>
                <w:sz w:val="24"/>
                <w:szCs w:val="24"/>
              </w:rPr>
              <w:t>м  показател</w:t>
            </w:r>
            <w:r w:rsidR="00D76D64" w:rsidRPr="00D76D64">
              <w:rPr>
                <w:rFonts w:ascii="Times New Roman" w:hAnsi="Times New Roman"/>
                <w:sz w:val="24"/>
                <w:szCs w:val="24"/>
              </w:rPr>
              <w:t>ям</w:t>
            </w:r>
            <w:r w:rsidRPr="00D76D64">
              <w:rPr>
                <w:rFonts w:ascii="Times New Roman" w:hAnsi="Times New Roman"/>
                <w:sz w:val="24"/>
                <w:szCs w:val="24"/>
              </w:rPr>
              <w:t xml:space="preserve">  результативности, которы</w:t>
            </w:r>
            <w:r w:rsidR="00D76D64" w:rsidRPr="00D76D64">
              <w:rPr>
                <w:rFonts w:ascii="Times New Roman" w:hAnsi="Times New Roman"/>
                <w:sz w:val="24"/>
                <w:szCs w:val="24"/>
              </w:rPr>
              <w:t>е</w:t>
            </w:r>
            <w:r w:rsidRPr="00D76D64">
              <w:rPr>
                <w:rFonts w:ascii="Times New Roman" w:hAnsi="Times New Roman"/>
                <w:sz w:val="24"/>
                <w:szCs w:val="24"/>
              </w:rPr>
              <w:t xml:space="preserve">  достиг</w:t>
            </w:r>
            <w:r w:rsidR="00D76D64" w:rsidRPr="00D76D64">
              <w:rPr>
                <w:rFonts w:ascii="Times New Roman" w:hAnsi="Times New Roman"/>
                <w:sz w:val="24"/>
                <w:szCs w:val="24"/>
              </w:rPr>
              <w:t>ли</w:t>
            </w:r>
            <w:r w:rsidRPr="00D76D64">
              <w:rPr>
                <w:rFonts w:ascii="Times New Roman" w:hAnsi="Times New Roman"/>
                <w:sz w:val="24"/>
                <w:szCs w:val="24"/>
              </w:rPr>
              <w:t xml:space="preserve"> планового значения.</w:t>
            </w:r>
          </w:p>
          <w:p w:rsidR="00106860" w:rsidRPr="00106860" w:rsidRDefault="00106860" w:rsidP="0062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6D64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 в 202</w:t>
            </w:r>
            <w:r w:rsidR="00D76D64" w:rsidRPr="00D76D64">
              <w:rPr>
                <w:rFonts w:ascii="Times New Roman" w:hAnsi="Times New Roman"/>
                <w:sz w:val="24"/>
                <w:szCs w:val="24"/>
              </w:rPr>
              <w:t>1</w:t>
            </w:r>
            <w:r w:rsidRPr="00D76D64">
              <w:rPr>
                <w:rFonts w:ascii="Times New Roman" w:hAnsi="Times New Roman"/>
                <w:sz w:val="24"/>
                <w:szCs w:val="24"/>
              </w:rPr>
              <w:t xml:space="preserve"> году позволила достичь следующих результатов:</w:t>
            </w:r>
          </w:p>
          <w:p w:rsidR="004A21A1" w:rsidRPr="004A21A1" w:rsidRDefault="00106860" w:rsidP="004A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1A1">
              <w:rPr>
                <w:rFonts w:ascii="Times New Roman" w:hAnsi="Times New Roman"/>
                <w:sz w:val="24"/>
                <w:szCs w:val="24"/>
              </w:rPr>
              <w:t xml:space="preserve">Осуществление целевой подготовки кадров:  </w:t>
            </w:r>
            <w:r w:rsidR="004A21A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4A21A1" w:rsidRPr="004A21A1">
              <w:rPr>
                <w:rFonts w:ascii="Times New Roman" w:hAnsi="Times New Roman"/>
                <w:color w:val="000000"/>
                <w:sz w:val="24"/>
                <w:szCs w:val="24"/>
              </w:rPr>
              <w:t>аключено 4 договор</w:t>
            </w:r>
            <w:r w:rsidR="004A21A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4A21A1" w:rsidRPr="004A21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целевой подготовке специалистов с высшим педагогическим и медицинским образованием (очное обучение) с выплатой стипендии в размере 5000 р. Заключен 1 договор о целевой подготовке специалиста с высшим педагогическим  образованием (заочное обучение) с возмещением оплаты за проезд до учебного заведения и обратно.  Организована работа со студентами, заключившими целевые договоры на </w:t>
            </w:r>
            <w:proofErr w:type="gramStart"/>
            <w:r w:rsidR="004A21A1" w:rsidRPr="004A21A1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 w:rsidR="004A21A1" w:rsidRPr="004A21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образовательным программам  высшего образования без финансовых обязательств со стороны района- 3 чел. </w:t>
            </w:r>
          </w:p>
          <w:p w:rsidR="004A21A1" w:rsidRPr="004A21A1" w:rsidRDefault="00106860" w:rsidP="004A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21A1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выставки «Выпускник»: </w:t>
            </w:r>
            <w:r w:rsidR="004A21A1" w:rsidRPr="004A21A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информационных мероприятий на базе образовательных учреждений района с участием представителей высших учебных заведений Вологодской области, работодателей Белозерского района. Проведены: Ярмарка профессий - 1 ед., внеклассные часы - 10 ед., информационная выставка "Выпускник" - 1 ед.</w:t>
            </w:r>
          </w:p>
          <w:p w:rsidR="00F613FB" w:rsidRDefault="00106860" w:rsidP="00F6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3FB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со студентами выпускных курсов учебных заведений по приему их на работу: </w:t>
            </w:r>
            <w:r w:rsidR="00F613FB" w:rsidRPr="00F613F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</w:t>
            </w:r>
            <w:r w:rsidR="00500FA4">
              <w:rPr>
                <w:rFonts w:ascii="Times New Roman" w:hAnsi="Times New Roman"/>
                <w:color w:val="000000"/>
                <w:sz w:val="24"/>
                <w:szCs w:val="24"/>
              </w:rPr>
              <w:t>инга среди выпусков школ и студ</w:t>
            </w:r>
            <w:r w:rsidR="00F613FB" w:rsidRPr="00F613F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00FA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F613FB" w:rsidRPr="00F61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высших и средних учебных заведений. Проведение заседания комиссии по целевому обучению на заключение целевых договоров. Заключено 3  </w:t>
            </w:r>
            <w:proofErr w:type="gramStart"/>
            <w:r w:rsidR="00F613FB" w:rsidRPr="00F613FB">
              <w:rPr>
                <w:rFonts w:ascii="Times New Roman" w:hAnsi="Times New Roman"/>
                <w:color w:val="000000"/>
                <w:sz w:val="24"/>
                <w:szCs w:val="24"/>
              </w:rPr>
              <w:t>целевых</w:t>
            </w:r>
            <w:proofErr w:type="gramEnd"/>
            <w:r w:rsidR="00F613FB" w:rsidRPr="00F61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договора в 2021 году. Всего с 2020 года заключено 8 целевых договоров.</w:t>
            </w:r>
          </w:p>
          <w:p w:rsidR="00F613FB" w:rsidRPr="00F613FB" w:rsidRDefault="00F613FB" w:rsidP="00F6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13FB">
              <w:rPr>
                <w:rFonts w:ascii="Times New Roman" w:hAnsi="Times New Roman"/>
                <w:sz w:val="24"/>
                <w:szCs w:val="24"/>
              </w:rPr>
              <w:t>Целевое обучение (выплата стипендии)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F613FB">
              <w:rPr>
                <w:rFonts w:ascii="Times New Roman" w:hAnsi="Times New Roman"/>
                <w:sz w:val="24"/>
                <w:szCs w:val="24"/>
              </w:rPr>
              <w:t>назначена выплата стипендии 2 студентам, заключившим договор целевой подготовки кадров с высшим профессиональным образованием</w:t>
            </w:r>
          </w:p>
          <w:p w:rsidR="00F613FB" w:rsidRPr="00F613FB" w:rsidRDefault="00106860" w:rsidP="00F6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13FB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и переподготовка: </w:t>
            </w:r>
            <w:r w:rsidR="00F613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613FB" w:rsidRPr="00F613FB">
              <w:rPr>
                <w:rFonts w:ascii="Times New Roman" w:hAnsi="Times New Roman"/>
                <w:color w:val="000000"/>
                <w:sz w:val="24"/>
                <w:szCs w:val="24"/>
              </w:rPr>
              <w:t>бучение на платной основе: 1) Обучение (повышение квалификации, переобучение) муниципальных служащих - 2 человека. 2) Обучение специалистов подведомственных учреждений - 3 человека. Бесплатное обучение на образовательных платформах - 12 человек.</w:t>
            </w:r>
          </w:p>
          <w:p w:rsidR="00106860" w:rsidRPr="00F613FB" w:rsidRDefault="00106860" w:rsidP="00C5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3FB">
              <w:rPr>
                <w:rFonts w:ascii="Times New Roman" w:hAnsi="Times New Roman"/>
                <w:sz w:val="24"/>
                <w:szCs w:val="24"/>
              </w:rPr>
              <w:t>Организация выездных семинаров, курсовой подготовки на базе департаментов Правительства Вологодской области: Проведено 10 он-</w:t>
            </w:r>
            <w:proofErr w:type="spellStart"/>
            <w:r w:rsidRPr="00F613FB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F613FB">
              <w:rPr>
                <w:rFonts w:ascii="Times New Roman" w:hAnsi="Times New Roman"/>
                <w:sz w:val="24"/>
                <w:szCs w:val="24"/>
              </w:rPr>
              <w:t xml:space="preserve"> семинаров для муниципальных служащих</w:t>
            </w:r>
          </w:p>
          <w:p w:rsidR="00106860" w:rsidRPr="00106860" w:rsidRDefault="00106860" w:rsidP="00AE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3FB">
              <w:rPr>
                <w:rFonts w:ascii="Times New Roman" w:hAnsi="Times New Roman"/>
                <w:sz w:val="24"/>
                <w:szCs w:val="24"/>
              </w:rPr>
              <w:t>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работу: данные выплаты производились 3 медицинским работникам.</w:t>
            </w:r>
            <w:r w:rsidRPr="0010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860" w:rsidRPr="00720209" w:rsidRDefault="00106860" w:rsidP="0088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0209">
              <w:rPr>
                <w:rFonts w:ascii="Times New Roman" w:hAnsi="Times New Roman"/>
                <w:b/>
                <w:sz w:val="24"/>
                <w:szCs w:val="24"/>
              </w:rPr>
              <w:t>Программа эффективна</w:t>
            </w:r>
          </w:p>
          <w:p w:rsidR="00106860" w:rsidRPr="00106860" w:rsidRDefault="00645765" w:rsidP="0088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7D">
              <w:rPr>
                <w:rFonts w:ascii="Times New Roman" w:hAnsi="Times New Roman"/>
                <w:b/>
                <w:sz w:val="24"/>
                <w:szCs w:val="24"/>
              </w:rPr>
              <w:t>Предложение:   Продолжить реализацию программы.</w:t>
            </w:r>
          </w:p>
        </w:tc>
      </w:tr>
      <w:tr w:rsidR="00106860" w:rsidRPr="001D5C7A" w:rsidTr="00763BF1">
        <w:tc>
          <w:tcPr>
            <w:tcW w:w="594" w:type="dxa"/>
            <w:shd w:val="clear" w:color="auto" w:fill="auto"/>
          </w:tcPr>
          <w:p w:rsidR="00106860" w:rsidRPr="0045092B" w:rsidRDefault="00106860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45092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12" w:type="dxa"/>
            <w:shd w:val="clear" w:color="auto" w:fill="auto"/>
          </w:tcPr>
          <w:p w:rsidR="00106860" w:rsidRPr="00725AC8" w:rsidRDefault="00106860" w:rsidP="00822DC1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464AA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«Содействие созданию в Белозерском муниципальном </w:t>
            </w:r>
            <w:r w:rsidRPr="00464AA1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районе (исходя из прогнозируемой потребности) новых мест в общеобразовательных организациях» на 2016-2025 годы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» 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106860" w:rsidRPr="00256549" w:rsidRDefault="00106860" w:rsidP="00ED2695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49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 по данной программе в 202</w:t>
            </w:r>
            <w:r w:rsidR="00ED2695">
              <w:rPr>
                <w:rFonts w:ascii="Times New Roman" w:hAnsi="Times New Roman"/>
                <w:sz w:val="24"/>
                <w:szCs w:val="24"/>
              </w:rPr>
              <w:t>1</w:t>
            </w:r>
            <w:r w:rsidRPr="00256549">
              <w:rPr>
                <w:rFonts w:ascii="Times New Roman" w:hAnsi="Times New Roman"/>
                <w:sz w:val="24"/>
                <w:szCs w:val="24"/>
              </w:rPr>
              <w:t xml:space="preserve"> году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было </w:t>
            </w:r>
            <w:r w:rsidRPr="00256549">
              <w:rPr>
                <w:rFonts w:ascii="Times New Roman" w:hAnsi="Times New Roman"/>
                <w:sz w:val="24"/>
                <w:szCs w:val="24"/>
              </w:rPr>
              <w:t xml:space="preserve">предусмотрено </w:t>
            </w:r>
          </w:p>
        </w:tc>
      </w:tr>
      <w:tr w:rsidR="00106860" w:rsidRPr="001D5C7A" w:rsidTr="00763BF1">
        <w:tc>
          <w:tcPr>
            <w:tcW w:w="594" w:type="dxa"/>
            <w:shd w:val="clear" w:color="auto" w:fill="auto"/>
          </w:tcPr>
          <w:p w:rsidR="00106860" w:rsidRPr="004C43F1" w:rsidRDefault="00106860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4C43F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12" w:type="dxa"/>
            <w:shd w:val="clear" w:color="auto" w:fill="auto"/>
          </w:tcPr>
          <w:p w:rsidR="00106860" w:rsidRPr="00211D44" w:rsidRDefault="00106860" w:rsidP="00E45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D44">
              <w:rPr>
                <w:rFonts w:ascii="Times New Roman" w:hAnsi="Times New Roman"/>
                <w:sz w:val="24"/>
                <w:szCs w:val="24"/>
              </w:rPr>
              <w:t>Муниципальная адресная программа по переселению граждан из аварийного жилищного фонда, расположенного на территории муниципального образования</w:t>
            </w:r>
          </w:p>
          <w:p w:rsidR="00106860" w:rsidRPr="00E45D5F" w:rsidRDefault="00106860" w:rsidP="00E45D5F">
            <w:pPr>
              <w:spacing w:after="0" w:line="240" w:lineRule="auto"/>
              <w:rPr>
                <w:spacing w:val="-8"/>
                <w:sz w:val="24"/>
                <w:szCs w:val="24"/>
                <w:highlight w:val="green"/>
              </w:rPr>
            </w:pPr>
            <w:r w:rsidRPr="00211D44">
              <w:rPr>
                <w:rFonts w:ascii="Times New Roman" w:hAnsi="Times New Roman"/>
                <w:sz w:val="24"/>
                <w:szCs w:val="24"/>
              </w:rPr>
              <w:t xml:space="preserve">«Белозерский муниципальный район на 2019-2025 годы» 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106860" w:rsidRPr="00211D44" w:rsidRDefault="00106860" w:rsidP="00DD090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D44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202</w:t>
            </w:r>
            <w:r w:rsidR="00211D44" w:rsidRPr="00211D44">
              <w:rPr>
                <w:rFonts w:ascii="Times New Roman" w:hAnsi="Times New Roman"/>
                <w:sz w:val="24"/>
                <w:szCs w:val="24"/>
              </w:rPr>
              <w:t>1</w:t>
            </w:r>
            <w:r w:rsidRPr="00211D44">
              <w:rPr>
                <w:rFonts w:ascii="Times New Roman" w:hAnsi="Times New Roman"/>
                <w:sz w:val="24"/>
                <w:szCs w:val="24"/>
              </w:rPr>
              <w:t xml:space="preserve"> год составляет – </w:t>
            </w:r>
            <w:r w:rsidR="00211D44" w:rsidRPr="00211D44">
              <w:rPr>
                <w:rFonts w:ascii="Times New Roman" w:hAnsi="Times New Roman"/>
                <w:sz w:val="24"/>
                <w:szCs w:val="24"/>
              </w:rPr>
              <w:t xml:space="preserve">9441,6 </w:t>
            </w:r>
            <w:r w:rsidRPr="00211D44">
              <w:rPr>
                <w:rFonts w:ascii="Times New Roman" w:hAnsi="Times New Roman"/>
                <w:sz w:val="24"/>
                <w:szCs w:val="24"/>
              </w:rPr>
              <w:t>тыс. руб., фактический объем финансирования в 202</w:t>
            </w:r>
            <w:r w:rsidR="00211D44" w:rsidRPr="00211D44">
              <w:rPr>
                <w:rFonts w:ascii="Times New Roman" w:hAnsi="Times New Roman"/>
                <w:sz w:val="24"/>
                <w:szCs w:val="24"/>
              </w:rPr>
              <w:t>1</w:t>
            </w:r>
            <w:r w:rsidRPr="00211D44">
              <w:rPr>
                <w:rFonts w:ascii="Times New Roman" w:hAnsi="Times New Roman"/>
                <w:sz w:val="24"/>
                <w:szCs w:val="24"/>
              </w:rPr>
              <w:t xml:space="preserve"> году составил – </w:t>
            </w:r>
            <w:r w:rsidR="00211D44" w:rsidRPr="00211D44">
              <w:rPr>
                <w:rFonts w:ascii="Times New Roman" w:hAnsi="Times New Roman"/>
                <w:sz w:val="24"/>
                <w:szCs w:val="24"/>
              </w:rPr>
              <w:t>9266,0</w:t>
            </w:r>
            <w:r w:rsidRPr="00211D44">
              <w:rPr>
                <w:rFonts w:ascii="Times New Roman" w:hAnsi="Times New Roman"/>
                <w:sz w:val="24"/>
                <w:szCs w:val="24"/>
              </w:rPr>
              <w:t xml:space="preserve">  тыс. руб., или </w:t>
            </w:r>
            <w:r w:rsidR="00211D44" w:rsidRPr="00211D44">
              <w:rPr>
                <w:rFonts w:ascii="Times New Roman" w:hAnsi="Times New Roman"/>
                <w:sz w:val="24"/>
                <w:szCs w:val="24"/>
              </w:rPr>
              <w:t>98,1</w:t>
            </w:r>
            <w:r w:rsidRPr="00211D44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211D4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11D44">
              <w:rPr>
                <w:rFonts w:ascii="Times New Roman" w:hAnsi="Times New Roman"/>
                <w:sz w:val="24"/>
                <w:szCs w:val="24"/>
              </w:rPr>
              <w:t xml:space="preserve"> запланированного.</w:t>
            </w:r>
          </w:p>
          <w:p w:rsidR="00106860" w:rsidRPr="009E4A92" w:rsidRDefault="00106860" w:rsidP="00DD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92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программы проводилась по </w:t>
            </w:r>
            <w:r w:rsidR="009E4A92" w:rsidRPr="009E4A92">
              <w:rPr>
                <w:rFonts w:ascii="Times New Roman" w:hAnsi="Times New Roman"/>
                <w:sz w:val="24"/>
                <w:szCs w:val="24"/>
              </w:rPr>
              <w:t>5</w:t>
            </w:r>
            <w:r w:rsidRPr="009E4A92">
              <w:rPr>
                <w:rFonts w:ascii="Times New Roman" w:hAnsi="Times New Roman"/>
                <w:sz w:val="24"/>
                <w:szCs w:val="24"/>
              </w:rPr>
              <w:t xml:space="preserve"> запланированным  показателям  результативности, </w:t>
            </w:r>
            <w:r w:rsidR="009E4A92" w:rsidRPr="009E4A92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9E4A92">
              <w:rPr>
                <w:rFonts w:ascii="Times New Roman" w:hAnsi="Times New Roman"/>
                <w:sz w:val="24"/>
                <w:szCs w:val="24"/>
              </w:rPr>
              <w:t xml:space="preserve">  достигли планового значения.</w:t>
            </w:r>
          </w:p>
          <w:p w:rsidR="00106860" w:rsidRPr="009E4A92" w:rsidRDefault="00106860" w:rsidP="0062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92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 в 202</w:t>
            </w:r>
            <w:r w:rsidR="009E4A92" w:rsidRPr="009E4A92">
              <w:rPr>
                <w:rFonts w:ascii="Times New Roman" w:hAnsi="Times New Roman"/>
                <w:sz w:val="24"/>
                <w:szCs w:val="24"/>
              </w:rPr>
              <w:t>1</w:t>
            </w:r>
            <w:r w:rsidRPr="009E4A92">
              <w:rPr>
                <w:rFonts w:ascii="Times New Roman" w:hAnsi="Times New Roman"/>
                <w:sz w:val="24"/>
                <w:szCs w:val="24"/>
              </w:rPr>
              <w:t xml:space="preserve"> году позволила достичь следующих результатов:</w:t>
            </w:r>
          </w:p>
          <w:p w:rsidR="009E4A92" w:rsidRPr="009E4A92" w:rsidRDefault="009E4A92" w:rsidP="00DD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92">
              <w:rPr>
                <w:rFonts w:ascii="Times New Roman" w:hAnsi="Times New Roman"/>
                <w:sz w:val="24"/>
                <w:szCs w:val="24"/>
              </w:rPr>
              <w:t xml:space="preserve">- расселено 251,36 кв. м </w:t>
            </w:r>
            <w:r w:rsidRPr="009E4A92">
              <w:t xml:space="preserve"> </w:t>
            </w:r>
            <w:r w:rsidRPr="009E4A92">
              <w:rPr>
                <w:rFonts w:ascii="Times New Roman" w:hAnsi="Times New Roman"/>
                <w:sz w:val="24"/>
                <w:szCs w:val="24"/>
              </w:rPr>
              <w:t>непригодного для проживания жилищного фонда;</w:t>
            </w:r>
          </w:p>
          <w:p w:rsidR="009E4A92" w:rsidRPr="009E4A92" w:rsidRDefault="009E4A92" w:rsidP="00DD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4A92">
              <w:t xml:space="preserve"> </w:t>
            </w:r>
            <w:r w:rsidRPr="009E4A92">
              <w:rPr>
                <w:rFonts w:ascii="Times New Roman" w:hAnsi="Times New Roman"/>
                <w:sz w:val="24"/>
                <w:szCs w:val="24"/>
              </w:rPr>
              <w:t xml:space="preserve">переселено 19 граждан, </w:t>
            </w:r>
            <w:r w:rsidRPr="009E4A92">
              <w:t xml:space="preserve"> </w:t>
            </w:r>
            <w:r w:rsidRPr="009E4A92">
              <w:rPr>
                <w:rFonts w:ascii="Times New Roman" w:hAnsi="Times New Roman"/>
                <w:sz w:val="24"/>
                <w:szCs w:val="24"/>
              </w:rPr>
              <w:t>проживающих в аварийных жилых домах;</w:t>
            </w:r>
          </w:p>
          <w:p w:rsidR="009E4A92" w:rsidRPr="009E4A92" w:rsidRDefault="009E4A92" w:rsidP="00DD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4A92">
              <w:t xml:space="preserve"> </w:t>
            </w:r>
            <w:r w:rsidRPr="009E4A92">
              <w:rPr>
                <w:rFonts w:ascii="Times New Roman" w:hAnsi="Times New Roman"/>
                <w:sz w:val="24"/>
                <w:szCs w:val="24"/>
              </w:rPr>
              <w:t xml:space="preserve">изготовлено 7 информационных щитов на </w:t>
            </w:r>
            <w:r w:rsidRPr="009E4A92">
              <w:t xml:space="preserve"> </w:t>
            </w:r>
            <w:r w:rsidRPr="009E4A92">
              <w:rPr>
                <w:rFonts w:ascii="Times New Roman" w:hAnsi="Times New Roman"/>
                <w:sz w:val="24"/>
                <w:szCs w:val="24"/>
              </w:rPr>
              <w:t>аварийные дома;</w:t>
            </w:r>
          </w:p>
          <w:p w:rsidR="009E4A92" w:rsidRPr="009E4A92" w:rsidRDefault="009E4A92" w:rsidP="009E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92">
              <w:rPr>
                <w:rFonts w:ascii="Times New Roman" w:hAnsi="Times New Roman"/>
                <w:sz w:val="24"/>
                <w:szCs w:val="24"/>
              </w:rPr>
              <w:t xml:space="preserve">- в рамках ликвидации многоквартирных домов, признанных непригодным для проживания до 01.01.2017 г., </w:t>
            </w:r>
            <w:r w:rsidRPr="009E4A92">
              <w:t xml:space="preserve"> </w:t>
            </w:r>
            <w:r w:rsidRPr="009E4A92">
              <w:rPr>
                <w:rFonts w:ascii="Times New Roman" w:hAnsi="Times New Roman"/>
                <w:sz w:val="24"/>
                <w:szCs w:val="24"/>
              </w:rPr>
              <w:t xml:space="preserve">снесен 1 дом площадью 507,7 </w:t>
            </w:r>
            <w:proofErr w:type="spellStart"/>
            <w:r w:rsidRPr="009E4A9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E4A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E4A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A92" w:rsidRPr="009E4A92" w:rsidRDefault="009E4A92" w:rsidP="009E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A92">
              <w:rPr>
                <w:rFonts w:ascii="Times New Roman" w:hAnsi="Times New Roman"/>
                <w:sz w:val="24"/>
                <w:szCs w:val="24"/>
              </w:rPr>
              <w:t>- проведена оценка стоимости 17 жилых помещений.</w:t>
            </w:r>
          </w:p>
          <w:p w:rsidR="00106860" w:rsidRPr="009E4A92" w:rsidRDefault="00106860" w:rsidP="00E32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A92">
              <w:rPr>
                <w:rFonts w:ascii="Times New Roman" w:hAnsi="Times New Roman"/>
                <w:b/>
                <w:sz w:val="24"/>
                <w:szCs w:val="24"/>
              </w:rPr>
              <w:t>Программа эффективна</w:t>
            </w:r>
          </w:p>
          <w:p w:rsidR="00106860" w:rsidRPr="00C801CD" w:rsidRDefault="00106860" w:rsidP="00E32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A92">
              <w:rPr>
                <w:rFonts w:ascii="Times New Roman" w:hAnsi="Times New Roman"/>
                <w:b/>
                <w:sz w:val="24"/>
                <w:szCs w:val="24"/>
              </w:rPr>
              <w:t>Предложение:   Продолжить реализацию программы.</w:t>
            </w:r>
          </w:p>
        </w:tc>
      </w:tr>
      <w:tr w:rsidR="00106860" w:rsidRPr="001D5C7A" w:rsidTr="00763BF1">
        <w:tc>
          <w:tcPr>
            <w:tcW w:w="594" w:type="dxa"/>
            <w:shd w:val="clear" w:color="auto" w:fill="auto"/>
          </w:tcPr>
          <w:p w:rsidR="00106860" w:rsidRPr="00122C25" w:rsidRDefault="00106860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22C25">
              <w:rPr>
                <w:sz w:val="24"/>
                <w:szCs w:val="24"/>
              </w:rPr>
              <w:t>10</w:t>
            </w:r>
          </w:p>
        </w:tc>
        <w:tc>
          <w:tcPr>
            <w:tcW w:w="4812" w:type="dxa"/>
            <w:shd w:val="clear" w:color="auto" w:fill="auto"/>
          </w:tcPr>
          <w:p w:rsidR="00106860" w:rsidRPr="00A45CFD" w:rsidRDefault="00106860" w:rsidP="00C23AC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45CFD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  отдыха   и   занятости   детей Белозерского муниципального    района в каникулярное время на   202</w:t>
            </w:r>
            <w:r w:rsidR="00C23AC7" w:rsidRPr="00A45CFD">
              <w:rPr>
                <w:rFonts w:ascii="Times New Roman" w:hAnsi="Times New Roman"/>
                <w:sz w:val="24"/>
                <w:szCs w:val="24"/>
              </w:rPr>
              <w:t>1</w:t>
            </w:r>
            <w:r w:rsidRPr="00A45CFD">
              <w:rPr>
                <w:rFonts w:ascii="Times New Roman" w:hAnsi="Times New Roman"/>
                <w:sz w:val="24"/>
                <w:szCs w:val="24"/>
              </w:rPr>
              <w:t xml:space="preserve">-2025 годы»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106860" w:rsidRPr="0033076C" w:rsidRDefault="00106860" w:rsidP="00B52C8C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33076C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202</w:t>
            </w:r>
            <w:r w:rsidR="0033076C" w:rsidRPr="0033076C">
              <w:rPr>
                <w:rFonts w:ascii="Times New Roman" w:hAnsi="Times New Roman"/>
                <w:sz w:val="24"/>
                <w:szCs w:val="24"/>
              </w:rPr>
              <w:t>1</w:t>
            </w:r>
            <w:r w:rsidRPr="0033076C">
              <w:rPr>
                <w:rFonts w:ascii="Times New Roman" w:hAnsi="Times New Roman"/>
                <w:sz w:val="24"/>
                <w:szCs w:val="24"/>
              </w:rPr>
              <w:t xml:space="preserve"> год составляет – </w:t>
            </w:r>
            <w:r w:rsidR="0033076C" w:rsidRPr="0033076C">
              <w:rPr>
                <w:rFonts w:ascii="Times New Roman" w:hAnsi="Times New Roman"/>
                <w:sz w:val="24"/>
                <w:szCs w:val="24"/>
              </w:rPr>
              <w:t>499,7</w:t>
            </w:r>
            <w:r w:rsidRPr="0033076C">
              <w:rPr>
                <w:rFonts w:ascii="Times New Roman" w:hAnsi="Times New Roman"/>
                <w:sz w:val="24"/>
                <w:szCs w:val="24"/>
              </w:rPr>
              <w:t xml:space="preserve"> тыс. руб., фактический объем финансирования в 202</w:t>
            </w:r>
            <w:r w:rsidR="0033076C" w:rsidRPr="0033076C">
              <w:rPr>
                <w:rFonts w:ascii="Times New Roman" w:hAnsi="Times New Roman"/>
                <w:sz w:val="24"/>
                <w:szCs w:val="24"/>
              </w:rPr>
              <w:t>1</w:t>
            </w:r>
            <w:r w:rsidRPr="0033076C">
              <w:rPr>
                <w:rFonts w:ascii="Times New Roman" w:hAnsi="Times New Roman"/>
                <w:sz w:val="24"/>
                <w:szCs w:val="24"/>
              </w:rPr>
              <w:t xml:space="preserve"> году составил – </w:t>
            </w:r>
            <w:r w:rsidR="0033076C" w:rsidRPr="0033076C">
              <w:rPr>
                <w:rFonts w:ascii="Times New Roman" w:hAnsi="Times New Roman"/>
                <w:sz w:val="24"/>
                <w:szCs w:val="24"/>
              </w:rPr>
              <w:t xml:space="preserve">490,7 </w:t>
            </w:r>
            <w:r w:rsidRPr="0033076C">
              <w:rPr>
                <w:rFonts w:ascii="Times New Roman" w:hAnsi="Times New Roman"/>
                <w:sz w:val="24"/>
                <w:szCs w:val="24"/>
              </w:rPr>
              <w:t xml:space="preserve">тыс. руб., или </w:t>
            </w:r>
            <w:r w:rsidR="0033076C" w:rsidRPr="0033076C">
              <w:rPr>
                <w:rFonts w:ascii="Times New Roman" w:hAnsi="Times New Roman"/>
                <w:sz w:val="24"/>
                <w:szCs w:val="24"/>
              </w:rPr>
              <w:t>98,2</w:t>
            </w:r>
            <w:r w:rsidRPr="0033076C">
              <w:rPr>
                <w:rFonts w:ascii="Times New Roman" w:hAnsi="Times New Roman"/>
                <w:sz w:val="24"/>
                <w:szCs w:val="24"/>
              </w:rPr>
              <w:t xml:space="preserve">  % </w:t>
            </w:r>
            <w:proofErr w:type="gramStart"/>
            <w:r w:rsidRPr="0033076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3076C">
              <w:rPr>
                <w:rFonts w:ascii="Times New Roman" w:hAnsi="Times New Roman"/>
                <w:sz w:val="24"/>
                <w:szCs w:val="24"/>
              </w:rPr>
              <w:t xml:space="preserve"> запланированного.</w:t>
            </w:r>
          </w:p>
          <w:p w:rsidR="00106860" w:rsidRPr="0033076C" w:rsidRDefault="00106860" w:rsidP="00B5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76C">
              <w:rPr>
                <w:rFonts w:ascii="Times New Roman" w:hAnsi="Times New Roman"/>
                <w:sz w:val="24"/>
                <w:szCs w:val="24"/>
              </w:rPr>
              <w:t>Оценка эффективности программы проводилась по 6 запланированным  показателям  результативности, из которых 4  достигли планового значения.</w:t>
            </w:r>
          </w:p>
          <w:p w:rsidR="00106860" w:rsidRDefault="00106860" w:rsidP="00B5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26F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 в 202</w:t>
            </w:r>
            <w:r w:rsidR="008C026F" w:rsidRPr="008C026F">
              <w:rPr>
                <w:rFonts w:ascii="Times New Roman" w:hAnsi="Times New Roman"/>
                <w:sz w:val="24"/>
                <w:szCs w:val="24"/>
              </w:rPr>
              <w:t>1</w:t>
            </w:r>
            <w:r w:rsidRPr="008C026F">
              <w:rPr>
                <w:rFonts w:ascii="Times New Roman" w:hAnsi="Times New Roman"/>
                <w:sz w:val="24"/>
                <w:szCs w:val="24"/>
              </w:rPr>
              <w:t xml:space="preserve"> году позволила достичь следующих результатов:</w:t>
            </w:r>
          </w:p>
          <w:p w:rsidR="009B569A" w:rsidRPr="009B569A" w:rsidRDefault="009B569A" w:rsidP="009B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9A">
              <w:rPr>
                <w:rFonts w:ascii="Times New Roman" w:hAnsi="Times New Roman"/>
                <w:sz w:val="24"/>
                <w:szCs w:val="24"/>
              </w:rPr>
              <w:t>Всего на территории района в период каникул функционировало 16 лагерей с дневным пребыванием, из них:</w:t>
            </w:r>
          </w:p>
          <w:p w:rsidR="009B569A" w:rsidRPr="009B569A" w:rsidRDefault="009B569A" w:rsidP="009B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9A">
              <w:rPr>
                <w:rFonts w:ascii="Times New Roman" w:hAnsi="Times New Roman"/>
                <w:sz w:val="24"/>
                <w:szCs w:val="24"/>
              </w:rPr>
              <w:t>- в период весенних каникул – 6 лагерей;</w:t>
            </w:r>
          </w:p>
          <w:p w:rsidR="009B569A" w:rsidRPr="009B569A" w:rsidRDefault="009B569A" w:rsidP="009B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9A">
              <w:rPr>
                <w:rFonts w:ascii="Times New Roman" w:hAnsi="Times New Roman"/>
                <w:sz w:val="24"/>
                <w:szCs w:val="24"/>
              </w:rPr>
              <w:t>- в период летних каникул – 10 лагерей.</w:t>
            </w:r>
          </w:p>
          <w:p w:rsidR="009B569A" w:rsidRPr="009B569A" w:rsidRDefault="009B569A" w:rsidP="009B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9A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9B569A">
              <w:rPr>
                <w:rFonts w:ascii="Times New Roman" w:hAnsi="Times New Roman"/>
                <w:sz w:val="24"/>
                <w:szCs w:val="24"/>
              </w:rPr>
              <w:t>детей, оздоровленных в лагерях с дневным пребыванием составило</w:t>
            </w:r>
            <w:proofErr w:type="gramEnd"/>
            <w:r w:rsidRPr="009B569A">
              <w:rPr>
                <w:rFonts w:ascii="Times New Roman" w:hAnsi="Times New Roman"/>
                <w:sz w:val="24"/>
                <w:szCs w:val="24"/>
              </w:rPr>
              <w:t xml:space="preserve"> в 2021 году 387 человек, из них 163 ребенка из семей, находящихся в трудной жизненной ситуации. </w:t>
            </w:r>
          </w:p>
          <w:p w:rsidR="009B569A" w:rsidRPr="009B569A" w:rsidRDefault="009B569A" w:rsidP="009B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9A">
              <w:rPr>
                <w:rFonts w:ascii="Times New Roman" w:hAnsi="Times New Roman"/>
                <w:sz w:val="24"/>
                <w:szCs w:val="24"/>
              </w:rPr>
              <w:t>Был организован лагерь труда и отдыха для 15 подростков от  14 до 18 лет, из них 14 - это дети, находящиеся в трудной жизненной ситуации.</w:t>
            </w:r>
          </w:p>
          <w:p w:rsidR="009B569A" w:rsidRPr="009B569A" w:rsidRDefault="009B569A" w:rsidP="009B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9A">
              <w:rPr>
                <w:rFonts w:ascii="Times New Roman" w:hAnsi="Times New Roman"/>
                <w:sz w:val="24"/>
                <w:szCs w:val="24"/>
              </w:rPr>
              <w:t xml:space="preserve">На санаторно-курортное лечение в 2021 году направлено 44 ребенка, имеющих медицинские показания, из них 36 детей, находящихся в трудной жизненной ситуации. Приобретены путевки в санатории и санаторные организации, расположенные на территории Вологодской области: АОУ </w:t>
            </w:r>
            <w:proofErr w:type="gramStart"/>
            <w:r w:rsidRPr="009B569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B569A">
              <w:rPr>
                <w:rFonts w:ascii="Times New Roman" w:hAnsi="Times New Roman"/>
                <w:sz w:val="24"/>
                <w:szCs w:val="24"/>
              </w:rPr>
              <w:t xml:space="preserve"> ВО «ДООЦ «</w:t>
            </w:r>
            <w:proofErr w:type="gramStart"/>
            <w:r w:rsidRPr="009B569A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9B569A">
              <w:rPr>
                <w:rFonts w:ascii="Times New Roman" w:hAnsi="Times New Roman"/>
                <w:sz w:val="24"/>
                <w:szCs w:val="24"/>
              </w:rPr>
              <w:t xml:space="preserve"> сказка», МУП «Санаторий Адонис», МУ ВОФП «Санаторий «Бобровниково».</w:t>
            </w:r>
          </w:p>
          <w:p w:rsidR="009B569A" w:rsidRPr="009B569A" w:rsidRDefault="009B569A" w:rsidP="009B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9A">
              <w:rPr>
                <w:rFonts w:ascii="Times New Roman" w:hAnsi="Times New Roman"/>
                <w:sz w:val="24"/>
                <w:szCs w:val="24"/>
              </w:rPr>
              <w:t>В загородные оздоровительные лагеря в текущем году направлено 55 детей, из них:</w:t>
            </w:r>
          </w:p>
          <w:p w:rsidR="009B569A" w:rsidRPr="009B569A" w:rsidRDefault="009B569A" w:rsidP="009B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9A">
              <w:rPr>
                <w:rFonts w:ascii="Times New Roman" w:hAnsi="Times New Roman"/>
                <w:sz w:val="24"/>
                <w:szCs w:val="24"/>
              </w:rPr>
              <w:lastRenderedPageBreak/>
              <w:t>-    24 ребенка, из семей, находящихся в трудной жизненной ситуации;</w:t>
            </w:r>
          </w:p>
          <w:p w:rsidR="009B569A" w:rsidRPr="009B569A" w:rsidRDefault="009B569A" w:rsidP="009B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9A">
              <w:rPr>
                <w:rFonts w:ascii="Times New Roman" w:hAnsi="Times New Roman"/>
                <w:sz w:val="24"/>
                <w:szCs w:val="24"/>
              </w:rPr>
              <w:t>-    12 детей-сирот и детей, оставшихся без попечения родителей;</w:t>
            </w:r>
          </w:p>
          <w:p w:rsidR="009B569A" w:rsidRPr="009B569A" w:rsidRDefault="009B569A" w:rsidP="009B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9A">
              <w:rPr>
                <w:rFonts w:ascii="Times New Roman" w:hAnsi="Times New Roman"/>
                <w:sz w:val="24"/>
                <w:szCs w:val="24"/>
              </w:rPr>
              <w:t>-    16 детям, предоставлена частичная оплата стоимости путевки;</w:t>
            </w:r>
          </w:p>
          <w:p w:rsidR="009B569A" w:rsidRPr="009B569A" w:rsidRDefault="009B569A" w:rsidP="009B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9A">
              <w:rPr>
                <w:rFonts w:ascii="Times New Roman" w:hAnsi="Times New Roman"/>
                <w:sz w:val="24"/>
                <w:szCs w:val="24"/>
              </w:rPr>
              <w:t xml:space="preserve">-    по программе детского </w:t>
            </w:r>
            <w:proofErr w:type="spellStart"/>
            <w:r w:rsidRPr="009B569A">
              <w:rPr>
                <w:rFonts w:ascii="Times New Roman" w:hAnsi="Times New Roman"/>
                <w:sz w:val="24"/>
                <w:szCs w:val="24"/>
              </w:rPr>
              <w:t>кэшбэка</w:t>
            </w:r>
            <w:proofErr w:type="spellEnd"/>
            <w:r w:rsidRPr="009B569A">
              <w:rPr>
                <w:rFonts w:ascii="Times New Roman" w:hAnsi="Times New Roman"/>
                <w:sz w:val="24"/>
                <w:szCs w:val="24"/>
              </w:rPr>
              <w:t xml:space="preserve"> отдохнуло 3 ребенка.</w:t>
            </w:r>
          </w:p>
          <w:p w:rsidR="009B569A" w:rsidRPr="009B569A" w:rsidRDefault="009B569A" w:rsidP="009B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9A">
              <w:rPr>
                <w:rFonts w:ascii="Times New Roman" w:hAnsi="Times New Roman"/>
                <w:sz w:val="24"/>
                <w:szCs w:val="24"/>
              </w:rPr>
              <w:t xml:space="preserve">Дети отдыхали в лагерях Вологодской области: ДОЛ «Искра», «Жемчужина </w:t>
            </w:r>
            <w:proofErr w:type="spellStart"/>
            <w:r w:rsidRPr="009B569A">
              <w:rPr>
                <w:rFonts w:ascii="Times New Roman" w:hAnsi="Times New Roman"/>
                <w:sz w:val="24"/>
                <w:szCs w:val="24"/>
              </w:rPr>
              <w:t>Мологи</w:t>
            </w:r>
            <w:proofErr w:type="spellEnd"/>
            <w:r w:rsidRPr="009B569A">
              <w:rPr>
                <w:rFonts w:ascii="Times New Roman" w:hAnsi="Times New Roman"/>
                <w:sz w:val="24"/>
                <w:szCs w:val="24"/>
              </w:rPr>
              <w:t>», «Лесная сказка» и лагере ГУП РО «</w:t>
            </w:r>
            <w:proofErr w:type="gramStart"/>
            <w:r w:rsidRPr="009B569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B569A">
              <w:rPr>
                <w:rFonts w:ascii="Times New Roman" w:hAnsi="Times New Roman"/>
                <w:sz w:val="24"/>
                <w:szCs w:val="24"/>
              </w:rPr>
              <w:t xml:space="preserve"> «Дон» Краснодарского края.</w:t>
            </w:r>
          </w:p>
          <w:p w:rsidR="009B569A" w:rsidRPr="009B569A" w:rsidRDefault="009B569A" w:rsidP="009B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9A">
              <w:rPr>
                <w:rFonts w:ascii="Times New Roman" w:hAnsi="Times New Roman"/>
                <w:sz w:val="24"/>
                <w:szCs w:val="24"/>
              </w:rPr>
              <w:t>Частичная оплата стоимости путевок в загородные лагеря предоставлялась в соответствии с поданными заявками от родителей и работодателей и составила в 2021 году:</w:t>
            </w:r>
          </w:p>
          <w:p w:rsidR="009B569A" w:rsidRPr="009B569A" w:rsidRDefault="009B569A" w:rsidP="009B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9A">
              <w:rPr>
                <w:rFonts w:ascii="Times New Roman" w:hAnsi="Times New Roman"/>
                <w:sz w:val="24"/>
                <w:szCs w:val="24"/>
              </w:rPr>
              <w:t>-  для работников государственных (муниципальных) учреждений (90% расчетной стоимости путевки) – 15409,80 руб.;</w:t>
            </w:r>
          </w:p>
          <w:p w:rsidR="009B569A" w:rsidRPr="009B569A" w:rsidRDefault="009B569A" w:rsidP="009B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9A">
              <w:rPr>
                <w:rFonts w:ascii="Times New Roman" w:hAnsi="Times New Roman"/>
                <w:sz w:val="24"/>
                <w:szCs w:val="24"/>
              </w:rPr>
              <w:t>- для работников предприятий других форм собственности (50% от расчетной стоимости путевки) - 8561,00 руб.</w:t>
            </w:r>
          </w:p>
          <w:p w:rsidR="009B569A" w:rsidRPr="009B569A" w:rsidRDefault="009B569A" w:rsidP="009B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9A">
              <w:rPr>
                <w:rFonts w:ascii="Times New Roman" w:hAnsi="Times New Roman"/>
                <w:sz w:val="24"/>
                <w:szCs w:val="24"/>
              </w:rPr>
              <w:t>Для организации досуга в период летних каникул были организованы учебно-тренировочные сборы для 40 детей.</w:t>
            </w:r>
          </w:p>
          <w:p w:rsidR="009B569A" w:rsidRPr="009B569A" w:rsidRDefault="009B569A" w:rsidP="009B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9A">
              <w:rPr>
                <w:rFonts w:ascii="Times New Roman" w:hAnsi="Times New Roman"/>
                <w:sz w:val="24"/>
                <w:szCs w:val="24"/>
              </w:rPr>
              <w:t>С целью обеспечения временного трудоустройства несовершеннолетних граждан в возрасте от 14 до 18 лет на территории района в текущем году функционировали 13 трудовых бригад для 96 подростков.</w:t>
            </w:r>
          </w:p>
          <w:p w:rsidR="009B569A" w:rsidRPr="009B569A" w:rsidRDefault="009B569A" w:rsidP="009B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69A">
              <w:rPr>
                <w:rFonts w:ascii="Times New Roman" w:hAnsi="Times New Roman"/>
                <w:sz w:val="24"/>
                <w:szCs w:val="24"/>
              </w:rPr>
              <w:t>Аактивно</w:t>
            </w:r>
            <w:proofErr w:type="spellEnd"/>
            <w:r w:rsidRPr="009B569A">
              <w:rPr>
                <w:rFonts w:ascii="Times New Roman" w:hAnsi="Times New Roman"/>
                <w:sz w:val="24"/>
                <w:szCs w:val="24"/>
              </w:rPr>
              <w:t xml:space="preserve"> использовались </w:t>
            </w:r>
            <w:proofErr w:type="spellStart"/>
            <w:r w:rsidRPr="009B569A">
              <w:rPr>
                <w:rFonts w:ascii="Times New Roman" w:hAnsi="Times New Roman"/>
                <w:sz w:val="24"/>
                <w:szCs w:val="24"/>
              </w:rPr>
              <w:t>малозатратные</w:t>
            </w:r>
            <w:proofErr w:type="spellEnd"/>
            <w:r w:rsidRPr="009B569A">
              <w:rPr>
                <w:rFonts w:ascii="Times New Roman" w:hAnsi="Times New Roman"/>
                <w:sz w:val="24"/>
                <w:szCs w:val="24"/>
              </w:rPr>
              <w:t xml:space="preserve"> формы отдыха, такие как: спортивные мероприятия, </w:t>
            </w:r>
            <w:proofErr w:type="spellStart"/>
            <w:r w:rsidRPr="009B569A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9B569A">
              <w:rPr>
                <w:rFonts w:ascii="Times New Roman" w:hAnsi="Times New Roman"/>
                <w:sz w:val="24"/>
                <w:szCs w:val="24"/>
              </w:rPr>
              <w:t>, мастер-классы, работа мини-групп, отдых с родителями и др. Данными формами отдыха охват детей составляет 597 человек.</w:t>
            </w:r>
          </w:p>
          <w:p w:rsidR="009B569A" w:rsidRPr="008C026F" w:rsidRDefault="009B569A" w:rsidP="009B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69A">
              <w:rPr>
                <w:rFonts w:ascii="Times New Roman" w:hAnsi="Times New Roman"/>
                <w:sz w:val="24"/>
                <w:szCs w:val="24"/>
              </w:rPr>
              <w:t>Таким образом, общая численность детей школьного возраста, охваченных всеми формами отдыха, оздоровления и занятости в 2021 году составляет 1234 человека (или 84,7% от общего количества детей школьного возраста).</w:t>
            </w:r>
          </w:p>
          <w:p w:rsidR="00106860" w:rsidRPr="00F61CCC" w:rsidRDefault="00106860" w:rsidP="00F2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CCC">
              <w:rPr>
                <w:rFonts w:ascii="Times New Roman" w:hAnsi="Times New Roman"/>
                <w:b/>
                <w:sz w:val="24"/>
                <w:szCs w:val="24"/>
              </w:rPr>
              <w:t>Программа эффективна.</w:t>
            </w:r>
          </w:p>
          <w:p w:rsidR="00106860" w:rsidRPr="00645887" w:rsidRDefault="00106860" w:rsidP="009B569A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CC">
              <w:rPr>
                <w:rFonts w:ascii="Times New Roman" w:hAnsi="Times New Roman"/>
                <w:b/>
                <w:sz w:val="24"/>
                <w:szCs w:val="24"/>
              </w:rPr>
              <w:t>Предложение:   Пр</w:t>
            </w:r>
            <w:r w:rsidR="009B569A" w:rsidRPr="00F61CCC">
              <w:rPr>
                <w:rFonts w:ascii="Times New Roman" w:hAnsi="Times New Roman"/>
                <w:b/>
                <w:sz w:val="24"/>
                <w:szCs w:val="24"/>
              </w:rPr>
              <w:t>одолжить реализацию программы</w:t>
            </w:r>
          </w:p>
        </w:tc>
      </w:tr>
      <w:tr w:rsidR="00106860" w:rsidRPr="001D5C7A" w:rsidTr="00763BF1">
        <w:tc>
          <w:tcPr>
            <w:tcW w:w="594" w:type="dxa"/>
            <w:shd w:val="clear" w:color="auto" w:fill="auto"/>
          </w:tcPr>
          <w:p w:rsidR="00106860" w:rsidRPr="00A80880" w:rsidRDefault="00106860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A8088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812" w:type="dxa"/>
            <w:shd w:val="clear" w:color="auto" w:fill="auto"/>
          </w:tcPr>
          <w:p w:rsidR="00106860" w:rsidRPr="00763BF1" w:rsidRDefault="00EC5AFC" w:rsidP="00EC5AFC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63BF1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Муниципальная программа «Энергосбережение на территории Белозерского муниципального района на 2017-2021 гг.»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763BF1" w:rsidRPr="00763BF1" w:rsidRDefault="00763BF1" w:rsidP="00BD5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F1">
              <w:rPr>
                <w:rFonts w:ascii="Times New Roman" w:hAnsi="Times New Roman"/>
                <w:sz w:val="24"/>
                <w:szCs w:val="24"/>
              </w:rPr>
              <w:t xml:space="preserve">Предусмотренное финансирование на 2021 год составляет – </w:t>
            </w:r>
            <w:r w:rsidRPr="00D67F99">
              <w:rPr>
                <w:rFonts w:ascii="Times New Roman" w:hAnsi="Times New Roman"/>
                <w:sz w:val="24"/>
                <w:szCs w:val="24"/>
              </w:rPr>
              <w:t>5182,2</w:t>
            </w:r>
            <w:r w:rsidR="00D67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BF1">
              <w:rPr>
                <w:rFonts w:ascii="Times New Roman" w:hAnsi="Times New Roman"/>
                <w:sz w:val="24"/>
                <w:szCs w:val="24"/>
              </w:rPr>
              <w:t xml:space="preserve">тыс. руб., фактический объем финансирования в 2021 году составил – </w:t>
            </w:r>
            <w:r w:rsidRPr="00D67F99">
              <w:rPr>
                <w:rFonts w:ascii="Times New Roman" w:hAnsi="Times New Roman"/>
                <w:sz w:val="24"/>
                <w:szCs w:val="24"/>
              </w:rPr>
              <w:t>5182,2</w:t>
            </w:r>
            <w:r>
              <w:rPr>
                <w:sz w:val="24"/>
                <w:szCs w:val="24"/>
              </w:rPr>
              <w:t xml:space="preserve"> </w:t>
            </w:r>
            <w:r w:rsidRPr="00763BF1">
              <w:rPr>
                <w:rFonts w:ascii="Times New Roman" w:hAnsi="Times New Roman"/>
                <w:sz w:val="24"/>
                <w:szCs w:val="24"/>
              </w:rPr>
              <w:t xml:space="preserve">тыс. руб., или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763BF1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763BF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763BF1">
              <w:rPr>
                <w:rFonts w:ascii="Times New Roman" w:hAnsi="Times New Roman"/>
                <w:sz w:val="24"/>
                <w:szCs w:val="24"/>
              </w:rPr>
              <w:t xml:space="preserve"> запланированного.</w:t>
            </w:r>
          </w:p>
          <w:p w:rsidR="00763BF1" w:rsidRPr="00763BF1" w:rsidRDefault="00763BF1" w:rsidP="00BD5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F1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программы проводилась по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63BF1">
              <w:rPr>
                <w:rFonts w:ascii="Times New Roman" w:hAnsi="Times New Roman"/>
                <w:sz w:val="24"/>
                <w:szCs w:val="24"/>
              </w:rPr>
              <w:t xml:space="preserve"> запланированн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63BF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63BF1">
              <w:rPr>
                <w:rFonts w:ascii="Times New Roman" w:hAnsi="Times New Roman"/>
                <w:sz w:val="24"/>
                <w:szCs w:val="24"/>
              </w:rPr>
              <w:t xml:space="preserve">  показател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63BF1">
              <w:rPr>
                <w:rFonts w:ascii="Times New Roman" w:hAnsi="Times New Roman"/>
                <w:sz w:val="24"/>
                <w:szCs w:val="24"/>
              </w:rPr>
              <w:t xml:space="preserve">  результативности, </w:t>
            </w:r>
            <w:r>
              <w:rPr>
                <w:rFonts w:ascii="Times New Roman" w:hAnsi="Times New Roman"/>
                <w:sz w:val="24"/>
                <w:szCs w:val="24"/>
              </w:rPr>
              <w:t>который</w:t>
            </w:r>
            <w:r w:rsidRPr="00763BF1">
              <w:rPr>
                <w:rFonts w:ascii="Times New Roman" w:hAnsi="Times New Roman"/>
                <w:sz w:val="24"/>
                <w:szCs w:val="24"/>
              </w:rPr>
              <w:t xml:space="preserve">  достиг планового значения.</w:t>
            </w:r>
          </w:p>
          <w:p w:rsidR="00763BF1" w:rsidRPr="00BD561F" w:rsidRDefault="00BA187A" w:rsidP="00BD5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р</w:t>
            </w:r>
            <w:r w:rsidR="00763BF1" w:rsidRPr="00763BF1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63BF1" w:rsidRPr="00763BF1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оприятий программы  в 2021 году </w:t>
            </w:r>
            <w:r w:rsidR="00BD5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BF1" w:rsidRPr="00BD561F">
              <w:rPr>
                <w:rFonts w:ascii="Times New Roman" w:hAnsi="Times New Roman"/>
                <w:sz w:val="24"/>
                <w:szCs w:val="24"/>
              </w:rPr>
              <w:t>приобретены материалы для замены участка тепловой сети котельной «Оптика»</w:t>
            </w:r>
            <w:r w:rsidR="00533E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63BF1" w:rsidRPr="00BD5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EA7">
              <w:t xml:space="preserve"> </w:t>
            </w:r>
            <w:r w:rsidR="00533EA7" w:rsidRPr="00533EA7">
              <w:rPr>
                <w:rFonts w:ascii="Times New Roman" w:hAnsi="Times New Roman"/>
                <w:sz w:val="24"/>
                <w:szCs w:val="24"/>
              </w:rPr>
              <w:t>Выполнение ремонт</w:t>
            </w:r>
            <w:r w:rsidR="00533EA7">
              <w:rPr>
                <w:rFonts w:ascii="Times New Roman" w:hAnsi="Times New Roman"/>
                <w:sz w:val="24"/>
                <w:szCs w:val="24"/>
              </w:rPr>
              <w:t>н</w:t>
            </w:r>
            <w:r w:rsidR="00533EA7" w:rsidRPr="00533EA7">
              <w:rPr>
                <w:rFonts w:ascii="Times New Roman" w:hAnsi="Times New Roman"/>
                <w:sz w:val="24"/>
                <w:szCs w:val="24"/>
              </w:rPr>
              <w:t>ых работ запланировано после окончания отопительного периода 2021-2022 года.</w:t>
            </w:r>
          </w:p>
          <w:p w:rsidR="00106860" w:rsidRDefault="00763BF1" w:rsidP="00BD5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7A">
              <w:rPr>
                <w:rFonts w:ascii="Times New Roman" w:hAnsi="Times New Roman"/>
                <w:b/>
                <w:sz w:val="24"/>
                <w:szCs w:val="24"/>
              </w:rPr>
              <w:t>Программа эффективна</w:t>
            </w:r>
            <w:r w:rsidR="00BD5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61F" w:rsidRPr="00AB717A" w:rsidRDefault="00BD561F" w:rsidP="00BD5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7A">
              <w:rPr>
                <w:rFonts w:ascii="Times New Roman" w:hAnsi="Times New Roman"/>
                <w:sz w:val="24"/>
                <w:szCs w:val="24"/>
              </w:rPr>
              <w:t>Срок реализации данной программы закончен</w:t>
            </w:r>
            <w:r w:rsidR="00AB717A" w:rsidRPr="00AB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6860" w:rsidRPr="001D5C7A" w:rsidTr="00763BF1">
        <w:tc>
          <w:tcPr>
            <w:tcW w:w="594" w:type="dxa"/>
            <w:shd w:val="clear" w:color="auto" w:fill="auto"/>
          </w:tcPr>
          <w:p w:rsidR="00106860" w:rsidRPr="00111993" w:rsidRDefault="00106860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11993">
              <w:rPr>
                <w:sz w:val="24"/>
                <w:szCs w:val="24"/>
              </w:rPr>
              <w:t>12</w:t>
            </w:r>
          </w:p>
        </w:tc>
        <w:tc>
          <w:tcPr>
            <w:tcW w:w="4812" w:type="dxa"/>
            <w:shd w:val="clear" w:color="auto" w:fill="auto"/>
          </w:tcPr>
          <w:p w:rsidR="00106860" w:rsidRPr="000A71F4" w:rsidRDefault="00106860" w:rsidP="00EC5A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1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r w:rsidRPr="000A71F4">
              <w:rPr>
                <w:rFonts w:ascii="Times New Roman" w:hAnsi="Times New Roman"/>
                <w:sz w:val="24"/>
                <w:szCs w:val="24"/>
              </w:rPr>
              <w:t xml:space="preserve">«Развитие   культуры   Белозерского муниципального района» на 2020-2025 годы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106860" w:rsidRPr="000A71F4" w:rsidRDefault="00106860" w:rsidP="000A5FD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1F4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202</w:t>
            </w:r>
            <w:r w:rsidR="000A71F4" w:rsidRPr="000A71F4">
              <w:rPr>
                <w:rFonts w:ascii="Times New Roman" w:hAnsi="Times New Roman"/>
                <w:sz w:val="24"/>
                <w:szCs w:val="24"/>
              </w:rPr>
              <w:t>1</w:t>
            </w:r>
            <w:r w:rsidRPr="000A71F4">
              <w:rPr>
                <w:rFonts w:ascii="Times New Roman" w:hAnsi="Times New Roman"/>
                <w:sz w:val="24"/>
                <w:szCs w:val="24"/>
              </w:rPr>
              <w:t xml:space="preserve"> год составляет – </w:t>
            </w:r>
            <w:r w:rsidR="000A71F4" w:rsidRPr="000A71F4">
              <w:rPr>
                <w:rFonts w:ascii="Times New Roman" w:hAnsi="Times New Roman"/>
                <w:sz w:val="24"/>
                <w:szCs w:val="24"/>
              </w:rPr>
              <w:t>41 784,2</w:t>
            </w:r>
            <w:r w:rsidRPr="000A71F4">
              <w:rPr>
                <w:rFonts w:ascii="Times New Roman" w:hAnsi="Times New Roman"/>
                <w:sz w:val="24"/>
                <w:szCs w:val="24"/>
              </w:rPr>
              <w:t xml:space="preserve"> тыс. руб., фактический объем финансирования в 202</w:t>
            </w:r>
            <w:r w:rsidR="000A71F4" w:rsidRPr="000A71F4">
              <w:rPr>
                <w:rFonts w:ascii="Times New Roman" w:hAnsi="Times New Roman"/>
                <w:sz w:val="24"/>
                <w:szCs w:val="24"/>
              </w:rPr>
              <w:t>1</w:t>
            </w:r>
            <w:r w:rsidRPr="000A71F4">
              <w:rPr>
                <w:rFonts w:ascii="Times New Roman" w:hAnsi="Times New Roman"/>
                <w:sz w:val="24"/>
                <w:szCs w:val="24"/>
              </w:rPr>
              <w:t xml:space="preserve"> году составил – </w:t>
            </w:r>
            <w:r w:rsidR="000A71F4" w:rsidRPr="000A71F4">
              <w:rPr>
                <w:rFonts w:ascii="Times New Roman" w:hAnsi="Times New Roman"/>
                <w:sz w:val="24"/>
                <w:szCs w:val="24"/>
              </w:rPr>
              <w:t>41 784,2</w:t>
            </w:r>
            <w:r w:rsidR="00150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1F4">
              <w:rPr>
                <w:rFonts w:ascii="Times New Roman" w:hAnsi="Times New Roman"/>
                <w:sz w:val="24"/>
                <w:szCs w:val="24"/>
              </w:rPr>
              <w:t xml:space="preserve">тыс. руб., или </w:t>
            </w:r>
            <w:r w:rsidR="000A71F4" w:rsidRPr="000A71F4">
              <w:rPr>
                <w:rFonts w:ascii="Times New Roman" w:hAnsi="Times New Roman"/>
                <w:sz w:val="24"/>
                <w:szCs w:val="24"/>
              </w:rPr>
              <w:t>100</w:t>
            </w:r>
            <w:r w:rsidRPr="000A71F4">
              <w:rPr>
                <w:rFonts w:ascii="Times New Roman" w:hAnsi="Times New Roman"/>
                <w:sz w:val="24"/>
                <w:szCs w:val="24"/>
              </w:rPr>
              <w:t xml:space="preserve">   % </w:t>
            </w:r>
            <w:proofErr w:type="gramStart"/>
            <w:r w:rsidRPr="000A71F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A71F4">
              <w:rPr>
                <w:rFonts w:ascii="Times New Roman" w:hAnsi="Times New Roman"/>
                <w:sz w:val="24"/>
                <w:szCs w:val="24"/>
              </w:rPr>
              <w:t xml:space="preserve"> запланированного.</w:t>
            </w:r>
          </w:p>
          <w:p w:rsidR="00106860" w:rsidRPr="00526A5C" w:rsidRDefault="00106860" w:rsidP="000A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A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эффективности программы проводилась по </w:t>
            </w:r>
            <w:r w:rsidR="00526A5C" w:rsidRPr="00526A5C">
              <w:rPr>
                <w:rFonts w:ascii="Times New Roman" w:hAnsi="Times New Roman"/>
                <w:sz w:val="24"/>
                <w:szCs w:val="24"/>
              </w:rPr>
              <w:t>10</w:t>
            </w:r>
            <w:r w:rsidRPr="00526A5C">
              <w:rPr>
                <w:rFonts w:ascii="Times New Roman" w:hAnsi="Times New Roman"/>
                <w:sz w:val="24"/>
                <w:szCs w:val="24"/>
              </w:rPr>
              <w:t xml:space="preserve"> запланированным  показателям результативности, из которых </w:t>
            </w:r>
            <w:r w:rsidR="00526A5C" w:rsidRPr="00526A5C">
              <w:rPr>
                <w:rFonts w:ascii="Times New Roman" w:hAnsi="Times New Roman"/>
                <w:sz w:val="24"/>
                <w:szCs w:val="24"/>
              </w:rPr>
              <w:t>7</w:t>
            </w:r>
            <w:r w:rsidRPr="00526A5C">
              <w:rPr>
                <w:rFonts w:ascii="Times New Roman" w:hAnsi="Times New Roman"/>
                <w:sz w:val="24"/>
                <w:szCs w:val="24"/>
              </w:rPr>
              <w:t xml:space="preserve">  достигли планового значения.</w:t>
            </w:r>
          </w:p>
          <w:p w:rsidR="007E2F5F" w:rsidRPr="007E2F5F" w:rsidRDefault="00106860" w:rsidP="007E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6A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задачи, поставленные в программе, решались в 202</w:t>
            </w:r>
            <w:r w:rsidR="00526A5C" w:rsidRPr="00526A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526A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году следующим образом.</w:t>
            </w:r>
            <w:r w:rsidR="007E2F5F">
              <w:t xml:space="preserve"> </w:t>
            </w:r>
            <w:r w:rsidR="007E2F5F"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Решение задачи по созданию условий для равноценного доступа населения района к информационным ресурсам путем развития и модернизации информационно-библиотечной системы района обеспечивалось реализацией основного мероприятия 1 «Организация библиотечно-информационного обслуживания населения муниципальными учреждениями района». </w:t>
            </w:r>
            <w:proofErr w:type="gramStart"/>
            <w:r w:rsidR="007E2F5F"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рамках выполнения мероприятия 1 осуществлялось библиотечное, библиографического и информационное обслуживание пользователей библиотек МБУК БМР «Белозерская </w:t>
            </w:r>
            <w:proofErr w:type="spellStart"/>
            <w:r w:rsidR="007E2F5F"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 w:rsidR="007E2F5F"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библиотека», формирование, учет, физическое сохранение и обеспечение безопасности фондов муниципальных библиотек, комплектование их книжных фондов.</w:t>
            </w:r>
            <w:proofErr w:type="gramEnd"/>
            <w:r w:rsidR="007E2F5F"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эти цели была выделена субсидия МБУК БМР «БМБ» на выполнение муниципального задания.</w:t>
            </w:r>
          </w:p>
          <w:p w:rsidR="007E2F5F" w:rsidRPr="007E2F5F" w:rsidRDefault="007E2F5F" w:rsidP="007E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Кроме того за счет средств  межбюджетного трансферта на комплектование книжных фондов муниципальных библиотек в размере 340 000,00 руб. приобретен 1018 экземпляр книг, осуществлена подписка на 283 экземпляра периодических изданий. В рамках в рамках подпрограммы 1 «Сохранение и развитие культурного потенциала, документального наследия Вологодской области» государственной программы Вологодской области «Развитие культуры, туризма и архивного дела Вологодской области на 2021 - 2025 годы» были реализованы следующие мероприятия:</w:t>
            </w:r>
          </w:p>
          <w:p w:rsidR="007E2F5F" w:rsidRPr="007E2F5F" w:rsidRDefault="007E2F5F" w:rsidP="007E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-субсидия в размере 920 106,06 была направлена на ремонт помещения </w:t>
            </w:r>
            <w:proofErr w:type="spellStart"/>
            <w:r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Антушевской</w:t>
            </w:r>
            <w:proofErr w:type="spellEnd"/>
            <w:r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библиотеки, 126 030,00 руб.- на приобретение необходимого оборудования и библиотечной мебели.</w:t>
            </w:r>
          </w:p>
          <w:p w:rsidR="007E2F5F" w:rsidRPr="007E2F5F" w:rsidRDefault="007E2F5F" w:rsidP="007E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Решение задачи по созданию условий для сохранения традиционной народной культуры, нематериального культурного наследия будет обеспечиваться реализацией основного мероприятия 2 «Обеспечение сохранности, развитие и популяризация культурного наследия </w:t>
            </w:r>
            <w:proofErr w:type="spellStart"/>
            <w:r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Белозерья</w:t>
            </w:r>
            <w:proofErr w:type="spellEnd"/>
            <w:r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поддержка народного творчества» (далее мероприятие 2).</w:t>
            </w:r>
          </w:p>
          <w:p w:rsidR="007E2F5F" w:rsidRPr="007E2F5F" w:rsidRDefault="007E2F5F" w:rsidP="007E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рамках выполнения мероприятия 2 осуществлялась организация и проведение культурно-массовых (культурно-досуговых, просветительских) и творческих мероприятий в области традиционно народной культуры, организация деятельности клубных формирований и коллективов самодеятельного народного творчества. </w:t>
            </w:r>
          </w:p>
          <w:p w:rsidR="007E2F5F" w:rsidRPr="007E2F5F" w:rsidRDefault="007E2F5F" w:rsidP="007E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Решение задачи по созданию условий для укрепления единого культурного пространства района, формирования и развития культурных связей обеспечивалось реализацией основного мероприятия 3 «Реализация проектов, мероприятий, направленных на формирование и сохранение единого культурного пространства района». В рамках выполнения мероприятия 3 осуществлялась организация и проведение мероприятий, направленных на сохранение и развитие культуры и искусства (фестивалей, праздников, конкурсов, декад, дней культуры и </w:t>
            </w:r>
            <w:r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искусства, презентаций, творческих встреч с деятелями культуры и проч.); укрепление материально-технической базы учреждений культуры, проведение ремонтов зданий. </w:t>
            </w:r>
            <w:r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proofErr w:type="gramStart"/>
            <w:r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субсидию из областного бюджета в рамках подпрограммы 1 «Сохранение и развитие культурного потенциала, документального наследия Вологодской области» государственной программы Вологодской области «Развитие культуры, туризма и архивного дела Вологодской области на 2021 - 2025 годы» были реализованы следующие мероприятия</w:t>
            </w:r>
            <w:r w:rsidR="0088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: </w:t>
            </w:r>
            <w:r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отремонтировано здание </w:t>
            </w:r>
            <w:proofErr w:type="spellStart"/>
            <w:r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Гулинского</w:t>
            </w:r>
            <w:proofErr w:type="spellEnd"/>
            <w:r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клуба МБУК МБР «Центр культурного развития», общая сумма затраченных средств вместе с </w:t>
            </w:r>
            <w:proofErr w:type="spellStart"/>
            <w:r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софинансированием</w:t>
            </w:r>
            <w:proofErr w:type="spellEnd"/>
            <w:r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составила 2 318 762,9</w:t>
            </w:r>
            <w:r w:rsidR="001C7F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руб.</w:t>
            </w:r>
            <w:r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Также</w:t>
            </w:r>
            <w:proofErr w:type="gramEnd"/>
            <w:r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сумму 744 559,9</w:t>
            </w:r>
            <w:r w:rsidR="001C7F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руб.</w:t>
            </w:r>
            <w:r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обновлено оборудование клуба (приобретено световое и звуковое оборудование, одежда сцены и театральные кресла). </w:t>
            </w:r>
          </w:p>
          <w:p w:rsidR="00526A5C" w:rsidRPr="003C2CE5" w:rsidRDefault="007E2F5F" w:rsidP="007E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2F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Решение задачи по обеспечению развития системы дополнительного образования в сфере культуры и искусства, поиска, выявления, поддержки и развития одаренных детей обеспечивается реализацией основного мероприятия 4 «Обеспечение развития системы дополнительного образования в сфере культуры и искусства, поиска, выявления, поддержки и развития одаренных детей». В рамках выполнения мероприятия 4 осуществляется реализация дополнительных образовательных программ в сфере культуры и искусства и проведение ремонтов зданий, укрепление материально-технической базы и оснащение оборудованием детских школ искусств.</w:t>
            </w:r>
          </w:p>
          <w:p w:rsidR="00106860" w:rsidRPr="00526A5C" w:rsidRDefault="00106860" w:rsidP="009A51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A5C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эффективна. </w:t>
            </w:r>
          </w:p>
          <w:p w:rsidR="00106860" w:rsidRPr="009A51BE" w:rsidRDefault="00106860" w:rsidP="009A51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A5C">
              <w:rPr>
                <w:rFonts w:ascii="Times New Roman" w:hAnsi="Times New Roman"/>
                <w:b/>
                <w:sz w:val="24"/>
                <w:szCs w:val="24"/>
              </w:rPr>
              <w:t>Предложение:   Продолжить реализацию программы.</w:t>
            </w:r>
            <w:r w:rsidRPr="001A5C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06860" w:rsidRPr="001D5C7A" w:rsidTr="00763BF1">
        <w:tc>
          <w:tcPr>
            <w:tcW w:w="594" w:type="dxa"/>
            <w:shd w:val="clear" w:color="auto" w:fill="auto"/>
          </w:tcPr>
          <w:p w:rsidR="00106860" w:rsidRPr="00102D31" w:rsidRDefault="00106860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02D3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812" w:type="dxa"/>
            <w:shd w:val="clear" w:color="auto" w:fill="auto"/>
          </w:tcPr>
          <w:p w:rsidR="00106860" w:rsidRPr="003E618A" w:rsidRDefault="007F1C4C" w:rsidP="00763B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8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развития туризма в Белозерском муниципальном районе «</w:t>
            </w:r>
            <w:proofErr w:type="gramStart"/>
            <w:r w:rsidRPr="003E618A">
              <w:rPr>
                <w:rFonts w:ascii="Times New Roman" w:eastAsia="Calibri" w:hAnsi="Times New Roman" w:cs="Times New Roman"/>
                <w:sz w:val="24"/>
                <w:szCs w:val="24"/>
              </w:rPr>
              <w:t>Белозерск-Былинный</w:t>
            </w:r>
            <w:proofErr w:type="gramEnd"/>
            <w:r w:rsidRPr="003E6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город» на 2021-2025 годы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106860" w:rsidRPr="003E618A" w:rsidRDefault="00106860" w:rsidP="00150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8A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202</w:t>
            </w:r>
            <w:r w:rsidR="003E618A" w:rsidRPr="003E618A">
              <w:rPr>
                <w:rFonts w:ascii="Times New Roman" w:hAnsi="Times New Roman"/>
                <w:sz w:val="24"/>
                <w:szCs w:val="24"/>
              </w:rPr>
              <w:t>1</w:t>
            </w:r>
            <w:r w:rsidRPr="003E618A">
              <w:rPr>
                <w:rFonts w:ascii="Times New Roman" w:hAnsi="Times New Roman"/>
                <w:sz w:val="24"/>
                <w:szCs w:val="24"/>
              </w:rPr>
              <w:t xml:space="preserve"> год составляет – </w:t>
            </w:r>
            <w:r w:rsidR="003E618A" w:rsidRPr="003E618A">
              <w:rPr>
                <w:rFonts w:ascii="Times New Roman" w:hAnsi="Times New Roman"/>
                <w:sz w:val="24"/>
                <w:szCs w:val="24"/>
              </w:rPr>
              <w:t>9179,2</w:t>
            </w:r>
            <w:r w:rsidR="00150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18A">
              <w:rPr>
                <w:rFonts w:ascii="Times New Roman" w:hAnsi="Times New Roman"/>
                <w:sz w:val="24"/>
                <w:szCs w:val="24"/>
              </w:rPr>
              <w:t>тыс. руб., фактический объем финансирования в 202</w:t>
            </w:r>
            <w:r w:rsidR="003E618A" w:rsidRPr="003E618A">
              <w:rPr>
                <w:rFonts w:ascii="Times New Roman" w:hAnsi="Times New Roman"/>
                <w:sz w:val="24"/>
                <w:szCs w:val="24"/>
              </w:rPr>
              <w:t>1</w:t>
            </w:r>
            <w:r w:rsidRPr="003E618A">
              <w:rPr>
                <w:rFonts w:ascii="Times New Roman" w:hAnsi="Times New Roman"/>
                <w:sz w:val="24"/>
                <w:szCs w:val="24"/>
              </w:rPr>
              <w:t xml:space="preserve"> году составил – </w:t>
            </w:r>
            <w:r w:rsidR="003E618A" w:rsidRPr="003E618A">
              <w:rPr>
                <w:rFonts w:ascii="Times New Roman" w:hAnsi="Times New Roman"/>
                <w:sz w:val="24"/>
                <w:szCs w:val="24"/>
              </w:rPr>
              <w:t>6679,2</w:t>
            </w:r>
            <w:r w:rsidRPr="003E618A">
              <w:rPr>
                <w:rFonts w:ascii="Times New Roman" w:hAnsi="Times New Roman"/>
                <w:sz w:val="24"/>
                <w:szCs w:val="24"/>
              </w:rPr>
              <w:t xml:space="preserve"> тыс. руб., или </w:t>
            </w:r>
            <w:r w:rsidR="003E618A" w:rsidRPr="003E618A">
              <w:rPr>
                <w:rFonts w:ascii="Times New Roman" w:hAnsi="Times New Roman"/>
                <w:sz w:val="24"/>
                <w:szCs w:val="24"/>
              </w:rPr>
              <w:t>72,8</w:t>
            </w:r>
            <w:r w:rsidRPr="003E618A">
              <w:rPr>
                <w:rFonts w:ascii="Times New Roman" w:hAnsi="Times New Roman"/>
                <w:sz w:val="24"/>
                <w:szCs w:val="24"/>
              </w:rPr>
              <w:t xml:space="preserve">   % </w:t>
            </w:r>
            <w:proofErr w:type="gramStart"/>
            <w:r w:rsidRPr="003E618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E618A">
              <w:rPr>
                <w:rFonts w:ascii="Times New Roman" w:hAnsi="Times New Roman"/>
                <w:sz w:val="24"/>
                <w:szCs w:val="24"/>
              </w:rPr>
              <w:t xml:space="preserve"> запланированного.</w:t>
            </w:r>
          </w:p>
          <w:p w:rsidR="00106860" w:rsidRPr="003E618A" w:rsidRDefault="00106860" w:rsidP="001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8A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программы проводилась по 6 запланированным  показателям результативности, из которых </w:t>
            </w:r>
            <w:r w:rsidR="003E618A" w:rsidRPr="003E618A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3E618A">
              <w:rPr>
                <w:rFonts w:ascii="Times New Roman" w:hAnsi="Times New Roman"/>
                <w:sz w:val="24"/>
                <w:szCs w:val="24"/>
              </w:rPr>
              <w:t xml:space="preserve">  достигли планового значения.</w:t>
            </w:r>
          </w:p>
          <w:p w:rsidR="003E618A" w:rsidRPr="00A648B2" w:rsidRDefault="003E618A" w:rsidP="00150F4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8B2">
              <w:rPr>
                <w:rFonts w:ascii="Times New Roman" w:hAnsi="Times New Roman"/>
                <w:sz w:val="24"/>
                <w:szCs w:val="24"/>
              </w:rPr>
              <w:t>Основными целью и задачами программы являются:</w:t>
            </w:r>
          </w:p>
          <w:p w:rsidR="003E618A" w:rsidRPr="00A648B2" w:rsidRDefault="003E618A" w:rsidP="00150F4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8B2">
              <w:rPr>
                <w:rFonts w:ascii="Times New Roman" w:hAnsi="Times New Roman"/>
                <w:sz w:val="24"/>
                <w:szCs w:val="24"/>
              </w:rPr>
              <w:t>Цели программы: создание условий для устойчивого развития туризма на территории района, которые способствуют социально-экономическому развитию Белозерского  муниципального района, в том числе сохранению и рациональному использованию культурного, исторического и природного наследия района.</w:t>
            </w:r>
          </w:p>
          <w:p w:rsidR="003E618A" w:rsidRPr="00A648B2" w:rsidRDefault="003E618A" w:rsidP="00150F4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8B2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3E618A" w:rsidRPr="00A648B2" w:rsidRDefault="003E618A" w:rsidP="00150F4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8B2">
              <w:rPr>
                <w:rFonts w:ascii="Times New Roman" w:hAnsi="Times New Roman"/>
                <w:sz w:val="24"/>
                <w:szCs w:val="24"/>
              </w:rPr>
              <w:t>1. Формирование и продвижение конкурентоспособного туристского продукта.</w:t>
            </w:r>
          </w:p>
          <w:p w:rsidR="003E618A" w:rsidRPr="00A648B2" w:rsidRDefault="003E618A" w:rsidP="00150F4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8B2">
              <w:rPr>
                <w:rFonts w:ascii="Times New Roman" w:hAnsi="Times New Roman"/>
                <w:sz w:val="24"/>
                <w:szCs w:val="24"/>
              </w:rPr>
              <w:t>2. Повышение качества туристских услуг.</w:t>
            </w:r>
          </w:p>
          <w:p w:rsidR="003E618A" w:rsidRPr="00A648B2" w:rsidRDefault="003E618A" w:rsidP="00150F4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8B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8B2">
              <w:rPr>
                <w:rFonts w:ascii="Times New Roman" w:hAnsi="Times New Roman"/>
                <w:sz w:val="24"/>
                <w:szCs w:val="24"/>
              </w:rPr>
              <w:t>Создание условий для возрождения, сохранения и развития традиционных народных промыслов и ремесел.</w:t>
            </w:r>
          </w:p>
          <w:p w:rsidR="003E618A" w:rsidRDefault="003E618A" w:rsidP="00150F4A">
            <w:pPr>
              <w:pStyle w:val="a5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B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Установлению и укреплению межрегиональных связей в сфере туризма, популяризации и продвижению туристского продукта  способствовали следующие мероприятия, в которых </w:t>
            </w:r>
            <w:r w:rsidRPr="00A64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участие приняли представители Белозерского района:</w:t>
            </w:r>
          </w:p>
          <w:p w:rsidR="003E618A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конкурс научно-исследовательских, методических и творческих работ «Моя Вологодская область»;</w:t>
            </w:r>
          </w:p>
          <w:p w:rsidR="003E618A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C0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Выставка туристского сервиса и технологий гостеприимства «Ворота Севера»;</w:t>
            </w:r>
          </w:p>
          <w:p w:rsidR="003E618A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лучший туристский сувенир межрегионального историко-культурного и туристского проекта «Серебряное ожерелье России»;</w:t>
            </w:r>
          </w:p>
          <w:p w:rsidR="003E618A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народных промыслов и ремесел «Город ремесел»;</w:t>
            </w:r>
          </w:p>
          <w:p w:rsidR="003E618A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Межрегиональный фестиваль народного костюма «Традиции через века»;</w:t>
            </w:r>
          </w:p>
          <w:p w:rsidR="003E618A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Паломнический маршрут «Великий русский Северный путь»;</w:t>
            </w:r>
          </w:p>
          <w:p w:rsidR="003E618A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Межрегиональный проект «Ганзейское путешествие Деда Мороза»;</w:t>
            </w:r>
          </w:p>
          <w:p w:rsidR="003E618A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Всероссийский сбор руководителей клубов исторической реконструкции;</w:t>
            </w:r>
          </w:p>
          <w:p w:rsidR="003E618A" w:rsidRPr="008C042A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Историко-культурный и туристский проект «Серебряное ожерелье». </w:t>
            </w:r>
          </w:p>
          <w:p w:rsidR="003E618A" w:rsidRPr="00AB3881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1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3881">
              <w:rPr>
                <w:rFonts w:ascii="Times New Roman" w:hAnsi="Times New Roman" w:cs="Times New Roman"/>
                <w:sz w:val="24"/>
                <w:szCs w:val="24"/>
              </w:rPr>
              <w:t xml:space="preserve"> году Белозерске были организованы и успешно проходили следующие мероприятий, направленные на укрепление межрегиональных связей, развитие въездного событийного туризма, преодоление сезонности в туристской сфере, повышение квалификации работников сферы туризма и сопутствующих отраслей, сохранение, развитие, популяризацию народных художественных промыслов и ремесел, поддержку местных мастеров народных промыслов:</w:t>
            </w:r>
          </w:p>
          <w:p w:rsidR="003E618A" w:rsidRPr="00AB3881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1">
              <w:rPr>
                <w:rFonts w:ascii="Times New Roman" w:hAnsi="Times New Roman" w:cs="Times New Roman"/>
                <w:sz w:val="24"/>
                <w:szCs w:val="24"/>
              </w:rPr>
              <w:t>- Проект «Новогодние и рождественские каникулы в Белозерске»;</w:t>
            </w:r>
          </w:p>
          <w:p w:rsidR="003E618A" w:rsidRPr="00AB3881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1">
              <w:rPr>
                <w:rFonts w:ascii="Times New Roman" w:hAnsi="Times New Roman" w:cs="Times New Roman"/>
                <w:sz w:val="24"/>
                <w:szCs w:val="24"/>
              </w:rPr>
              <w:t>- Традиционные  народные гуляния «Масленица»;</w:t>
            </w:r>
          </w:p>
          <w:p w:rsidR="003E618A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1">
              <w:rPr>
                <w:rFonts w:ascii="Times New Roman" w:hAnsi="Times New Roman" w:cs="Times New Roman"/>
                <w:sz w:val="24"/>
                <w:szCs w:val="24"/>
              </w:rPr>
              <w:t>- Ярмарка «Весенняя»;</w:t>
            </w:r>
          </w:p>
          <w:p w:rsidR="003E618A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Гастрономический фестиваль «Белозерские снетки»;</w:t>
            </w:r>
          </w:p>
          <w:p w:rsidR="003E618A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Межрегиональный фестиваль «Былины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Белоозера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E618A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Мероприятия, посвященные 100-летию поэта Сергея Орлова;</w:t>
            </w:r>
          </w:p>
          <w:p w:rsidR="003E618A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Гастрономический фестиваль «Щедрая нива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Белозерья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E618A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Первые межрегиональные военно-исторические маневры « Воинская 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Белозерья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E618A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Фестиваль социального документального кино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В.М.Шукшина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в кадре»;</w:t>
            </w:r>
          </w:p>
          <w:p w:rsidR="003E618A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Открытый районный фестиваль ремесел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Козьмодемьяновский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базар»;</w:t>
            </w:r>
          </w:p>
          <w:p w:rsidR="003E618A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Фестиваль народного творчества «Зима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Белозерья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онлайн;</w:t>
            </w:r>
          </w:p>
          <w:p w:rsidR="003E618A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Заседания Координационного совета по развитию туризма в Белозерском муниципальном районе;</w:t>
            </w:r>
          </w:p>
          <w:p w:rsidR="003E618A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Заседания постоянной рабочей группы по разработке и реализации инвестиционного проекта «Моя Белозерская Набережная»;</w:t>
            </w:r>
          </w:p>
          <w:p w:rsidR="003E618A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Заседания постоянной рабочей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развитию территории Белозерского Кремля;</w:t>
            </w:r>
          </w:p>
          <w:p w:rsidR="003E618A" w:rsidRPr="00A648B2" w:rsidRDefault="003E618A" w:rsidP="00150F4A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Заседания постоянной группы по разработке реализации туристического кластера «Приозерный».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B3881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3881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продолжилась работа по популяризации туристских брендов района ««Белозерск – был</w:t>
            </w:r>
            <w:r w:rsidRPr="00A648B2">
              <w:rPr>
                <w:rFonts w:ascii="Times New Roman" w:hAnsi="Times New Roman" w:cs="Times New Roman"/>
                <w:sz w:val="24"/>
                <w:szCs w:val="24"/>
              </w:rPr>
              <w:t xml:space="preserve">инный город» (бренд территории), «Белозерская сударыня» (сувенирный бренд), и </w:t>
            </w:r>
            <w:r w:rsidRPr="00A64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«Государев рыбный двор» (бренд территории), в рамках этого бренда развивается гастрономический бренд «Белозерский судак» и «Белозерский снеток» по формированию образа района как места, благоприятного для культурно-познавательного туризма и отдыха, продвижение информации о возможностях, преимуществах и уникальных продуктах туризма с использованием</w:t>
            </w:r>
            <w:proofErr w:type="gramEnd"/>
            <w:r w:rsidRPr="00A648B2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брендов. </w:t>
            </w:r>
          </w:p>
          <w:p w:rsidR="003E618A" w:rsidRDefault="003E618A" w:rsidP="00150F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B2">
              <w:rPr>
                <w:rFonts w:ascii="Times New Roman" w:hAnsi="Times New Roman" w:cs="Times New Roman"/>
                <w:sz w:val="24"/>
                <w:szCs w:val="24"/>
              </w:rPr>
              <w:t>В районе существует 14 экскурсионных программ и туристских маршрут</w:t>
            </w:r>
            <w:r w:rsidR="000153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48B2">
              <w:rPr>
                <w:rFonts w:ascii="Times New Roman" w:hAnsi="Times New Roman" w:cs="Times New Roman"/>
                <w:sz w:val="24"/>
                <w:szCs w:val="24"/>
              </w:rPr>
              <w:t xml:space="preserve">. Услуги по оказанию туристских услуг оказывают 3 организации: МУК «Центр ремесел и туризма», БУК </w:t>
            </w:r>
            <w:proofErr w:type="gramStart"/>
            <w:r w:rsidRPr="00A648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648B2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«Белозерский областной краеведческий музей», частный музей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9C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8B2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A648B2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«Традиционные лодки Белозерского края».</w:t>
            </w:r>
          </w:p>
          <w:p w:rsidR="00106860" w:rsidRPr="003E618A" w:rsidRDefault="00106860" w:rsidP="001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18A">
              <w:rPr>
                <w:rFonts w:ascii="Times New Roman" w:hAnsi="Times New Roman"/>
                <w:b/>
                <w:sz w:val="24"/>
                <w:szCs w:val="24"/>
              </w:rPr>
              <w:t>Программа эффективна.</w:t>
            </w:r>
          </w:p>
          <w:p w:rsidR="00106860" w:rsidRPr="00C56C02" w:rsidRDefault="003E618A" w:rsidP="001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18A">
              <w:rPr>
                <w:rFonts w:ascii="Times New Roman" w:hAnsi="Times New Roman"/>
                <w:b/>
                <w:sz w:val="24"/>
                <w:szCs w:val="24"/>
              </w:rPr>
              <w:t>Предложение:   Продолжить реализацию программы.</w:t>
            </w:r>
          </w:p>
        </w:tc>
      </w:tr>
      <w:tr w:rsidR="00106860" w:rsidRPr="001D5C7A" w:rsidTr="00763BF1">
        <w:tc>
          <w:tcPr>
            <w:tcW w:w="594" w:type="dxa"/>
            <w:shd w:val="clear" w:color="auto" w:fill="auto"/>
          </w:tcPr>
          <w:p w:rsidR="00106860" w:rsidRPr="00102D31" w:rsidRDefault="00106860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02D3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812" w:type="dxa"/>
            <w:shd w:val="clear" w:color="auto" w:fill="auto"/>
          </w:tcPr>
          <w:p w:rsidR="00106860" w:rsidRPr="007A481E" w:rsidRDefault="00106860" w:rsidP="00763BF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81E">
              <w:rPr>
                <w:rFonts w:ascii="Times New Roman" w:hAnsi="Times New Roman"/>
                <w:spacing w:val="-8"/>
                <w:sz w:val="24"/>
                <w:szCs w:val="24"/>
              </w:rPr>
              <w:t>Муниципальная программа</w:t>
            </w:r>
            <w:r w:rsidRPr="007A481E">
              <w:rPr>
                <w:rFonts w:ascii="Times New Roman" w:hAnsi="Times New Roman"/>
                <w:sz w:val="24"/>
                <w:szCs w:val="24"/>
              </w:rPr>
              <w:t xml:space="preserve"> «Молодежь </w:t>
            </w:r>
            <w:proofErr w:type="spellStart"/>
            <w:r w:rsidRPr="007A481E">
              <w:rPr>
                <w:rFonts w:ascii="Times New Roman" w:hAnsi="Times New Roman"/>
                <w:sz w:val="24"/>
                <w:szCs w:val="24"/>
              </w:rPr>
              <w:t>Белозерья</w:t>
            </w:r>
            <w:proofErr w:type="spellEnd"/>
            <w:r w:rsidRPr="007A481E">
              <w:rPr>
                <w:rFonts w:ascii="Times New Roman" w:hAnsi="Times New Roman"/>
                <w:sz w:val="24"/>
                <w:szCs w:val="24"/>
              </w:rPr>
              <w:t xml:space="preserve">» на 2020-2025 годы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106860" w:rsidRPr="009F33BE" w:rsidRDefault="00106860" w:rsidP="00150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BE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202</w:t>
            </w:r>
            <w:r w:rsidR="009F33BE" w:rsidRPr="009F33BE">
              <w:rPr>
                <w:rFonts w:ascii="Times New Roman" w:hAnsi="Times New Roman"/>
                <w:sz w:val="24"/>
                <w:szCs w:val="24"/>
              </w:rPr>
              <w:t>1</w:t>
            </w:r>
            <w:r w:rsidRPr="009F33BE">
              <w:rPr>
                <w:rFonts w:ascii="Times New Roman" w:hAnsi="Times New Roman"/>
                <w:sz w:val="24"/>
                <w:szCs w:val="24"/>
              </w:rPr>
              <w:t xml:space="preserve"> год составляет – </w:t>
            </w:r>
            <w:r w:rsidR="009F33BE" w:rsidRPr="009F33BE">
              <w:rPr>
                <w:rFonts w:ascii="Times New Roman" w:hAnsi="Times New Roman"/>
                <w:sz w:val="24"/>
                <w:szCs w:val="24"/>
              </w:rPr>
              <w:t>1 189,2</w:t>
            </w:r>
            <w:r w:rsidR="00482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3BE">
              <w:rPr>
                <w:rFonts w:ascii="Times New Roman" w:hAnsi="Times New Roman"/>
                <w:sz w:val="24"/>
                <w:szCs w:val="24"/>
              </w:rPr>
              <w:t>тыс. руб., фактический объем финансирования в 202</w:t>
            </w:r>
            <w:r w:rsidR="009F33BE" w:rsidRPr="009F33BE">
              <w:rPr>
                <w:rFonts w:ascii="Times New Roman" w:hAnsi="Times New Roman"/>
                <w:sz w:val="24"/>
                <w:szCs w:val="24"/>
              </w:rPr>
              <w:t>1</w:t>
            </w:r>
            <w:r w:rsidRPr="009F33BE">
              <w:rPr>
                <w:rFonts w:ascii="Times New Roman" w:hAnsi="Times New Roman"/>
                <w:sz w:val="24"/>
                <w:szCs w:val="24"/>
              </w:rPr>
              <w:t xml:space="preserve"> году составил – </w:t>
            </w:r>
            <w:r w:rsidR="009F33BE" w:rsidRPr="009F33BE">
              <w:rPr>
                <w:rFonts w:ascii="Times New Roman" w:hAnsi="Times New Roman"/>
                <w:sz w:val="24"/>
                <w:szCs w:val="24"/>
              </w:rPr>
              <w:t xml:space="preserve">1 189,2 </w:t>
            </w:r>
            <w:r w:rsidRPr="009F33BE">
              <w:rPr>
                <w:rFonts w:ascii="Times New Roman" w:hAnsi="Times New Roman"/>
                <w:sz w:val="24"/>
                <w:szCs w:val="24"/>
              </w:rPr>
              <w:t xml:space="preserve">тыс. руб., или </w:t>
            </w:r>
            <w:r w:rsidR="009F33BE" w:rsidRPr="009F33BE">
              <w:rPr>
                <w:rFonts w:ascii="Times New Roman" w:hAnsi="Times New Roman"/>
                <w:sz w:val="24"/>
                <w:szCs w:val="24"/>
              </w:rPr>
              <w:t>100</w:t>
            </w:r>
            <w:r w:rsidRPr="009F33BE">
              <w:rPr>
                <w:rFonts w:ascii="Times New Roman" w:hAnsi="Times New Roman"/>
                <w:sz w:val="24"/>
                <w:szCs w:val="24"/>
              </w:rPr>
              <w:t xml:space="preserve">   % </w:t>
            </w:r>
            <w:proofErr w:type="gramStart"/>
            <w:r w:rsidRPr="009F33B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F33BE">
              <w:rPr>
                <w:rFonts w:ascii="Times New Roman" w:hAnsi="Times New Roman"/>
                <w:sz w:val="24"/>
                <w:szCs w:val="24"/>
              </w:rPr>
              <w:t xml:space="preserve"> запланированного.</w:t>
            </w:r>
          </w:p>
          <w:p w:rsidR="00106860" w:rsidRPr="009F33BE" w:rsidRDefault="00106860" w:rsidP="001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3BE">
              <w:rPr>
                <w:rFonts w:ascii="Times New Roman" w:hAnsi="Times New Roman"/>
                <w:sz w:val="24"/>
                <w:szCs w:val="24"/>
              </w:rPr>
              <w:t>Оценка эффективности программы проводилась по 4 запланированным  показателям результативности, из которых 4  достигли планового значения.</w:t>
            </w:r>
          </w:p>
          <w:p w:rsidR="009F33BE" w:rsidRDefault="009F33BE" w:rsidP="001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9F8">
              <w:rPr>
                <w:rFonts w:ascii="Times New Roman" w:hAnsi="Times New Roman"/>
                <w:sz w:val="24"/>
                <w:szCs w:val="24"/>
              </w:rPr>
              <w:t xml:space="preserve">Основной целью является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6C5B">
              <w:rPr>
                <w:rFonts w:ascii="Times New Roman" w:hAnsi="Times New Roman"/>
                <w:sz w:val="24"/>
                <w:szCs w:val="24"/>
              </w:rPr>
              <w:t>оздание условий для успешной социализации и эффективной самореализации молодежи Белоз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ерского муниципального района. </w:t>
            </w:r>
            <w:r w:rsidRPr="006D6C5B">
              <w:rPr>
                <w:rFonts w:ascii="Times New Roman" w:hAnsi="Times New Roman"/>
                <w:sz w:val="24"/>
                <w:szCs w:val="24"/>
              </w:rPr>
              <w:t>Оказание поддержки в решении жилищной проблемы молодым семьям, признанным нуждающимися в улучшении жилищных условий в установленном порядке, улучшение демографической ситуации.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3BE" w:rsidRPr="009F33BE" w:rsidRDefault="009F33BE" w:rsidP="00150F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BE">
              <w:rPr>
                <w:rFonts w:ascii="Times New Roman" w:hAnsi="Times New Roman"/>
                <w:sz w:val="24"/>
                <w:szCs w:val="24"/>
              </w:rPr>
              <w:t>Основное мероприятие 1. «Содействие развитию молодежной инициативы, молодежного общественного движения, развитие форм интересного досуга и отдыха»</w:t>
            </w:r>
          </w:p>
          <w:p w:rsidR="009F33BE" w:rsidRPr="006D6C5B" w:rsidRDefault="009F33BE" w:rsidP="00150F4A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C5B">
              <w:rPr>
                <w:rFonts w:ascii="Times New Roman" w:hAnsi="Times New Roman"/>
                <w:sz w:val="24"/>
                <w:szCs w:val="24"/>
              </w:rPr>
              <w:t>В рамках осуществления данно</w:t>
            </w:r>
            <w:r>
              <w:rPr>
                <w:rFonts w:ascii="Times New Roman" w:hAnsi="Times New Roman"/>
                <w:sz w:val="24"/>
                <w:szCs w:val="24"/>
              </w:rPr>
              <w:t>го мероприятия проведены</w:t>
            </w:r>
            <w:r w:rsidRPr="006D6C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33BE" w:rsidRPr="006D6C5B" w:rsidRDefault="009F33BE" w:rsidP="00150F4A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r w:rsidRPr="006D6C5B">
              <w:rPr>
                <w:rFonts w:ascii="Times New Roman" w:hAnsi="Times New Roman"/>
                <w:sz w:val="24"/>
                <w:szCs w:val="24"/>
              </w:rPr>
              <w:t xml:space="preserve"> молодежны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форумы и фестивали  «Мы – будущее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Белозерья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</w:t>
            </w:r>
            <w:r w:rsidRPr="006D6C5B">
              <w:rPr>
                <w:rFonts w:ascii="Times New Roman" w:hAnsi="Times New Roman"/>
                <w:sz w:val="24"/>
                <w:szCs w:val="24"/>
              </w:rPr>
              <w:t xml:space="preserve">онференция успешных людей (в рамках конференции проведение районного этапа конкурса лидеров детских и молодежных общественных объединений «Лидер </w:t>
            </w:r>
            <w:r w:rsidRPr="006D6C5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века»), Р</w:t>
            </w:r>
            <w:r w:rsidRPr="006D6C5B">
              <w:rPr>
                <w:rFonts w:ascii="Times New Roman" w:hAnsi="Times New Roman"/>
                <w:sz w:val="24"/>
                <w:szCs w:val="24"/>
              </w:rPr>
              <w:t>айонный мол</w:t>
            </w:r>
            <w:r>
              <w:rPr>
                <w:rFonts w:ascii="Times New Roman" w:hAnsi="Times New Roman"/>
                <w:sz w:val="24"/>
                <w:szCs w:val="24"/>
              </w:rPr>
              <w:t>одежный форум «Мотивация».</w:t>
            </w:r>
          </w:p>
          <w:p w:rsidR="009F33BE" w:rsidRDefault="009F33BE" w:rsidP="00150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Праздничные молодежные </w:t>
            </w:r>
            <w:r w:rsidRPr="006D6C5B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я, посвященные памятным и праздничным датам,  культурно-массовые мероприятия, содействующие</w:t>
            </w:r>
            <w:r w:rsidRPr="006D6C5B">
              <w:rPr>
                <w:rFonts w:ascii="Times New Roman" w:hAnsi="Times New Roman"/>
                <w:sz w:val="24"/>
                <w:szCs w:val="24"/>
              </w:rPr>
              <w:t xml:space="preserve"> раскрытию и поддержке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творческого потенциала молодежи, в том числе </w:t>
            </w:r>
            <w:r w:rsidRPr="006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День молодежи.</w:t>
            </w:r>
          </w:p>
          <w:p w:rsidR="009F33BE" w:rsidRPr="009F33BE" w:rsidRDefault="009F33BE" w:rsidP="00150F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BE">
              <w:rPr>
                <w:rFonts w:ascii="Times New Roman" w:hAnsi="Times New Roman"/>
                <w:sz w:val="24"/>
                <w:szCs w:val="24"/>
              </w:rPr>
              <w:t>Основное мероприятие 2. «Патриотическое, правовое и духовно-нравственное воспитание молодежи. Профилактика негативных явлений в молодежной среде, пропаганда здорового образа жизни».</w:t>
            </w:r>
          </w:p>
          <w:p w:rsidR="009F33BE" w:rsidRPr="006D6C5B" w:rsidRDefault="009F33BE" w:rsidP="00150F4A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C5B">
              <w:rPr>
                <w:rFonts w:ascii="Times New Roman" w:hAnsi="Times New Roman"/>
                <w:sz w:val="24"/>
                <w:szCs w:val="24"/>
              </w:rPr>
              <w:t>В рамках осуществления данно</w:t>
            </w:r>
            <w:r>
              <w:rPr>
                <w:rFonts w:ascii="Times New Roman" w:hAnsi="Times New Roman"/>
                <w:sz w:val="24"/>
                <w:szCs w:val="24"/>
              </w:rPr>
              <w:t>го мероприятия  организовано</w:t>
            </w:r>
            <w:r w:rsidRPr="006D6C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33BE" w:rsidRPr="006D6C5B" w:rsidRDefault="009F33BE" w:rsidP="00150F4A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5B">
              <w:rPr>
                <w:rFonts w:ascii="Times New Roman" w:hAnsi="Times New Roman"/>
                <w:sz w:val="24"/>
                <w:szCs w:val="24"/>
              </w:rPr>
              <w:t>Проведение районных конкурсов,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C5B">
              <w:rPr>
                <w:rFonts w:ascii="Times New Roman" w:hAnsi="Times New Roman"/>
                <w:sz w:val="24"/>
                <w:szCs w:val="24"/>
              </w:rPr>
              <w:t xml:space="preserve">«День призывника» (весна, осень), </w:t>
            </w:r>
            <w:r>
              <w:rPr>
                <w:rFonts w:ascii="Times New Roman" w:hAnsi="Times New Roman"/>
                <w:sz w:val="24"/>
                <w:szCs w:val="24"/>
              </w:rPr>
              <w:t>«Призывник года»,</w:t>
            </w:r>
            <w:r w:rsidRPr="006D6C5B">
              <w:rPr>
                <w:rFonts w:ascii="Times New Roman" w:hAnsi="Times New Roman"/>
                <w:sz w:val="24"/>
                <w:szCs w:val="24"/>
              </w:rPr>
              <w:t xml:space="preserve"> мероприятий и акций, посвященных праздничным и календарным датам;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5AA">
              <w:rPr>
                <w:rFonts w:ascii="Times New Roman" w:hAnsi="Times New Roman"/>
                <w:sz w:val="24"/>
                <w:szCs w:val="24"/>
              </w:rPr>
              <w:t xml:space="preserve">Военно-патриотические сборы для несовершеннолетних девушек с </w:t>
            </w:r>
            <w:proofErr w:type="spellStart"/>
            <w:r w:rsidRPr="005E15AA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5E15AA">
              <w:rPr>
                <w:rFonts w:ascii="Times New Roman" w:hAnsi="Times New Roman"/>
                <w:sz w:val="24"/>
                <w:szCs w:val="24"/>
              </w:rPr>
              <w:t xml:space="preserve"> поведением «Шаг </w:t>
            </w:r>
            <w:r w:rsidRPr="005E15AA">
              <w:rPr>
                <w:rFonts w:ascii="Times New Roman" w:hAnsi="Times New Roman"/>
                <w:sz w:val="24"/>
                <w:szCs w:val="24"/>
              </w:rPr>
              <w:lastRenderedPageBreak/>
              <w:t>вперед»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15AA">
              <w:rPr>
                <w:rFonts w:ascii="Times New Roman" w:hAnsi="Times New Roman"/>
                <w:sz w:val="24"/>
                <w:szCs w:val="24"/>
              </w:rPr>
              <w:t xml:space="preserve">Военно-патриотические сборы для несовершеннолетних юношей с </w:t>
            </w:r>
            <w:proofErr w:type="spellStart"/>
            <w:r w:rsidRPr="005E15AA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5E15AA">
              <w:rPr>
                <w:rFonts w:ascii="Times New Roman" w:hAnsi="Times New Roman"/>
                <w:sz w:val="24"/>
                <w:szCs w:val="24"/>
              </w:rPr>
              <w:t xml:space="preserve"> поведением «Неделя в армии»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33BE" w:rsidRPr="006D6C5B" w:rsidRDefault="009F33BE" w:rsidP="00150F4A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5B">
              <w:rPr>
                <w:rFonts w:ascii="Times New Roman" w:hAnsi="Times New Roman"/>
                <w:sz w:val="24"/>
                <w:szCs w:val="24"/>
              </w:rPr>
              <w:t xml:space="preserve">Проведение акций, мероприятий, пропагандирующих здоровый образ жизни в рамках Декад в рамках всемирного Дня борьбы со СПИДом, Всемирного дня здоровья, Международного дня борьбы с наркоманией. </w:t>
            </w:r>
          </w:p>
          <w:p w:rsidR="009F33BE" w:rsidRPr="009F33BE" w:rsidRDefault="009F33BE" w:rsidP="00150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BE">
              <w:rPr>
                <w:rFonts w:ascii="Times New Roman" w:hAnsi="Times New Roman"/>
                <w:sz w:val="24"/>
                <w:szCs w:val="24"/>
              </w:rPr>
              <w:t>Основное мероприятие 3. «Повышение компетенции молодежи района путем участия в областных молодежных форумах и мероприятиях»</w:t>
            </w:r>
          </w:p>
          <w:p w:rsidR="009F33BE" w:rsidRPr="006D6C5B" w:rsidRDefault="009F33BE" w:rsidP="00150F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C5B">
              <w:rPr>
                <w:rFonts w:ascii="Times New Roman" w:hAnsi="Times New Roman"/>
                <w:sz w:val="24"/>
                <w:szCs w:val="24"/>
              </w:rPr>
              <w:t>В рамках осуществления данного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 обеспечено</w:t>
            </w:r>
            <w:r w:rsidRPr="006D6C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33BE" w:rsidRDefault="009F33BE" w:rsidP="00150F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5B">
              <w:rPr>
                <w:rFonts w:ascii="Times New Roman" w:hAnsi="Times New Roman"/>
                <w:sz w:val="24"/>
                <w:szCs w:val="24"/>
              </w:rPr>
              <w:t xml:space="preserve">Участие в областных слетах, форумах, конкурсах: «Лидер </w:t>
            </w:r>
            <w:r w:rsidRPr="006D6C5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D6C5B">
              <w:rPr>
                <w:rFonts w:ascii="Times New Roman" w:hAnsi="Times New Roman"/>
                <w:sz w:val="24"/>
                <w:szCs w:val="24"/>
              </w:rPr>
              <w:t xml:space="preserve"> века», «Клинков победный 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он», слет волонтерских отрядов, сбор актива ШУС </w:t>
            </w:r>
            <w:r w:rsidRPr="006D6C5B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9F33BE" w:rsidRPr="009F33BE" w:rsidRDefault="009F33BE" w:rsidP="00150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BE">
              <w:rPr>
                <w:rFonts w:ascii="Times New Roman" w:hAnsi="Times New Roman"/>
                <w:sz w:val="24"/>
                <w:szCs w:val="24"/>
              </w:rPr>
              <w:t>Основное мероприятие 4. «Оказание поддержки молодым семья района»</w:t>
            </w:r>
          </w:p>
          <w:p w:rsidR="009F33BE" w:rsidRPr="006D6C5B" w:rsidRDefault="009F33BE" w:rsidP="00150F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C5B">
              <w:rPr>
                <w:rFonts w:ascii="Times New Roman" w:hAnsi="Times New Roman"/>
                <w:sz w:val="24"/>
                <w:szCs w:val="24"/>
              </w:rPr>
              <w:t>В рамках осуществления данного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 обеспечено</w:t>
            </w:r>
            <w:r w:rsidRPr="006D6C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33BE" w:rsidRPr="006D6C5B" w:rsidRDefault="009F33BE" w:rsidP="00150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молодой семье в установленном порядке свидетельство о праве на получение социальной выплаты. </w:t>
            </w:r>
          </w:p>
          <w:p w:rsidR="00106860" w:rsidRPr="009F33BE" w:rsidRDefault="00106860" w:rsidP="00150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3BE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эффективна. </w:t>
            </w:r>
          </w:p>
          <w:p w:rsidR="00106860" w:rsidRPr="00645887" w:rsidRDefault="00106860" w:rsidP="00150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BE">
              <w:rPr>
                <w:rFonts w:ascii="Times New Roman" w:hAnsi="Times New Roman"/>
                <w:b/>
                <w:sz w:val="24"/>
                <w:szCs w:val="24"/>
              </w:rPr>
              <w:t>Предложение:   Продолжить реализацию программы.</w:t>
            </w:r>
          </w:p>
        </w:tc>
      </w:tr>
      <w:tr w:rsidR="00106860" w:rsidRPr="007F1C4C" w:rsidTr="00763BF1">
        <w:tc>
          <w:tcPr>
            <w:tcW w:w="594" w:type="dxa"/>
            <w:shd w:val="clear" w:color="auto" w:fill="auto"/>
          </w:tcPr>
          <w:p w:rsidR="00106860" w:rsidRPr="00102D31" w:rsidRDefault="00106860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02D3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812" w:type="dxa"/>
            <w:shd w:val="clear" w:color="auto" w:fill="auto"/>
          </w:tcPr>
          <w:p w:rsidR="00106860" w:rsidRPr="00D94417" w:rsidRDefault="00106860" w:rsidP="007F1C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417">
              <w:rPr>
                <w:rFonts w:ascii="Times New Roman" w:hAnsi="Times New Roman"/>
                <w:spacing w:val="-8"/>
                <w:sz w:val="24"/>
                <w:szCs w:val="24"/>
              </w:rPr>
              <w:t>Муниципальная программа</w:t>
            </w:r>
            <w:r w:rsidRPr="00D94417">
              <w:rPr>
                <w:rFonts w:ascii="Times New Roman" w:hAnsi="Times New Roman"/>
                <w:sz w:val="24"/>
                <w:szCs w:val="24"/>
              </w:rPr>
              <w:t xml:space="preserve"> «Развитие физической культуры и спорта Белозерского муниципального района» на 2020-2025 годы»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106860" w:rsidRPr="00D94417" w:rsidRDefault="00106860" w:rsidP="0001124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417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202</w:t>
            </w:r>
            <w:r w:rsidR="00D94417" w:rsidRPr="00D94417">
              <w:rPr>
                <w:rFonts w:ascii="Times New Roman" w:hAnsi="Times New Roman"/>
                <w:sz w:val="24"/>
                <w:szCs w:val="24"/>
              </w:rPr>
              <w:t>1</w:t>
            </w:r>
            <w:r w:rsidRPr="00D94417">
              <w:rPr>
                <w:rFonts w:ascii="Times New Roman" w:hAnsi="Times New Roman"/>
                <w:sz w:val="24"/>
                <w:szCs w:val="24"/>
              </w:rPr>
              <w:t xml:space="preserve"> год составляет – </w:t>
            </w:r>
            <w:r w:rsidR="00D94417" w:rsidRPr="00D944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53 260,8</w:t>
            </w:r>
            <w:r w:rsidR="00D94417" w:rsidRPr="00D944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94417">
              <w:rPr>
                <w:rFonts w:ascii="Times New Roman" w:hAnsi="Times New Roman"/>
                <w:sz w:val="24"/>
                <w:szCs w:val="24"/>
              </w:rPr>
              <w:t>тыс. руб., фактический объем финансирования в 202</w:t>
            </w:r>
            <w:r w:rsidR="00D94417" w:rsidRPr="00D94417">
              <w:rPr>
                <w:rFonts w:ascii="Times New Roman" w:hAnsi="Times New Roman"/>
                <w:sz w:val="24"/>
                <w:szCs w:val="24"/>
              </w:rPr>
              <w:t>1</w:t>
            </w:r>
            <w:r w:rsidRPr="00D94417">
              <w:rPr>
                <w:rFonts w:ascii="Times New Roman" w:hAnsi="Times New Roman"/>
                <w:sz w:val="24"/>
                <w:szCs w:val="24"/>
              </w:rPr>
              <w:t xml:space="preserve"> году составил – </w:t>
            </w:r>
            <w:r w:rsidR="00D94417" w:rsidRPr="00D944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41 355,0</w:t>
            </w:r>
            <w:r w:rsidRPr="00D94417">
              <w:rPr>
                <w:rFonts w:ascii="Times New Roman" w:hAnsi="Times New Roman"/>
                <w:sz w:val="24"/>
                <w:szCs w:val="24"/>
              </w:rPr>
              <w:t xml:space="preserve"> тыс. руб., или </w:t>
            </w:r>
            <w:r w:rsidR="00D94417" w:rsidRPr="00D94417">
              <w:rPr>
                <w:rFonts w:ascii="Times New Roman" w:hAnsi="Times New Roman"/>
                <w:sz w:val="24"/>
                <w:szCs w:val="24"/>
              </w:rPr>
              <w:t>77,6</w:t>
            </w:r>
            <w:r w:rsidRPr="00D94417">
              <w:rPr>
                <w:rFonts w:ascii="Times New Roman" w:hAnsi="Times New Roman"/>
                <w:sz w:val="24"/>
                <w:szCs w:val="24"/>
              </w:rPr>
              <w:t xml:space="preserve">   % </w:t>
            </w:r>
            <w:proofErr w:type="gramStart"/>
            <w:r w:rsidRPr="00D9441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94417">
              <w:rPr>
                <w:rFonts w:ascii="Times New Roman" w:hAnsi="Times New Roman"/>
                <w:sz w:val="24"/>
                <w:szCs w:val="24"/>
              </w:rPr>
              <w:t xml:space="preserve"> запланированного.</w:t>
            </w:r>
          </w:p>
          <w:p w:rsidR="00106860" w:rsidRPr="00D94417" w:rsidRDefault="00106860" w:rsidP="0001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417">
              <w:rPr>
                <w:rFonts w:ascii="Times New Roman" w:hAnsi="Times New Roman"/>
                <w:sz w:val="24"/>
                <w:szCs w:val="24"/>
              </w:rPr>
              <w:t>Оценка эффективности программы проводилась по 5 запланированным  показателям результативности, из которых 3  достигли планового значения.</w:t>
            </w:r>
          </w:p>
          <w:p w:rsidR="00D94417" w:rsidRPr="00D94417" w:rsidRDefault="00D94417" w:rsidP="00D94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417">
              <w:rPr>
                <w:rFonts w:ascii="Times New Roman" w:hAnsi="Times New Roman"/>
                <w:sz w:val="24"/>
                <w:szCs w:val="24"/>
              </w:rPr>
              <w:t>Основными целью и задачами программы являются:</w:t>
            </w:r>
          </w:p>
          <w:p w:rsidR="00D94417" w:rsidRPr="00D94417" w:rsidRDefault="00D94417" w:rsidP="00D94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417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D9441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физической культуры и спорта на территории Белозерского муниципального района.</w:t>
            </w:r>
          </w:p>
          <w:p w:rsidR="00D94417" w:rsidRPr="00D94417" w:rsidRDefault="00D94417" w:rsidP="00D94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4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1. Увеличение уровня вовлеченности населения в систематические занятия физической культурой и спортом. Популяризация здорового образа жизни, физической культуры и спорта. </w:t>
            </w:r>
          </w:p>
          <w:p w:rsidR="00D94417" w:rsidRPr="00D94417" w:rsidRDefault="00D94417" w:rsidP="00D94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417">
              <w:rPr>
                <w:rFonts w:ascii="Times New Roman" w:hAnsi="Times New Roman"/>
                <w:color w:val="000000"/>
                <w:sz w:val="24"/>
                <w:szCs w:val="24"/>
              </w:rPr>
              <w:t>Задача 2. Развитие детско-юношеского спорта</w:t>
            </w:r>
          </w:p>
          <w:p w:rsidR="00D94417" w:rsidRPr="00D94417" w:rsidRDefault="00D94417" w:rsidP="00D94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417">
              <w:rPr>
                <w:rFonts w:ascii="Times New Roman" w:hAnsi="Times New Roman"/>
                <w:color w:val="000000"/>
                <w:sz w:val="24"/>
                <w:szCs w:val="24"/>
              </w:rPr>
              <w:t>Задача 3. Развитие инфраструктуры физической культуры и спорта, в том числе для лиц с ограниченными возможностями здоровья и инвалидов.</w:t>
            </w:r>
          </w:p>
          <w:p w:rsidR="00D94417" w:rsidRPr="00D94417" w:rsidRDefault="00D94417" w:rsidP="00D944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44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2021 году численность занимающихся физической культурой и спортом составила  5 488 человек или 44,0% от общего числа жителей, что на 8,5 % больше показателя  2020 года.</w:t>
            </w:r>
          </w:p>
          <w:p w:rsidR="00D94417" w:rsidRPr="00D94417" w:rsidRDefault="00D94417" w:rsidP="00D944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44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Основными массовыми мероприятиями года стали, Открытый районный турнир по пауэрлифтингу, межрайонный шахматный </w:t>
            </w:r>
            <w:proofErr w:type="gramStart"/>
            <w:r w:rsidRPr="00D944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турнир</w:t>
            </w:r>
            <w:proofErr w:type="gramEnd"/>
            <w:r w:rsidRPr="00D944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посвященный 100-летию С.С. Орлова, первенство и кубок района по мини-футболу, волейболу, Спартакиада школьников, соревнования  в рамках Всероссийского Олимпийского дня, Дня физкультурника,  Лыжня России, Кросс нации.</w:t>
            </w:r>
          </w:p>
          <w:p w:rsidR="00D94417" w:rsidRPr="00D94417" w:rsidRDefault="00D94417" w:rsidP="00D944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44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Активно проводится работа по внедрению Всероссийского физкультурно-спортивного </w:t>
            </w:r>
            <w:r w:rsidRPr="00D944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комплекса «Готов к труду и обороне» (ГТО).  Проведены 12 районных фестивалей по сдаче нормативов, в 2021 году принимались нормативы у учащихся школ и старших возрастных групп. Тестирование прошли 202 человека, из них успешно выполнили нормативы 154 человека, 26 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еловек на золото, 79- серебро,  </w:t>
            </w:r>
            <w:r w:rsidRPr="00D944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49-бронза. </w:t>
            </w:r>
          </w:p>
          <w:p w:rsidR="00106860" w:rsidRPr="00D94417" w:rsidRDefault="00106860" w:rsidP="00CF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417">
              <w:rPr>
                <w:rFonts w:ascii="Times New Roman" w:hAnsi="Times New Roman"/>
                <w:b/>
                <w:sz w:val="24"/>
                <w:szCs w:val="24"/>
              </w:rPr>
              <w:t>Программа неэффективна.</w:t>
            </w:r>
          </w:p>
          <w:p w:rsidR="00D94417" w:rsidRPr="00D94417" w:rsidRDefault="00D94417" w:rsidP="00D944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417">
              <w:rPr>
                <w:rFonts w:ascii="Times New Roman" w:hAnsi="Times New Roman"/>
                <w:sz w:val="24"/>
                <w:szCs w:val="24"/>
              </w:rPr>
              <w:t>Фактические расходы по муниципальной программе существенно ниже прогнозных в связи с тем, что основные расходы были запланированы на работы по реконструкции спорткомплекса в г.</w:t>
            </w:r>
            <w:r w:rsidR="008E2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417">
              <w:rPr>
                <w:rFonts w:ascii="Times New Roman" w:hAnsi="Times New Roman"/>
                <w:sz w:val="24"/>
                <w:szCs w:val="24"/>
              </w:rPr>
              <w:t>Белозерск.</w:t>
            </w:r>
            <w:proofErr w:type="gramEnd"/>
            <w:r w:rsidRPr="00D94417">
              <w:rPr>
                <w:rFonts w:ascii="Times New Roman" w:hAnsi="Times New Roman"/>
                <w:sz w:val="24"/>
                <w:szCs w:val="24"/>
              </w:rPr>
              <w:t xml:space="preserve"> В связи с тем, что в 2021 году не состоялись три электронных аукциона на определение подрядной организации по реконструкции спорткомплекса по причине отсутствия заявок, в связи с этим, были внесены изменения и проведен 1 электронный конкурс на выбор подрядчика.  Подрядчиком по результату проведенного открытого конкурса в электронной форме стала компания  ООО «</w:t>
            </w:r>
            <w:proofErr w:type="spellStart"/>
            <w:r w:rsidRPr="00D94417">
              <w:rPr>
                <w:rFonts w:ascii="Times New Roman" w:hAnsi="Times New Roman"/>
                <w:sz w:val="24"/>
                <w:szCs w:val="24"/>
              </w:rPr>
              <w:t>СтройСтандарт</w:t>
            </w:r>
            <w:proofErr w:type="spellEnd"/>
            <w:r w:rsidRPr="00D94417">
              <w:rPr>
                <w:rFonts w:ascii="Times New Roman" w:hAnsi="Times New Roman"/>
                <w:sz w:val="24"/>
                <w:szCs w:val="24"/>
              </w:rPr>
              <w:t xml:space="preserve">». 23 сентября 2021 года заключен контракт между данной компанией и МУ </w:t>
            </w:r>
            <w:proofErr w:type="spellStart"/>
            <w:r w:rsidRPr="00D94417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D94417">
              <w:rPr>
                <w:rFonts w:ascii="Times New Roman" w:hAnsi="Times New Roman"/>
                <w:sz w:val="24"/>
                <w:szCs w:val="24"/>
              </w:rPr>
              <w:t xml:space="preserve"> БМР «Белозерская спортивная школа». По контракту предусмотрен срок выполнения работ по 20 декабря 2021 года включительно. 8 ноября 2021 года подрядчик вышел с исковым заявлением в Арбитражный суд Вологодской области о продлении контракта в связи с открывшимися обстоятельствами, препятствующими качественному выполнению работ  в установленные сроки. Заседание суда назначено на 18 января 2022 года.  По объективным причинам: в связи с погодными условиями и техническими требованиями при выполнении отдельных видов работ (отрицательная температура воздуха), дальнейшие работы по реконструкции спорткомплекса в </w:t>
            </w:r>
            <w:proofErr w:type="spellStart"/>
            <w:r w:rsidRPr="00D9441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9441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94417">
              <w:rPr>
                <w:rFonts w:ascii="Times New Roman" w:hAnsi="Times New Roman"/>
                <w:sz w:val="24"/>
                <w:szCs w:val="24"/>
              </w:rPr>
              <w:t>елозерск</w:t>
            </w:r>
            <w:proofErr w:type="spellEnd"/>
            <w:r w:rsidRPr="00D94417">
              <w:rPr>
                <w:rFonts w:ascii="Times New Roman" w:hAnsi="Times New Roman"/>
                <w:sz w:val="24"/>
                <w:szCs w:val="24"/>
              </w:rPr>
              <w:t xml:space="preserve"> были приостановлены, средства не освоены. По достигнутой договоренности между администрацией района и Правительством Вологодской области работы возобновятся в 2022 году.</w:t>
            </w:r>
          </w:p>
          <w:p w:rsidR="00106860" w:rsidRPr="007F1C4C" w:rsidRDefault="00106860" w:rsidP="00645887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4417">
              <w:rPr>
                <w:rFonts w:ascii="Times New Roman" w:hAnsi="Times New Roman"/>
                <w:b/>
                <w:sz w:val="24"/>
                <w:szCs w:val="24"/>
              </w:rPr>
              <w:t>Предложение:   Продолжить реализацию программы.</w:t>
            </w:r>
          </w:p>
        </w:tc>
      </w:tr>
      <w:tr w:rsidR="00106860" w:rsidRPr="001D5C7A" w:rsidTr="00763BF1">
        <w:tc>
          <w:tcPr>
            <w:tcW w:w="594" w:type="dxa"/>
            <w:shd w:val="clear" w:color="auto" w:fill="auto"/>
          </w:tcPr>
          <w:p w:rsidR="00106860" w:rsidRPr="00D1407D" w:rsidRDefault="00106860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1407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812" w:type="dxa"/>
            <w:shd w:val="clear" w:color="auto" w:fill="auto"/>
          </w:tcPr>
          <w:p w:rsidR="00106860" w:rsidRPr="007F1C4C" w:rsidRDefault="007F1C4C" w:rsidP="007F1C4C">
            <w:pPr>
              <w:pStyle w:val="a5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highlight w:val="green"/>
              </w:rPr>
            </w:pPr>
            <w:r w:rsidRPr="00C228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Муниципальная программа охраны окружающей среды и рационального использования природных ресурсов на 2021-2025 годы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106860" w:rsidRPr="00AE6E83" w:rsidRDefault="00106860" w:rsidP="009D5C6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83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202</w:t>
            </w:r>
            <w:r w:rsidR="00C228C9" w:rsidRPr="00AE6E8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E6E83">
              <w:rPr>
                <w:rFonts w:ascii="Times New Roman" w:hAnsi="Times New Roman"/>
                <w:sz w:val="24"/>
                <w:szCs w:val="24"/>
              </w:rPr>
              <w:t xml:space="preserve">год составляет – </w:t>
            </w:r>
            <w:r w:rsidR="00C228C9" w:rsidRPr="00AE6E83">
              <w:rPr>
                <w:rFonts w:ascii="Times New Roman" w:hAnsi="Times New Roman"/>
                <w:sz w:val="24"/>
                <w:szCs w:val="24"/>
              </w:rPr>
              <w:t>22304,3</w:t>
            </w:r>
            <w:r w:rsidR="00E27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E83">
              <w:rPr>
                <w:rFonts w:ascii="Times New Roman" w:hAnsi="Times New Roman"/>
                <w:sz w:val="24"/>
                <w:szCs w:val="24"/>
              </w:rPr>
              <w:t>тыс. руб., фактический объем финансирования в 202</w:t>
            </w:r>
            <w:r w:rsidR="00C228C9" w:rsidRPr="00AE6E83">
              <w:rPr>
                <w:rFonts w:ascii="Times New Roman" w:hAnsi="Times New Roman"/>
                <w:sz w:val="24"/>
                <w:szCs w:val="24"/>
              </w:rPr>
              <w:t>1</w:t>
            </w:r>
            <w:r w:rsidRPr="00AE6E83">
              <w:rPr>
                <w:rFonts w:ascii="Times New Roman" w:hAnsi="Times New Roman"/>
                <w:sz w:val="24"/>
                <w:szCs w:val="24"/>
              </w:rPr>
              <w:t xml:space="preserve"> году составил – </w:t>
            </w:r>
            <w:r w:rsidR="00C228C9" w:rsidRPr="00AE6E83">
              <w:rPr>
                <w:rFonts w:ascii="Times New Roman" w:hAnsi="Times New Roman"/>
                <w:sz w:val="24"/>
                <w:szCs w:val="24"/>
              </w:rPr>
              <w:t>22299,2</w:t>
            </w:r>
            <w:r w:rsidRPr="00AE6E83">
              <w:rPr>
                <w:rFonts w:ascii="Times New Roman" w:hAnsi="Times New Roman"/>
                <w:sz w:val="24"/>
                <w:szCs w:val="24"/>
              </w:rPr>
              <w:t xml:space="preserve"> тыс. руб., или </w:t>
            </w:r>
            <w:r w:rsidR="00C228C9" w:rsidRPr="00AE6E83">
              <w:rPr>
                <w:rFonts w:ascii="Times New Roman" w:hAnsi="Times New Roman"/>
                <w:sz w:val="24"/>
                <w:szCs w:val="24"/>
              </w:rPr>
              <w:t>99</w:t>
            </w:r>
            <w:r w:rsidRPr="00AE6E83">
              <w:rPr>
                <w:rFonts w:ascii="Times New Roman" w:hAnsi="Times New Roman"/>
                <w:sz w:val="24"/>
                <w:szCs w:val="24"/>
              </w:rPr>
              <w:t>,</w:t>
            </w:r>
            <w:r w:rsidR="00C228C9" w:rsidRPr="00AE6E83">
              <w:rPr>
                <w:rFonts w:ascii="Times New Roman" w:hAnsi="Times New Roman"/>
                <w:sz w:val="24"/>
                <w:szCs w:val="24"/>
              </w:rPr>
              <w:t>98</w:t>
            </w:r>
            <w:r w:rsidRPr="00AE6E83">
              <w:rPr>
                <w:rFonts w:ascii="Times New Roman" w:hAnsi="Times New Roman"/>
                <w:sz w:val="24"/>
                <w:szCs w:val="24"/>
              </w:rPr>
              <w:t xml:space="preserve">   % </w:t>
            </w:r>
            <w:proofErr w:type="gramStart"/>
            <w:r w:rsidRPr="00AE6E8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6E83">
              <w:rPr>
                <w:rFonts w:ascii="Times New Roman" w:hAnsi="Times New Roman"/>
                <w:sz w:val="24"/>
                <w:szCs w:val="24"/>
              </w:rPr>
              <w:t xml:space="preserve"> запланированного.</w:t>
            </w:r>
          </w:p>
          <w:p w:rsidR="00106860" w:rsidRPr="00AE6E83" w:rsidRDefault="00106860" w:rsidP="009D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E83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программы проводилась по </w:t>
            </w:r>
            <w:r w:rsidR="00C228C9" w:rsidRPr="00AE6E83">
              <w:rPr>
                <w:rFonts w:ascii="Times New Roman" w:hAnsi="Times New Roman"/>
                <w:sz w:val="24"/>
                <w:szCs w:val="24"/>
              </w:rPr>
              <w:t>3</w:t>
            </w:r>
            <w:r w:rsidRPr="00AE6E83">
              <w:rPr>
                <w:rFonts w:ascii="Times New Roman" w:hAnsi="Times New Roman"/>
                <w:sz w:val="24"/>
                <w:szCs w:val="24"/>
              </w:rPr>
              <w:t xml:space="preserve"> запланированным  показателям результативности, из которых все  </w:t>
            </w:r>
            <w:r w:rsidR="00C228C9" w:rsidRPr="00AE6E83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AE6E83">
              <w:rPr>
                <w:rFonts w:ascii="Times New Roman" w:hAnsi="Times New Roman"/>
                <w:sz w:val="24"/>
                <w:szCs w:val="24"/>
              </w:rPr>
              <w:t>достигли планового значения.</w:t>
            </w:r>
          </w:p>
          <w:p w:rsidR="00106860" w:rsidRPr="00AE6E83" w:rsidRDefault="00AE6E83" w:rsidP="008660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6E83">
              <w:rPr>
                <w:rFonts w:ascii="Times New Roman" w:hAnsi="Times New Roman"/>
                <w:sz w:val="24"/>
                <w:szCs w:val="24"/>
              </w:rPr>
              <w:t xml:space="preserve">В рамках муниципальной программы </w:t>
            </w:r>
            <w:r w:rsidR="00106860" w:rsidRPr="00AE6E83">
              <w:rPr>
                <w:rFonts w:ascii="Times New Roman" w:hAnsi="Times New Roman"/>
                <w:sz w:val="24"/>
                <w:szCs w:val="24"/>
              </w:rPr>
              <w:t xml:space="preserve">  в 202</w:t>
            </w:r>
            <w:r w:rsidR="00C228C9" w:rsidRPr="00AE6E83">
              <w:rPr>
                <w:rFonts w:ascii="Times New Roman" w:hAnsi="Times New Roman"/>
                <w:sz w:val="24"/>
                <w:szCs w:val="24"/>
              </w:rPr>
              <w:t>1</w:t>
            </w:r>
            <w:r w:rsidRPr="00AE6E83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C228C9" w:rsidRPr="00AE6E83" w:rsidRDefault="00AE6E83" w:rsidP="008660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83">
              <w:rPr>
                <w:rFonts w:ascii="Times New Roman" w:hAnsi="Times New Roman"/>
                <w:sz w:val="24"/>
                <w:szCs w:val="24"/>
              </w:rPr>
              <w:t>Проведен к</w:t>
            </w:r>
            <w:r w:rsidR="00C228C9" w:rsidRPr="00AE6E83">
              <w:rPr>
                <w:rFonts w:ascii="Times New Roman" w:hAnsi="Times New Roman"/>
                <w:sz w:val="24"/>
                <w:szCs w:val="24"/>
              </w:rPr>
              <w:t>апитальный ремонт водозаборных и водоочистных</w:t>
            </w:r>
            <w:r w:rsidR="00C228C9" w:rsidRPr="00AE6E83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 xml:space="preserve"> </w:t>
            </w:r>
            <w:r w:rsidR="00C228C9" w:rsidRPr="00AE6E83">
              <w:rPr>
                <w:rFonts w:ascii="Times New Roman" w:hAnsi="Times New Roman"/>
                <w:sz w:val="24"/>
                <w:szCs w:val="24"/>
              </w:rPr>
              <w:t xml:space="preserve">сооружений водозабора в п. </w:t>
            </w:r>
            <w:proofErr w:type="gramStart"/>
            <w:r w:rsidR="00C228C9" w:rsidRPr="00AE6E83">
              <w:rPr>
                <w:rFonts w:ascii="Times New Roman" w:hAnsi="Times New Roman"/>
                <w:sz w:val="24"/>
                <w:szCs w:val="24"/>
              </w:rPr>
              <w:t>Нижняя</w:t>
            </w:r>
            <w:proofErr w:type="gramEnd"/>
            <w:r w:rsidR="00C228C9" w:rsidRPr="00AE6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28C9" w:rsidRPr="00AE6E83">
              <w:rPr>
                <w:rFonts w:ascii="Times New Roman" w:hAnsi="Times New Roman"/>
                <w:sz w:val="24"/>
                <w:szCs w:val="24"/>
              </w:rPr>
              <w:t>Мондома</w:t>
            </w:r>
            <w:proofErr w:type="spellEnd"/>
            <w:r w:rsidR="00483660" w:rsidRPr="00AE6E83">
              <w:rPr>
                <w:rFonts w:ascii="Times New Roman" w:hAnsi="Times New Roman"/>
                <w:sz w:val="24"/>
                <w:szCs w:val="24"/>
              </w:rPr>
              <w:t>.</w:t>
            </w:r>
            <w:r w:rsidR="00C228C9" w:rsidRPr="00AE6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2B9" w:rsidRPr="00AE6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2B9" w:rsidRPr="00AE6E83">
              <w:t xml:space="preserve"> </w:t>
            </w:r>
            <w:r w:rsidR="00A042B9" w:rsidRPr="00AE6E83">
              <w:rPr>
                <w:rFonts w:ascii="Times New Roman" w:hAnsi="Times New Roman"/>
                <w:sz w:val="24"/>
                <w:szCs w:val="24"/>
              </w:rPr>
              <w:t xml:space="preserve">Водоочистные сооружения в п. Нижняя </w:t>
            </w:r>
            <w:proofErr w:type="spellStart"/>
            <w:r w:rsidR="00A042B9" w:rsidRPr="00AE6E83">
              <w:rPr>
                <w:rFonts w:ascii="Times New Roman" w:hAnsi="Times New Roman"/>
                <w:sz w:val="24"/>
                <w:szCs w:val="24"/>
              </w:rPr>
              <w:t>Мондома</w:t>
            </w:r>
            <w:proofErr w:type="spellEnd"/>
            <w:r w:rsidR="00A042B9" w:rsidRPr="00AE6E83">
              <w:rPr>
                <w:rFonts w:ascii="Times New Roman" w:hAnsi="Times New Roman"/>
                <w:sz w:val="24"/>
                <w:szCs w:val="24"/>
              </w:rPr>
              <w:t xml:space="preserve"> не эксплуатировались ввиду технической непригодности. В рамках капитального ремонта проведена замена кровельного покрытия вместе со стропильной системой, замена электропроводки на медную; замена силовое электрооборудование, приборы освещения, розетки и выключатели, существующие баки-накопители </w:t>
            </w:r>
            <w:proofErr w:type="gramStart"/>
            <w:r w:rsidR="00A042B9" w:rsidRPr="00AE6E83">
              <w:rPr>
                <w:rFonts w:ascii="Times New Roman" w:hAnsi="Times New Roman"/>
                <w:sz w:val="24"/>
                <w:szCs w:val="24"/>
              </w:rPr>
              <w:t>требуется</w:t>
            </w:r>
            <w:proofErr w:type="gramEnd"/>
            <w:r w:rsidR="00A042B9" w:rsidRPr="00AE6E83">
              <w:rPr>
                <w:rFonts w:ascii="Times New Roman" w:hAnsi="Times New Roman"/>
                <w:sz w:val="24"/>
                <w:szCs w:val="24"/>
              </w:rPr>
              <w:t xml:space="preserve"> очищены от мусора, ила и произведена их футеровка; заменены внутренние системы водопровода и канализации, наружные сети водопровода проложить новые (полиэтилен). В рамках данн</w:t>
            </w:r>
            <w:r w:rsidRPr="00AE6E8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042B9" w:rsidRPr="00AE6E83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Pr="00AE6E83">
              <w:rPr>
                <w:rFonts w:ascii="Times New Roman" w:hAnsi="Times New Roman"/>
                <w:sz w:val="24"/>
                <w:szCs w:val="24"/>
              </w:rPr>
              <w:t>я</w:t>
            </w:r>
            <w:r w:rsidR="00A042B9" w:rsidRPr="00AE6E83">
              <w:rPr>
                <w:rFonts w:ascii="Times New Roman" w:hAnsi="Times New Roman"/>
                <w:sz w:val="24"/>
                <w:szCs w:val="24"/>
              </w:rPr>
              <w:t xml:space="preserve"> качество </w:t>
            </w:r>
            <w:r w:rsidR="00A042B9" w:rsidRPr="00AE6E83">
              <w:rPr>
                <w:rFonts w:ascii="Times New Roman" w:hAnsi="Times New Roman"/>
                <w:sz w:val="24"/>
                <w:szCs w:val="24"/>
              </w:rPr>
              <w:lastRenderedPageBreak/>
              <w:t>поставляемой воды населению достигло нормативных уровней.</w:t>
            </w:r>
          </w:p>
          <w:p w:rsidR="00AE6E83" w:rsidRPr="00AE6E83" w:rsidRDefault="00C228C9" w:rsidP="008660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83">
              <w:rPr>
                <w:rFonts w:ascii="Times New Roman" w:hAnsi="Times New Roman"/>
                <w:sz w:val="24"/>
                <w:szCs w:val="24"/>
              </w:rPr>
              <w:t xml:space="preserve">Ликвидация несанкционированной свалки отходов в сельском поселении </w:t>
            </w:r>
            <w:proofErr w:type="spellStart"/>
            <w:r w:rsidRPr="00AE6E83">
              <w:rPr>
                <w:rFonts w:ascii="Times New Roman" w:hAnsi="Times New Roman"/>
                <w:sz w:val="24"/>
                <w:szCs w:val="24"/>
              </w:rPr>
              <w:t>Ан</w:t>
            </w:r>
            <w:r w:rsidR="00625BB0" w:rsidRPr="00AE6E83">
              <w:rPr>
                <w:rFonts w:ascii="Times New Roman" w:hAnsi="Times New Roman"/>
                <w:sz w:val="24"/>
                <w:szCs w:val="24"/>
              </w:rPr>
              <w:t>тушевское</w:t>
            </w:r>
            <w:proofErr w:type="spellEnd"/>
            <w:r w:rsidR="00625BB0" w:rsidRPr="00AE6E83">
              <w:rPr>
                <w:rFonts w:ascii="Times New Roman" w:hAnsi="Times New Roman"/>
                <w:sz w:val="24"/>
                <w:szCs w:val="24"/>
              </w:rPr>
              <w:t xml:space="preserve"> в 1 км от д. Ростани.</w:t>
            </w:r>
          </w:p>
          <w:p w:rsidR="00C228C9" w:rsidRPr="00AE6E83" w:rsidRDefault="009B569A" w:rsidP="008660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E83" w:rsidRPr="00AE6E83">
              <w:rPr>
                <w:rFonts w:ascii="Times New Roman" w:hAnsi="Times New Roman"/>
                <w:sz w:val="24"/>
                <w:szCs w:val="24"/>
              </w:rPr>
              <w:t xml:space="preserve">Свалка отходов в сельском поселении </w:t>
            </w:r>
            <w:proofErr w:type="spellStart"/>
            <w:r w:rsidR="00AE6E83" w:rsidRPr="00AE6E83">
              <w:rPr>
                <w:rFonts w:ascii="Times New Roman" w:hAnsi="Times New Roman"/>
                <w:sz w:val="24"/>
                <w:szCs w:val="24"/>
              </w:rPr>
              <w:t>Артюшинское</w:t>
            </w:r>
            <w:proofErr w:type="spellEnd"/>
            <w:r w:rsidR="00AE6E83" w:rsidRPr="00AE6E83">
              <w:rPr>
                <w:rFonts w:ascii="Times New Roman" w:hAnsi="Times New Roman"/>
                <w:sz w:val="24"/>
                <w:szCs w:val="24"/>
              </w:rPr>
              <w:t xml:space="preserve"> (выработанный карьер) не ликвидирована по причине обводнённой и труднодоступности.</w:t>
            </w:r>
          </w:p>
          <w:p w:rsidR="00106860" w:rsidRPr="00AE6E83" w:rsidRDefault="00106860" w:rsidP="005D0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E8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неэффективна. </w:t>
            </w:r>
          </w:p>
          <w:p w:rsidR="00106860" w:rsidRPr="009B569A" w:rsidRDefault="00C228C9" w:rsidP="009B56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Предложение:  Провести актуализацию </w:t>
            </w:r>
            <w:r w:rsidR="00625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запланированных </w:t>
            </w:r>
            <w:r w:rsidRPr="00C2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показателей основываясь на фактических данных. Увеличить фактическое число ликвидированных несанкционированных свалок. </w:t>
            </w:r>
          </w:p>
        </w:tc>
      </w:tr>
      <w:tr w:rsidR="00106860" w:rsidRPr="001D5C7A" w:rsidTr="00763BF1">
        <w:tc>
          <w:tcPr>
            <w:tcW w:w="594" w:type="dxa"/>
            <w:shd w:val="clear" w:color="auto" w:fill="auto"/>
          </w:tcPr>
          <w:p w:rsidR="00106860" w:rsidRPr="00165C09" w:rsidRDefault="00106860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65C0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812" w:type="dxa"/>
            <w:shd w:val="clear" w:color="auto" w:fill="auto"/>
          </w:tcPr>
          <w:p w:rsidR="00106860" w:rsidRPr="00822DC1" w:rsidRDefault="00106860" w:rsidP="00763BF1">
            <w:pPr>
              <w:pStyle w:val="a5"/>
              <w:jc w:val="both"/>
              <w:rPr>
                <w:rFonts w:ascii="Times New Roman" w:hAnsi="Times New Roman"/>
                <w:spacing w:val="-8"/>
                <w:sz w:val="24"/>
                <w:szCs w:val="24"/>
                <w:highlight w:val="green"/>
              </w:rPr>
            </w:pPr>
            <w:r w:rsidRPr="0063374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«Развитие и совершенствование </w:t>
            </w:r>
            <w:proofErr w:type="gramStart"/>
            <w:r w:rsidRPr="0063374B">
              <w:rPr>
                <w:rFonts w:ascii="Times New Roman" w:hAnsi="Times New Roman"/>
                <w:spacing w:val="-8"/>
                <w:sz w:val="24"/>
                <w:szCs w:val="24"/>
              </w:rPr>
              <w:t>сети автомобильных дорог общего пользования муниципального значения Белозерского района</w:t>
            </w:r>
            <w:proofErr w:type="gramEnd"/>
            <w:r w:rsidRPr="0063374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на 2019-2021 годы»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106860" w:rsidRPr="000559C2" w:rsidRDefault="00106860" w:rsidP="002A3DB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C2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202</w:t>
            </w:r>
            <w:r w:rsidR="000559C2" w:rsidRPr="000559C2">
              <w:rPr>
                <w:rFonts w:ascii="Times New Roman" w:hAnsi="Times New Roman"/>
                <w:sz w:val="24"/>
                <w:szCs w:val="24"/>
              </w:rPr>
              <w:t>1</w:t>
            </w:r>
            <w:r w:rsidRPr="000559C2">
              <w:rPr>
                <w:rFonts w:ascii="Times New Roman" w:hAnsi="Times New Roman"/>
                <w:sz w:val="24"/>
                <w:szCs w:val="24"/>
              </w:rPr>
              <w:t xml:space="preserve"> год составляет – </w:t>
            </w:r>
            <w:r w:rsidR="000559C2" w:rsidRPr="000559C2">
              <w:rPr>
                <w:rFonts w:ascii="Times New Roman" w:hAnsi="Times New Roman"/>
                <w:sz w:val="24"/>
                <w:szCs w:val="24"/>
              </w:rPr>
              <w:t>38 972,7</w:t>
            </w:r>
            <w:r w:rsidRPr="000559C2">
              <w:rPr>
                <w:rFonts w:ascii="Times New Roman" w:hAnsi="Times New Roman"/>
                <w:sz w:val="24"/>
                <w:szCs w:val="24"/>
              </w:rPr>
              <w:t xml:space="preserve"> тыс. руб., фактический объем финансирования в 202</w:t>
            </w:r>
            <w:r w:rsidR="000559C2" w:rsidRPr="000559C2">
              <w:rPr>
                <w:rFonts w:ascii="Times New Roman" w:hAnsi="Times New Roman"/>
                <w:sz w:val="24"/>
                <w:szCs w:val="24"/>
              </w:rPr>
              <w:t>1</w:t>
            </w:r>
            <w:r w:rsidRPr="000559C2">
              <w:rPr>
                <w:rFonts w:ascii="Times New Roman" w:hAnsi="Times New Roman"/>
                <w:sz w:val="24"/>
                <w:szCs w:val="24"/>
              </w:rPr>
              <w:t xml:space="preserve"> году составил – </w:t>
            </w:r>
            <w:r w:rsidR="000559C2" w:rsidRPr="000559C2">
              <w:rPr>
                <w:rFonts w:ascii="Times New Roman" w:hAnsi="Times New Roman"/>
                <w:sz w:val="24"/>
                <w:szCs w:val="24"/>
              </w:rPr>
              <w:t>36 870,0</w:t>
            </w:r>
            <w:r w:rsidRPr="000559C2">
              <w:rPr>
                <w:rFonts w:ascii="Times New Roman" w:hAnsi="Times New Roman"/>
                <w:sz w:val="24"/>
                <w:szCs w:val="24"/>
              </w:rPr>
              <w:t xml:space="preserve"> тыс. руб., или 9</w:t>
            </w:r>
            <w:r w:rsidR="000559C2" w:rsidRPr="000559C2">
              <w:rPr>
                <w:rFonts w:ascii="Times New Roman" w:hAnsi="Times New Roman"/>
                <w:sz w:val="24"/>
                <w:szCs w:val="24"/>
              </w:rPr>
              <w:t>4</w:t>
            </w:r>
            <w:r w:rsidRPr="000559C2">
              <w:rPr>
                <w:rFonts w:ascii="Times New Roman" w:hAnsi="Times New Roman"/>
                <w:sz w:val="24"/>
                <w:szCs w:val="24"/>
              </w:rPr>
              <w:t>,</w:t>
            </w:r>
            <w:r w:rsidR="000559C2" w:rsidRPr="000559C2">
              <w:rPr>
                <w:rFonts w:ascii="Times New Roman" w:hAnsi="Times New Roman"/>
                <w:sz w:val="24"/>
                <w:szCs w:val="24"/>
              </w:rPr>
              <w:t>6</w:t>
            </w:r>
            <w:r w:rsidRPr="000559C2">
              <w:rPr>
                <w:rFonts w:ascii="Times New Roman" w:hAnsi="Times New Roman"/>
                <w:sz w:val="24"/>
                <w:szCs w:val="24"/>
              </w:rPr>
              <w:t xml:space="preserve">   % </w:t>
            </w:r>
            <w:proofErr w:type="gramStart"/>
            <w:r w:rsidRPr="000559C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559C2">
              <w:rPr>
                <w:rFonts w:ascii="Times New Roman" w:hAnsi="Times New Roman"/>
                <w:sz w:val="24"/>
                <w:szCs w:val="24"/>
              </w:rPr>
              <w:t xml:space="preserve"> запланированного.</w:t>
            </w:r>
          </w:p>
          <w:p w:rsidR="00106860" w:rsidRPr="000559C2" w:rsidRDefault="00106860" w:rsidP="002A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C2">
              <w:rPr>
                <w:rFonts w:ascii="Times New Roman" w:hAnsi="Times New Roman"/>
                <w:sz w:val="24"/>
                <w:szCs w:val="24"/>
              </w:rPr>
              <w:t>Оценка эффективности программы проводилась по 2 запланированным  показателям результативности, которые  достигли планового значения.</w:t>
            </w:r>
          </w:p>
          <w:p w:rsidR="00106860" w:rsidRPr="000559C2" w:rsidRDefault="00106860" w:rsidP="002D1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59C2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 в 202</w:t>
            </w:r>
            <w:r w:rsidR="000559C2" w:rsidRPr="000559C2">
              <w:rPr>
                <w:rFonts w:ascii="Times New Roman" w:hAnsi="Times New Roman"/>
                <w:sz w:val="24"/>
                <w:szCs w:val="24"/>
              </w:rPr>
              <w:t>1</w:t>
            </w:r>
            <w:r w:rsidRPr="000559C2">
              <w:rPr>
                <w:rFonts w:ascii="Times New Roman" w:hAnsi="Times New Roman"/>
                <w:sz w:val="24"/>
                <w:szCs w:val="24"/>
              </w:rPr>
              <w:t xml:space="preserve"> году позволила достичь следующих результатов:</w:t>
            </w:r>
          </w:p>
          <w:p w:rsidR="00106860" w:rsidRPr="00373595" w:rsidRDefault="00106860" w:rsidP="00373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3595" w:rsidRPr="0037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3595" w:rsidRPr="00373595">
              <w:rPr>
                <w:rFonts w:ascii="Times New Roman" w:hAnsi="Times New Roman" w:cs="Times New Roman"/>
                <w:sz w:val="24"/>
                <w:szCs w:val="24"/>
              </w:rPr>
              <w:t xml:space="preserve">емонт автодороги д. Яковлево-д. </w:t>
            </w:r>
            <w:proofErr w:type="spellStart"/>
            <w:r w:rsidR="00373595" w:rsidRPr="00373595">
              <w:rPr>
                <w:rFonts w:ascii="Times New Roman" w:hAnsi="Times New Roman" w:cs="Times New Roman"/>
                <w:sz w:val="24"/>
                <w:szCs w:val="24"/>
              </w:rPr>
              <w:t>Черково</w:t>
            </w:r>
            <w:proofErr w:type="spellEnd"/>
            <w:r w:rsidR="00373595" w:rsidRPr="00373595"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района, Вологодской области </w:t>
            </w:r>
            <w:r w:rsidRPr="003735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73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 </w:t>
            </w:r>
            <w:r w:rsidR="00373595" w:rsidRPr="00373595">
              <w:rPr>
                <w:rFonts w:ascii="Times New Roman" w:hAnsi="Times New Roman" w:cs="Times New Roman"/>
                <w:sz w:val="24"/>
                <w:szCs w:val="24"/>
              </w:rPr>
              <w:t>0,7 км отремонтированной дороги</w:t>
            </w:r>
            <w:r w:rsidRPr="00373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06860" w:rsidRDefault="00106860" w:rsidP="002D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95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73595" w:rsidRPr="00373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595">
              <w:rPr>
                <w:rFonts w:ascii="Times New Roman" w:hAnsi="Times New Roman"/>
                <w:sz w:val="24"/>
                <w:szCs w:val="24"/>
              </w:rPr>
              <w:t>р</w:t>
            </w:r>
            <w:r w:rsidR="00373595" w:rsidRPr="00373595">
              <w:rPr>
                <w:rFonts w:ascii="Times New Roman" w:hAnsi="Times New Roman"/>
                <w:sz w:val="24"/>
                <w:szCs w:val="24"/>
              </w:rPr>
              <w:t xml:space="preserve">емонт автодороги д. </w:t>
            </w:r>
            <w:proofErr w:type="gramStart"/>
            <w:r w:rsidR="00373595" w:rsidRPr="00373595"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 w:rsidR="00373595" w:rsidRPr="00373595">
              <w:rPr>
                <w:rFonts w:ascii="Times New Roman" w:hAnsi="Times New Roman"/>
                <w:sz w:val="24"/>
                <w:szCs w:val="24"/>
              </w:rPr>
              <w:t xml:space="preserve"> Заречье-д. </w:t>
            </w:r>
            <w:proofErr w:type="spellStart"/>
            <w:r w:rsidR="00373595" w:rsidRPr="00373595">
              <w:rPr>
                <w:rFonts w:ascii="Times New Roman" w:hAnsi="Times New Roman"/>
                <w:sz w:val="24"/>
                <w:szCs w:val="24"/>
              </w:rPr>
              <w:t>Курягино</w:t>
            </w:r>
            <w:proofErr w:type="spellEnd"/>
            <w:r w:rsidR="00373595" w:rsidRPr="00373595">
              <w:rPr>
                <w:rFonts w:ascii="Times New Roman" w:hAnsi="Times New Roman"/>
                <w:sz w:val="24"/>
                <w:szCs w:val="24"/>
              </w:rPr>
              <w:t xml:space="preserve"> Белозерского района, Вологодской области</w:t>
            </w:r>
            <w:r w:rsidR="00373595" w:rsidRPr="00373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73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</w:t>
            </w:r>
            <w:r w:rsidRPr="00373595"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r w:rsidR="00373595" w:rsidRPr="00373595">
              <w:rPr>
                <w:rFonts w:ascii="Times New Roman" w:hAnsi="Times New Roman"/>
                <w:sz w:val="24"/>
                <w:szCs w:val="24"/>
              </w:rPr>
              <w:t xml:space="preserve">2 км </w:t>
            </w:r>
            <w:r w:rsidRPr="00373595">
              <w:rPr>
                <w:rFonts w:ascii="Times New Roman" w:hAnsi="Times New Roman"/>
                <w:sz w:val="24"/>
                <w:szCs w:val="24"/>
              </w:rPr>
              <w:t>отремонтированной дороги;</w:t>
            </w:r>
          </w:p>
          <w:p w:rsidR="001E41A7" w:rsidRDefault="001E41A7" w:rsidP="002D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41A7">
              <w:rPr>
                <w:rFonts w:ascii="Times New Roman" w:hAnsi="Times New Roman"/>
                <w:sz w:val="24"/>
                <w:szCs w:val="24"/>
              </w:rPr>
              <w:t>емонт автодороги д. Средняя-д. Белый Ручей Белозерск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района, Вологодской области 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E41A7">
              <w:rPr>
                <w:rFonts w:ascii="Times New Roman" w:hAnsi="Times New Roman"/>
                <w:sz w:val="24"/>
                <w:szCs w:val="24"/>
              </w:rPr>
              <w:t>вод 1 км отремонтированной дороги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41A7" w:rsidRDefault="001E41A7" w:rsidP="002D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41A7">
              <w:rPr>
                <w:rFonts w:ascii="Times New Roman" w:hAnsi="Times New Roman"/>
                <w:sz w:val="24"/>
                <w:szCs w:val="24"/>
              </w:rPr>
              <w:t>емонт ул. Дзержинского города Белозерска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E41A7">
              <w:rPr>
                <w:rFonts w:ascii="Times New Roman" w:hAnsi="Times New Roman"/>
                <w:sz w:val="24"/>
                <w:szCs w:val="24"/>
              </w:rPr>
              <w:t>вод 0,563 км отремонтированной дороги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41A7" w:rsidRDefault="001E41A7" w:rsidP="002D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41A7">
              <w:rPr>
                <w:rFonts w:ascii="Times New Roman" w:hAnsi="Times New Roman"/>
                <w:sz w:val="24"/>
                <w:szCs w:val="24"/>
              </w:rPr>
              <w:t xml:space="preserve">емонт ул. Спортивная в </w:t>
            </w:r>
            <w:proofErr w:type="spellStart"/>
            <w:r w:rsidRPr="001E41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E41A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E41A7">
              <w:rPr>
                <w:rFonts w:ascii="Times New Roman" w:hAnsi="Times New Roman"/>
                <w:sz w:val="24"/>
                <w:szCs w:val="24"/>
              </w:rPr>
              <w:t>елозерске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E41A7">
              <w:rPr>
                <w:rFonts w:ascii="Times New Roman" w:hAnsi="Times New Roman"/>
                <w:sz w:val="24"/>
                <w:szCs w:val="24"/>
              </w:rPr>
              <w:t>вод 0,170 км отремонтированной дороги</w:t>
            </w:r>
            <w:r w:rsidR="005549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9C1" w:rsidRDefault="005549C1" w:rsidP="002D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549C1">
              <w:rPr>
                <w:rFonts w:ascii="Times New Roman" w:hAnsi="Times New Roman"/>
                <w:sz w:val="24"/>
                <w:szCs w:val="24"/>
              </w:rPr>
              <w:t>емонт ул. Свободы (восстановление тротуара) в г. Белозерске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 0,230 км </w:t>
            </w:r>
            <w:r w:rsidRPr="005549C1">
              <w:rPr>
                <w:rFonts w:ascii="Times New Roman" w:hAnsi="Times New Roman"/>
                <w:sz w:val="24"/>
                <w:szCs w:val="24"/>
              </w:rPr>
              <w:t>отремонтированной дороги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9C1" w:rsidRDefault="005549C1" w:rsidP="002D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549C1">
              <w:rPr>
                <w:rFonts w:ascii="Times New Roman" w:hAnsi="Times New Roman"/>
                <w:sz w:val="24"/>
                <w:szCs w:val="24"/>
              </w:rPr>
              <w:t>емонт пер. Усадебный г. Белозерска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49C1">
              <w:rPr>
                <w:rFonts w:ascii="Times New Roman" w:hAnsi="Times New Roman"/>
                <w:sz w:val="24"/>
                <w:szCs w:val="24"/>
              </w:rPr>
              <w:t>вод 0,190 км отремонтированной дороги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9C1" w:rsidRDefault="005549C1" w:rsidP="002D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49C1">
              <w:rPr>
                <w:rFonts w:ascii="Times New Roman" w:hAnsi="Times New Roman"/>
                <w:sz w:val="24"/>
                <w:szCs w:val="24"/>
              </w:rPr>
              <w:t>ыполнение работ по содержанию автодорог общего пользования местного значения на территории Белозерского района Вологодской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549C1">
              <w:rPr>
                <w:rFonts w:ascii="Times New Roman" w:hAnsi="Times New Roman"/>
                <w:sz w:val="24"/>
                <w:szCs w:val="24"/>
              </w:rPr>
              <w:t>оддержание технического состояния автомобильных дорог 253,195 км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9C1" w:rsidRDefault="005549C1" w:rsidP="002D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49C1">
              <w:rPr>
                <w:rFonts w:ascii="Times New Roman" w:hAnsi="Times New Roman"/>
                <w:sz w:val="24"/>
                <w:szCs w:val="24"/>
              </w:rPr>
              <w:t xml:space="preserve">ыполнение работ по содержанию улично-дорожной сети в г. Белозерске (восстановление изношенных верхних слоев асфальтобетонных покрытий ул. </w:t>
            </w:r>
            <w:proofErr w:type="gramStart"/>
            <w:r w:rsidRPr="005549C1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5549C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549C1">
              <w:rPr>
                <w:rFonts w:ascii="Times New Roman" w:hAnsi="Times New Roman"/>
                <w:sz w:val="24"/>
                <w:szCs w:val="24"/>
              </w:rPr>
              <w:t>оддержание технического состоя</w:t>
            </w:r>
            <w:r>
              <w:rPr>
                <w:rFonts w:ascii="Times New Roman" w:hAnsi="Times New Roman"/>
                <w:sz w:val="24"/>
                <w:szCs w:val="24"/>
              </w:rPr>
              <w:t>ния автомобильных дорог 0,88 км;</w:t>
            </w:r>
          </w:p>
          <w:p w:rsidR="005549C1" w:rsidRDefault="005549C1" w:rsidP="002D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49C1">
              <w:rPr>
                <w:rFonts w:ascii="Times New Roman" w:hAnsi="Times New Roman"/>
                <w:sz w:val="24"/>
                <w:szCs w:val="24"/>
              </w:rPr>
              <w:t>ыполнение работ по содержанию улично-дорожной сети города Белозерска</w:t>
            </w:r>
            <w:r w:rsidR="00EF733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F7332">
              <w:t xml:space="preserve"> </w:t>
            </w:r>
            <w:r w:rsidR="00EF7332" w:rsidRPr="00EF7332">
              <w:rPr>
                <w:rFonts w:ascii="Times New Roman" w:hAnsi="Times New Roman"/>
                <w:sz w:val="24"/>
                <w:szCs w:val="24"/>
              </w:rPr>
              <w:t>Поддержание технического состояния автомобильных дорог 81,073 км</w:t>
            </w:r>
            <w:r w:rsidR="00EF73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7332" w:rsidRDefault="00EF7332" w:rsidP="002D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F7332">
              <w:rPr>
                <w:rFonts w:ascii="Times New Roman" w:hAnsi="Times New Roman"/>
                <w:sz w:val="24"/>
                <w:szCs w:val="24"/>
              </w:rPr>
              <w:t xml:space="preserve">аботы по содержанию автомобильных дорог местного значения (в границах населенных пунктов </w:t>
            </w:r>
            <w:proofErr w:type="spellStart"/>
            <w:r w:rsidRPr="00EF7332">
              <w:rPr>
                <w:rFonts w:ascii="Times New Roman" w:hAnsi="Times New Roman"/>
                <w:sz w:val="24"/>
                <w:szCs w:val="24"/>
              </w:rPr>
              <w:t>Шольского</w:t>
            </w:r>
            <w:proofErr w:type="spellEnd"/>
            <w:r w:rsidRPr="00EF733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EF7332">
              <w:rPr>
                <w:rFonts w:ascii="Times New Roman" w:hAnsi="Times New Roman"/>
                <w:sz w:val="24"/>
                <w:szCs w:val="24"/>
              </w:rPr>
              <w:t>оддержание технического состояни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автомобильных дорог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41,258 км;</w:t>
            </w:r>
          </w:p>
          <w:p w:rsidR="00EF7332" w:rsidRDefault="00EF7332" w:rsidP="002D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F7332">
              <w:rPr>
                <w:rFonts w:ascii="Times New Roman" w:hAnsi="Times New Roman"/>
                <w:sz w:val="24"/>
                <w:szCs w:val="24"/>
              </w:rPr>
              <w:t xml:space="preserve">аботы по содержанию автомобильных дорог местного значения (в границах населенных пунктов </w:t>
            </w:r>
            <w:proofErr w:type="spellStart"/>
            <w:r w:rsidRPr="00EF7332">
              <w:rPr>
                <w:rFonts w:ascii="Times New Roman" w:hAnsi="Times New Roman"/>
                <w:sz w:val="24"/>
                <w:szCs w:val="24"/>
              </w:rPr>
              <w:t>Куностьского</w:t>
            </w:r>
            <w:proofErr w:type="spellEnd"/>
            <w:r w:rsidRPr="00EF73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7332">
              <w:rPr>
                <w:rFonts w:ascii="Times New Roman" w:hAnsi="Times New Roman"/>
                <w:sz w:val="24"/>
                <w:szCs w:val="24"/>
              </w:rPr>
              <w:t>оддержание технического состояния автомобильных дорог 13,62 км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7332" w:rsidRDefault="00EF7332" w:rsidP="002D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F7332">
              <w:rPr>
                <w:rFonts w:ascii="Times New Roman" w:hAnsi="Times New Roman"/>
                <w:sz w:val="24"/>
                <w:szCs w:val="24"/>
              </w:rPr>
              <w:t xml:space="preserve">аботы по содержанию автомобильных дорог местного значения (в границах населенных пунктов сельского поселения </w:t>
            </w:r>
            <w:proofErr w:type="spellStart"/>
            <w:r w:rsidRPr="00EF7332">
              <w:rPr>
                <w:rFonts w:ascii="Times New Roman" w:hAnsi="Times New Roman"/>
                <w:sz w:val="24"/>
                <w:szCs w:val="24"/>
              </w:rPr>
              <w:t>Антушевское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7332">
              <w:rPr>
                <w:rFonts w:ascii="Times New Roman" w:hAnsi="Times New Roman"/>
                <w:sz w:val="24"/>
                <w:szCs w:val="24"/>
              </w:rPr>
              <w:t>оддержание технического состояния автомобильных дорог 68,073 км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7332" w:rsidRDefault="00EF7332" w:rsidP="002D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F7332">
              <w:rPr>
                <w:rFonts w:ascii="Times New Roman" w:hAnsi="Times New Roman"/>
                <w:sz w:val="24"/>
                <w:szCs w:val="24"/>
              </w:rPr>
              <w:t>азработка ПОДД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F7332">
              <w:rPr>
                <w:rFonts w:ascii="Times New Roman" w:hAnsi="Times New Roman"/>
                <w:sz w:val="24"/>
                <w:szCs w:val="24"/>
              </w:rPr>
              <w:t xml:space="preserve">населенные пункты </w:t>
            </w:r>
            <w:proofErr w:type="spellStart"/>
            <w:r w:rsidRPr="00EF7332">
              <w:rPr>
                <w:rFonts w:ascii="Times New Roman" w:hAnsi="Times New Roman"/>
                <w:sz w:val="24"/>
                <w:szCs w:val="24"/>
              </w:rPr>
              <w:t>Артюшинского</w:t>
            </w:r>
            <w:proofErr w:type="spellEnd"/>
            <w:r w:rsidRPr="00EF73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332">
              <w:rPr>
                <w:rFonts w:ascii="Times New Roman" w:hAnsi="Times New Roman"/>
                <w:sz w:val="24"/>
                <w:szCs w:val="24"/>
              </w:rPr>
              <w:t>50,981км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7332" w:rsidRDefault="00EF7332" w:rsidP="002D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F7332">
              <w:rPr>
                <w:rFonts w:ascii="Times New Roman" w:hAnsi="Times New Roman"/>
                <w:sz w:val="24"/>
                <w:szCs w:val="24"/>
              </w:rPr>
              <w:t>азработка проектно-сметной документации на производство ремонтных работ на автодорогах  района  на 3,7 км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7332" w:rsidRPr="00373595" w:rsidRDefault="00EF7332" w:rsidP="002D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EF7332">
              <w:rPr>
                <w:rFonts w:ascii="Times New Roman" w:hAnsi="Times New Roman"/>
                <w:sz w:val="24"/>
                <w:szCs w:val="24"/>
              </w:rPr>
              <w:t>азработка проектно-сметной документации на производство ремонтных работ на УДС г. Белозерска  на 3,7 км</w:t>
            </w:r>
          </w:p>
          <w:p w:rsidR="00106860" w:rsidRPr="00EF7332" w:rsidRDefault="00106860" w:rsidP="00616C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33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эффективна. </w:t>
            </w:r>
          </w:p>
          <w:p w:rsidR="00106860" w:rsidRPr="00113C61" w:rsidRDefault="00113C61" w:rsidP="0011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3C6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в 2021 году закончила свое действие. Утверждена </w:t>
            </w:r>
            <w:r w:rsidR="00013703" w:rsidRPr="00113C61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13C61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м</w:t>
            </w:r>
            <w:r w:rsidR="00013703" w:rsidRPr="00113C61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униципальная программа «</w:t>
            </w:r>
            <w:r w:rsidR="00013703" w:rsidRPr="00113C61">
              <w:rPr>
                <w:rFonts w:ascii="Times New Roman" w:hAnsi="Times New Roman"/>
                <w:sz w:val="24"/>
                <w:szCs w:val="24"/>
              </w:rPr>
              <w:t>Развитие и совершенствование  сети автомобильных дорог общего пользования местного значения в Белозерском муниципальном районе на 2022-2025 годы</w:t>
            </w:r>
            <w:r w:rsidR="00013703" w:rsidRPr="00113C61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»</w:t>
            </w:r>
          </w:p>
        </w:tc>
      </w:tr>
      <w:tr w:rsidR="00822DC1" w:rsidRPr="001D5C7A" w:rsidTr="00763BF1">
        <w:tc>
          <w:tcPr>
            <w:tcW w:w="594" w:type="dxa"/>
            <w:shd w:val="clear" w:color="auto" w:fill="auto"/>
          </w:tcPr>
          <w:p w:rsidR="00822DC1" w:rsidRPr="00EB5D47" w:rsidRDefault="00822DC1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B5D47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812" w:type="dxa"/>
            <w:shd w:val="clear" w:color="auto" w:fill="auto"/>
          </w:tcPr>
          <w:p w:rsidR="00822DC1" w:rsidRPr="000568D1" w:rsidRDefault="00822DC1" w:rsidP="00822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highlight w:val="green"/>
                <w:lang w:eastAsia="en-US"/>
              </w:rPr>
            </w:pPr>
            <w:r w:rsidRPr="008A136A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Муниципальная программа «Формирование законопослушного поведения участников дорожного движения в Белозерском муниципальном районе на 2021-2025 годы»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822DC1" w:rsidRPr="008A136A" w:rsidRDefault="00822DC1" w:rsidP="007936E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6A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202</w:t>
            </w:r>
            <w:r w:rsidR="008A136A" w:rsidRPr="008A136A">
              <w:rPr>
                <w:rFonts w:ascii="Times New Roman" w:hAnsi="Times New Roman"/>
                <w:sz w:val="24"/>
                <w:szCs w:val="24"/>
              </w:rPr>
              <w:t>1</w:t>
            </w:r>
            <w:r w:rsidRPr="008A136A">
              <w:rPr>
                <w:rFonts w:ascii="Times New Roman" w:hAnsi="Times New Roman"/>
                <w:sz w:val="24"/>
                <w:szCs w:val="24"/>
              </w:rPr>
              <w:t xml:space="preserve"> год составляет – </w:t>
            </w:r>
            <w:r w:rsidR="008A136A" w:rsidRPr="008A136A">
              <w:rPr>
                <w:rFonts w:ascii="Times New Roman" w:hAnsi="Times New Roman"/>
                <w:sz w:val="24"/>
                <w:szCs w:val="24"/>
              </w:rPr>
              <w:t>1</w:t>
            </w:r>
            <w:r w:rsidRPr="008A136A">
              <w:rPr>
                <w:rFonts w:ascii="Times New Roman" w:hAnsi="Times New Roman"/>
                <w:sz w:val="24"/>
                <w:szCs w:val="24"/>
              </w:rPr>
              <w:t>30 тыс. руб., фактический объем финансирования в 202</w:t>
            </w:r>
            <w:r w:rsidR="008A136A" w:rsidRPr="008A136A">
              <w:rPr>
                <w:rFonts w:ascii="Times New Roman" w:hAnsi="Times New Roman"/>
                <w:sz w:val="24"/>
                <w:szCs w:val="24"/>
              </w:rPr>
              <w:t>1</w:t>
            </w:r>
            <w:r w:rsidRPr="008A136A">
              <w:rPr>
                <w:rFonts w:ascii="Times New Roman" w:hAnsi="Times New Roman"/>
                <w:sz w:val="24"/>
                <w:szCs w:val="24"/>
              </w:rPr>
              <w:t xml:space="preserve"> году составил – </w:t>
            </w:r>
            <w:r w:rsidR="008A136A" w:rsidRPr="008A136A">
              <w:rPr>
                <w:rFonts w:ascii="Times New Roman" w:hAnsi="Times New Roman"/>
                <w:sz w:val="24"/>
                <w:szCs w:val="24"/>
              </w:rPr>
              <w:t>1</w:t>
            </w:r>
            <w:r w:rsidRPr="008A136A">
              <w:rPr>
                <w:rFonts w:ascii="Times New Roman" w:hAnsi="Times New Roman"/>
                <w:sz w:val="24"/>
                <w:szCs w:val="24"/>
              </w:rPr>
              <w:t>30 тыс. руб., или 100   %</w:t>
            </w:r>
            <w:r w:rsidR="00E27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136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A136A">
              <w:rPr>
                <w:rFonts w:ascii="Times New Roman" w:hAnsi="Times New Roman"/>
                <w:sz w:val="24"/>
                <w:szCs w:val="24"/>
              </w:rPr>
              <w:t xml:space="preserve"> запланированного.</w:t>
            </w:r>
          </w:p>
          <w:p w:rsidR="00822DC1" w:rsidRPr="008A136A" w:rsidRDefault="00822DC1" w:rsidP="0079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36A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программы проводилась по </w:t>
            </w:r>
            <w:r w:rsidR="008A136A" w:rsidRPr="008A136A">
              <w:rPr>
                <w:rFonts w:ascii="Times New Roman" w:hAnsi="Times New Roman"/>
                <w:sz w:val="24"/>
                <w:szCs w:val="24"/>
              </w:rPr>
              <w:t>4</w:t>
            </w:r>
            <w:r w:rsidRPr="008A136A">
              <w:rPr>
                <w:rFonts w:ascii="Times New Roman" w:hAnsi="Times New Roman"/>
                <w:sz w:val="24"/>
                <w:szCs w:val="24"/>
              </w:rPr>
              <w:t xml:space="preserve"> запланированным  показателям результативности, </w:t>
            </w:r>
            <w:r w:rsidR="008A136A" w:rsidRPr="008A136A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8A136A">
              <w:rPr>
                <w:rFonts w:ascii="Times New Roman" w:hAnsi="Times New Roman"/>
                <w:sz w:val="24"/>
                <w:szCs w:val="24"/>
              </w:rPr>
              <w:t>из которых   достиг</w:t>
            </w:r>
            <w:r w:rsidR="009B0E24">
              <w:rPr>
                <w:rFonts w:ascii="Times New Roman" w:hAnsi="Times New Roman"/>
                <w:sz w:val="24"/>
                <w:szCs w:val="24"/>
              </w:rPr>
              <w:t>ли</w:t>
            </w:r>
            <w:r w:rsidRPr="008A136A">
              <w:rPr>
                <w:rFonts w:ascii="Times New Roman" w:hAnsi="Times New Roman"/>
                <w:sz w:val="24"/>
                <w:szCs w:val="24"/>
              </w:rPr>
              <w:t xml:space="preserve"> планового значения.</w:t>
            </w:r>
          </w:p>
          <w:p w:rsidR="00822DC1" w:rsidRPr="00F61CCC" w:rsidRDefault="00F61CCC" w:rsidP="000F498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1CCC">
              <w:rPr>
                <w:rFonts w:ascii="Times New Roman" w:hAnsi="Times New Roman"/>
                <w:sz w:val="24"/>
                <w:szCs w:val="24"/>
              </w:rPr>
              <w:t>В 2021 году  в  рамках</w:t>
            </w:r>
            <w:r w:rsidR="00822DC1" w:rsidRPr="00F61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CC">
              <w:rPr>
                <w:rFonts w:ascii="Times New Roman" w:hAnsi="Times New Roman"/>
                <w:sz w:val="24"/>
                <w:szCs w:val="24"/>
              </w:rPr>
              <w:t xml:space="preserve"> программы  проведены следующие </w:t>
            </w:r>
            <w:r w:rsidR="00822DC1" w:rsidRPr="00F61CCC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Pr="00F61CCC">
              <w:rPr>
                <w:rFonts w:ascii="Times New Roman" w:hAnsi="Times New Roman"/>
                <w:sz w:val="24"/>
                <w:szCs w:val="24"/>
              </w:rPr>
              <w:t>я:</w:t>
            </w:r>
            <w:r w:rsidR="00822DC1" w:rsidRPr="00F61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CCC" w:rsidRPr="00F61CCC" w:rsidRDefault="00F61CCC" w:rsidP="00F6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CCC">
              <w:rPr>
                <w:rFonts w:ascii="Times New Roman" w:hAnsi="Times New Roman" w:cs="Times New Roman"/>
                <w:sz w:val="24"/>
                <w:szCs w:val="24"/>
              </w:rPr>
              <w:t>Предупреждение  опасного поведения  участников дорожного движения:</w:t>
            </w:r>
          </w:p>
          <w:p w:rsidR="00F61CCC" w:rsidRPr="00F61CCC" w:rsidRDefault="00F61CCC" w:rsidP="00F6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CCC">
              <w:rPr>
                <w:rFonts w:ascii="Times New Roman" w:hAnsi="Times New Roman" w:cs="Times New Roman"/>
                <w:sz w:val="24"/>
                <w:szCs w:val="24"/>
              </w:rPr>
              <w:t>- Создание наглядных агитационных материалов для проведения информационно-пропагандистских компаний, направленных на снижение аварийности, смертности и травматизма на дорогах;</w:t>
            </w:r>
            <w:bookmarkStart w:id="0" w:name="_GoBack"/>
            <w:bookmarkEnd w:id="0"/>
          </w:p>
          <w:p w:rsidR="00F61CCC" w:rsidRPr="00F61CCC" w:rsidRDefault="00F61CCC" w:rsidP="00F6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CCC">
              <w:rPr>
                <w:rFonts w:ascii="Times New Roman" w:hAnsi="Times New Roman" w:cs="Times New Roman"/>
                <w:sz w:val="24"/>
                <w:szCs w:val="24"/>
              </w:rPr>
              <w:t>- Приобретение специализированной учебной литературы для информационного сопровождения профилактических мероприятий по предупреждению опасного поведения на дорогах;</w:t>
            </w:r>
          </w:p>
          <w:p w:rsidR="00F61CCC" w:rsidRPr="00F61CCC" w:rsidRDefault="00F61CCC" w:rsidP="00F6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CCC">
              <w:rPr>
                <w:rFonts w:ascii="Times New Roman" w:hAnsi="Times New Roman" w:cs="Times New Roman"/>
                <w:sz w:val="24"/>
                <w:szCs w:val="24"/>
              </w:rPr>
              <w:t>- Проведение муниципальных тематических, информационно-пропагандистских и профилактических мероприятий, соревнований, конкурсов (Безопасное колесо), выставок, проведение уроков правовых знаний в образовательны</w:t>
            </w:r>
            <w:r w:rsidR="00057E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1CC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в рамках Всероссийской акции «</w:t>
            </w:r>
            <w:proofErr w:type="gramStart"/>
            <w:r w:rsidRPr="00F61CCC"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proofErr w:type="gramEnd"/>
            <w:r w:rsidRPr="00F61CCC">
              <w:rPr>
                <w:rFonts w:ascii="Times New Roman" w:hAnsi="Times New Roman" w:cs="Times New Roman"/>
                <w:sz w:val="24"/>
                <w:szCs w:val="24"/>
              </w:rPr>
              <w:t>», проведение акции «Неделя безопасности» с несовершеннолетними участниками дорожного движения, в том числен с членами ЮИД;</w:t>
            </w:r>
          </w:p>
          <w:p w:rsidR="00F61CCC" w:rsidRPr="00F61CCC" w:rsidRDefault="00F61CCC" w:rsidP="00F6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CCC">
              <w:rPr>
                <w:rFonts w:ascii="Times New Roman" w:hAnsi="Times New Roman" w:cs="Times New Roman"/>
                <w:sz w:val="24"/>
                <w:szCs w:val="24"/>
              </w:rPr>
              <w:t xml:space="preserve">- Распространение </w:t>
            </w:r>
            <w:proofErr w:type="spellStart"/>
            <w:r w:rsidRPr="00F61CCC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F61CCC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среди учащихся образовательных учреждений;</w:t>
            </w:r>
          </w:p>
          <w:p w:rsidR="00F61CCC" w:rsidRPr="00F61CCC" w:rsidRDefault="00F61CCC" w:rsidP="00F6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CCC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концертов, театрализованных представлений, тематических конкурсов, бесед, книжных выставок по профилактике безопасности дорожного движения.</w:t>
            </w:r>
          </w:p>
          <w:p w:rsidR="00F61CCC" w:rsidRPr="00F61CCC" w:rsidRDefault="00F61CCC" w:rsidP="00F6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материально-технической базы образовательных организаций, реализующих образовательные программы с изучением правил дорожного движения:</w:t>
            </w:r>
          </w:p>
          <w:p w:rsidR="00F61CCC" w:rsidRPr="00F61CCC" w:rsidRDefault="00F61CCC" w:rsidP="00F6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CCC">
              <w:rPr>
                <w:rFonts w:ascii="Times New Roman" w:hAnsi="Times New Roman" w:cs="Times New Roman"/>
                <w:sz w:val="24"/>
                <w:szCs w:val="24"/>
              </w:rPr>
              <w:t>- Оснащение дошкольных образовательных организаций оборудованием, позволяющим в игровой форме сформировать навыки безопасного поведения на улично-дорожной сети. Изготовление стендов, уголков;</w:t>
            </w:r>
          </w:p>
          <w:p w:rsidR="00F61CCC" w:rsidRPr="00F61CCC" w:rsidRDefault="00F61CCC" w:rsidP="005D5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CCC">
              <w:rPr>
                <w:rFonts w:ascii="Times New Roman" w:hAnsi="Times New Roman" w:cs="Times New Roman"/>
                <w:sz w:val="24"/>
                <w:szCs w:val="24"/>
              </w:rPr>
              <w:t>- Обустройство на базе МОУ «Средняя общеобразовательная школа №2 им. С.С. Орлова площадки для проведения учебных занятий по обучению детей правилам дорожного движения.</w:t>
            </w:r>
          </w:p>
          <w:p w:rsidR="00822DC1" w:rsidRPr="00F61CCC" w:rsidRDefault="005D55A5" w:rsidP="005D55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  <w:r w:rsidR="00822DC1" w:rsidRPr="00F61CCC">
              <w:rPr>
                <w:rFonts w:ascii="Times New Roman" w:hAnsi="Times New Roman"/>
                <w:b/>
                <w:sz w:val="24"/>
                <w:szCs w:val="24"/>
              </w:rPr>
              <w:t>Программа эффективна.</w:t>
            </w:r>
          </w:p>
          <w:p w:rsidR="00822DC1" w:rsidRPr="00645887" w:rsidRDefault="00822DC1" w:rsidP="005D5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CC">
              <w:rPr>
                <w:rFonts w:ascii="Times New Roman" w:hAnsi="Times New Roman"/>
                <w:b/>
                <w:sz w:val="24"/>
                <w:szCs w:val="24"/>
              </w:rPr>
              <w:t>Предложение:   Продолжить реализацию программы</w:t>
            </w:r>
          </w:p>
        </w:tc>
      </w:tr>
      <w:tr w:rsidR="00822DC1" w:rsidRPr="001D5C7A" w:rsidTr="00763BF1">
        <w:tc>
          <w:tcPr>
            <w:tcW w:w="594" w:type="dxa"/>
            <w:shd w:val="clear" w:color="auto" w:fill="auto"/>
          </w:tcPr>
          <w:p w:rsidR="00822DC1" w:rsidRPr="00EB5D47" w:rsidRDefault="00822DC1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B5D47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812" w:type="dxa"/>
            <w:shd w:val="clear" w:color="auto" w:fill="auto"/>
          </w:tcPr>
          <w:p w:rsidR="00822DC1" w:rsidRPr="00263281" w:rsidRDefault="00822DC1" w:rsidP="00763BF1">
            <w:pPr>
              <w:pStyle w:val="a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26660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Белозерского муниципального района на 2019-2022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822DC1" w:rsidRPr="005C38E4" w:rsidRDefault="00822DC1" w:rsidP="00471F2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E4">
              <w:rPr>
                <w:rFonts w:ascii="Times New Roman" w:hAnsi="Times New Roman"/>
                <w:sz w:val="24"/>
                <w:szCs w:val="24"/>
              </w:rPr>
              <w:t>Предусмотренное финансирование на 202</w:t>
            </w:r>
            <w:r w:rsidR="004965E1" w:rsidRPr="005C38E4">
              <w:rPr>
                <w:rFonts w:ascii="Times New Roman" w:hAnsi="Times New Roman"/>
                <w:sz w:val="24"/>
                <w:szCs w:val="24"/>
              </w:rPr>
              <w:t>1</w:t>
            </w:r>
            <w:r w:rsidRPr="005C38E4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 w:rsidR="005C38E4" w:rsidRPr="005C38E4">
              <w:rPr>
                <w:rFonts w:ascii="Times New Roman" w:hAnsi="Times New Roman"/>
                <w:sz w:val="28"/>
                <w:szCs w:val="28"/>
              </w:rPr>
              <w:t xml:space="preserve">250,8 </w:t>
            </w:r>
            <w:r w:rsidRPr="005C38E4">
              <w:rPr>
                <w:rFonts w:ascii="Times New Roman" w:hAnsi="Times New Roman"/>
                <w:sz w:val="24"/>
                <w:szCs w:val="24"/>
              </w:rPr>
              <w:t>тыс. руб., фактический объем финансирования в 202</w:t>
            </w:r>
            <w:r w:rsidR="005C38E4" w:rsidRPr="005C38E4">
              <w:rPr>
                <w:rFonts w:ascii="Times New Roman" w:hAnsi="Times New Roman"/>
                <w:sz w:val="24"/>
                <w:szCs w:val="24"/>
              </w:rPr>
              <w:t>1</w:t>
            </w:r>
            <w:r w:rsidRPr="005C38E4">
              <w:rPr>
                <w:rFonts w:ascii="Times New Roman" w:hAnsi="Times New Roman"/>
                <w:sz w:val="24"/>
                <w:szCs w:val="24"/>
              </w:rPr>
              <w:t xml:space="preserve"> году составил – </w:t>
            </w:r>
            <w:r w:rsidR="005C38E4" w:rsidRPr="005C38E4">
              <w:rPr>
                <w:rFonts w:ascii="Times New Roman" w:hAnsi="Times New Roman"/>
                <w:sz w:val="28"/>
                <w:szCs w:val="28"/>
              </w:rPr>
              <w:t xml:space="preserve">247,3 </w:t>
            </w:r>
            <w:r w:rsidRPr="005C38E4">
              <w:rPr>
                <w:rFonts w:ascii="Times New Roman" w:hAnsi="Times New Roman"/>
                <w:sz w:val="24"/>
                <w:szCs w:val="24"/>
              </w:rPr>
              <w:t xml:space="preserve"> тыс. руб., или </w:t>
            </w:r>
            <w:r w:rsidR="005C38E4" w:rsidRPr="005C38E4">
              <w:rPr>
                <w:rFonts w:ascii="Times New Roman" w:hAnsi="Times New Roman"/>
                <w:sz w:val="24"/>
                <w:szCs w:val="24"/>
              </w:rPr>
              <w:t>98,6</w:t>
            </w:r>
            <w:r w:rsidRPr="005C38E4">
              <w:rPr>
                <w:rFonts w:ascii="Times New Roman" w:hAnsi="Times New Roman"/>
                <w:sz w:val="24"/>
                <w:szCs w:val="24"/>
              </w:rPr>
              <w:t xml:space="preserve">   % </w:t>
            </w:r>
            <w:proofErr w:type="gramStart"/>
            <w:r w:rsidRPr="005C38E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C38E4">
              <w:rPr>
                <w:rFonts w:ascii="Times New Roman" w:hAnsi="Times New Roman"/>
                <w:sz w:val="24"/>
                <w:szCs w:val="24"/>
              </w:rPr>
              <w:t xml:space="preserve"> запланированного.</w:t>
            </w:r>
          </w:p>
          <w:p w:rsidR="00822DC1" w:rsidRPr="004906F5" w:rsidRDefault="00822DC1" w:rsidP="0047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F5">
              <w:rPr>
                <w:rFonts w:ascii="Times New Roman" w:hAnsi="Times New Roman"/>
                <w:sz w:val="24"/>
                <w:szCs w:val="24"/>
              </w:rPr>
              <w:t>Оценка эффективности программы проводилась по 3 запланированным  показателям результативности, которые  достигли планового значения.</w:t>
            </w:r>
          </w:p>
          <w:p w:rsidR="00822DC1" w:rsidRPr="004906F5" w:rsidRDefault="00822DC1" w:rsidP="0087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06F5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 в 202</w:t>
            </w:r>
            <w:r w:rsidR="004906F5" w:rsidRPr="004906F5">
              <w:rPr>
                <w:rFonts w:ascii="Times New Roman" w:hAnsi="Times New Roman"/>
                <w:sz w:val="24"/>
                <w:szCs w:val="24"/>
              </w:rPr>
              <w:t>1</w:t>
            </w:r>
            <w:r w:rsidRPr="004906F5">
              <w:rPr>
                <w:rFonts w:ascii="Times New Roman" w:hAnsi="Times New Roman"/>
                <w:sz w:val="24"/>
                <w:szCs w:val="24"/>
              </w:rPr>
              <w:t xml:space="preserve"> году позволила достичь следующих результатов:</w:t>
            </w:r>
          </w:p>
          <w:p w:rsidR="004906F5" w:rsidRPr="004906F5" w:rsidRDefault="00822DC1" w:rsidP="0049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906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4906F5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благоустроенных территорий общего пользования – </w:t>
            </w:r>
            <w:r w:rsidR="004906F5" w:rsidRPr="004906F5">
              <w:rPr>
                <w:rFonts w:ascii="Times New Roman" w:hAnsi="Times New Roman"/>
                <w:sz w:val="24"/>
                <w:szCs w:val="24"/>
              </w:rPr>
              <w:t xml:space="preserve"> благоустроена общественная территория парка культуры и отдыха в с. Антушево сельского поселения </w:t>
            </w:r>
            <w:proofErr w:type="spellStart"/>
            <w:r w:rsidR="004906F5" w:rsidRPr="004906F5">
              <w:rPr>
                <w:rFonts w:ascii="Times New Roman" w:hAnsi="Times New Roman"/>
                <w:sz w:val="24"/>
                <w:szCs w:val="24"/>
              </w:rPr>
              <w:t>Антушевское</w:t>
            </w:r>
            <w:proofErr w:type="spellEnd"/>
            <w:r w:rsidR="004906F5" w:rsidRPr="004906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22DC1" w:rsidRPr="004906F5" w:rsidRDefault="00822DC1" w:rsidP="00FB6B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F5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эффективна. </w:t>
            </w:r>
          </w:p>
          <w:p w:rsidR="00822DC1" w:rsidRPr="00870BC7" w:rsidRDefault="00822DC1" w:rsidP="00FB6B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F5">
              <w:rPr>
                <w:rFonts w:ascii="Times New Roman" w:hAnsi="Times New Roman"/>
                <w:b/>
                <w:sz w:val="24"/>
                <w:szCs w:val="24"/>
              </w:rPr>
              <w:t>Предложение:   Продолжить реализацию программы.</w:t>
            </w:r>
          </w:p>
        </w:tc>
      </w:tr>
      <w:tr w:rsidR="00252CAF" w:rsidRPr="001D5C7A" w:rsidTr="00763BF1">
        <w:tc>
          <w:tcPr>
            <w:tcW w:w="594" w:type="dxa"/>
            <w:shd w:val="clear" w:color="auto" w:fill="auto"/>
          </w:tcPr>
          <w:p w:rsidR="00252CAF" w:rsidRPr="00EB5D47" w:rsidRDefault="00252CAF" w:rsidP="00763BF1">
            <w:pPr>
              <w:pStyle w:val="a3"/>
              <w:widowControl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2" w:type="dxa"/>
            <w:shd w:val="clear" w:color="auto" w:fill="auto"/>
          </w:tcPr>
          <w:p w:rsidR="00252CAF" w:rsidRPr="006F7027" w:rsidRDefault="00EE3611" w:rsidP="00763BF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деятельности администрации Белозерского муниципального района и подведомственных учреждений» на 2021-2025 годы</w:t>
            </w:r>
          </w:p>
        </w:tc>
        <w:tc>
          <w:tcPr>
            <w:tcW w:w="10153" w:type="dxa"/>
            <w:shd w:val="clear" w:color="auto" w:fill="auto"/>
            <w:vAlign w:val="center"/>
          </w:tcPr>
          <w:p w:rsidR="006F7027" w:rsidRPr="006F7027" w:rsidRDefault="006F7027" w:rsidP="006F702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7">
              <w:rPr>
                <w:rFonts w:ascii="Times New Roman" w:hAnsi="Times New Roman"/>
                <w:sz w:val="24"/>
                <w:szCs w:val="24"/>
              </w:rPr>
              <w:t xml:space="preserve">Предусмотренное финансирование на 2021 год составляет </w:t>
            </w:r>
            <w:r w:rsidR="00722BEE">
              <w:rPr>
                <w:rFonts w:ascii="Times New Roman" w:hAnsi="Times New Roman"/>
                <w:color w:val="000000"/>
                <w:sz w:val="24"/>
                <w:szCs w:val="24"/>
              </w:rPr>
              <w:t>80201,7</w:t>
            </w:r>
            <w:r w:rsidRPr="006F7027">
              <w:rPr>
                <w:rFonts w:ascii="Times New Roman" w:hAnsi="Times New Roman"/>
                <w:sz w:val="24"/>
                <w:szCs w:val="24"/>
              </w:rPr>
              <w:t xml:space="preserve"> тыс. руб., фактический объем финансирования в 2021 году составил – </w:t>
            </w:r>
            <w:r w:rsidR="00722BEE">
              <w:rPr>
                <w:rFonts w:ascii="Times New Roman" w:hAnsi="Times New Roman"/>
                <w:color w:val="000000"/>
                <w:sz w:val="24"/>
                <w:szCs w:val="24"/>
              </w:rPr>
              <w:t>79225,7</w:t>
            </w:r>
            <w:r w:rsidRPr="006F7027">
              <w:rPr>
                <w:rFonts w:ascii="Times New Roman" w:hAnsi="Times New Roman"/>
                <w:sz w:val="24"/>
                <w:szCs w:val="24"/>
              </w:rPr>
              <w:t xml:space="preserve">  тыс. руб., или 98,</w:t>
            </w:r>
            <w:r w:rsidR="00722BEE">
              <w:rPr>
                <w:rFonts w:ascii="Times New Roman" w:hAnsi="Times New Roman"/>
                <w:sz w:val="24"/>
                <w:szCs w:val="24"/>
              </w:rPr>
              <w:t>8</w:t>
            </w:r>
            <w:r w:rsidRPr="006F7027">
              <w:rPr>
                <w:rFonts w:ascii="Times New Roman" w:hAnsi="Times New Roman"/>
                <w:sz w:val="24"/>
                <w:szCs w:val="24"/>
              </w:rPr>
              <w:t xml:space="preserve">   % </w:t>
            </w:r>
            <w:proofErr w:type="gramStart"/>
            <w:r w:rsidRPr="006F702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F7027">
              <w:rPr>
                <w:rFonts w:ascii="Times New Roman" w:hAnsi="Times New Roman"/>
                <w:sz w:val="24"/>
                <w:szCs w:val="24"/>
              </w:rPr>
              <w:t xml:space="preserve"> запланированного.</w:t>
            </w:r>
          </w:p>
          <w:p w:rsidR="00252CAF" w:rsidRDefault="006F7027" w:rsidP="000D02A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027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программы проводилась по </w:t>
            </w:r>
            <w:r w:rsidR="000D02A5">
              <w:rPr>
                <w:rFonts w:ascii="Times New Roman" w:hAnsi="Times New Roman"/>
                <w:sz w:val="24"/>
                <w:szCs w:val="24"/>
              </w:rPr>
              <w:t>9</w:t>
            </w:r>
            <w:r w:rsidRPr="006F7027">
              <w:rPr>
                <w:rFonts w:ascii="Times New Roman" w:hAnsi="Times New Roman"/>
                <w:sz w:val="24"/>
                <w:szCs w:val="24"/>
              </w:rPr>
              <w:t xml:space="preserve"> запланированным  показателям результативности, </w:t>
            </w:r>
            <w:r w:rsidR="000D02A5">
              <w:rPr>
                <w:rFonts w:ascii="Times New Roman" w:hAnsi="Times New Roman"/>
                <w:sz w:val="24"/>
                <w:szCs w:val="24"/>
              </w:rPr>
              <w:t>из них 8</w:t>
            </w:r>
            <w:r w:rsidRPr="006F7027">
              <w:rPr>
                <w:rFonts w:ascii="Times New Roman" w:hAnsi="Times New Roman"/>
                <w:sz w:val="24"/>
                <w:szCs w:val="24"/>
              </w:rPr>
              <w:t xml:space="preserve">  достигли планового значения.</w:t>
            </w:r>
          </w:p>
          <w:p w:rsidR="00871F26" w:rsidRPr="00ED56F4" w:rsidRDefault="00871F26" w:rsidP="00871F2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D56F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реализуются</w:t>
            </w:r>
            <w:r w:rsidRPr="00ED56F4">
              <w:rPr>
                <w:rFonts w:ascii="Times New Roman" w:hAnsi="Times New Roman" w:cs="Times New Roman"/>
                <w:sz w:val="24"/>
                <w:szCs w:val="24"/>
              </w:rPr>
              <w:t xml:space="preserve"> четыр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56F4">
              <w:rPr>
                <w:rFonts w:ascii="Times New Roman" w:hAnsi="Times New Roman" w:cs="Times New Roman"/>
                <w:sz w:val="24"/>
                <w:szCs w:val="24"/>
              </w:rPr>
              <w:t xml:space="preserve">  основных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56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F26" w:rsidRDefault="00871F26" w:rsidP="00871F2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6F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Белозерского муниципального района по выполнен</w:t>
            </w:r>
            <w:r w:rsidR="00C85942">
              <w:rPr>
                <w:rFonts w:ascii="Times New Roman" w:hAnsi="Times New Roman" w:cs="Times New Roman"/>
                <w:sz w:val="24"/>
                <w:szCs w:val="24"/>
              </w:rPr>
              <w:t>ию полномочий местного значения:</w:t>
            </w:r>
          </w:p>
          <w:p w:rsid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1.1.Обеспечение деятельности администрации района</w:t>
            </w:r>
            <w:r w:rsidR="00B11A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1AE5" w:rsidRDefault="00B11AE5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1.1.1.Оплата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E5" w:rsidRDefault="00B11AE5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AE5">
              <w:rPr>
                <w:rFonts w:ascii="Times New Roman" w:hAnsi="Times New Roman" w:cs="Times New Roman"/>
                <w:sz w:val="24"/>
                <w:szCs w:val="24"/>
              </w:rPr>
              <w:t>1.1.2.Обеспечение условий для деятельности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1.2. Обеспечение исполнения полномочий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1.2.1. Обеспечение проживающих в поселении и нуждающихся в жилых помещениях малоимущих граждан жилыми помещениями, организация строительства муниципального жилищного фонда, создание условий для жилищного строительства, в том числе:</w:t>
            </w:r>
          </w:p>
          <w:p w:rsid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Куностьское</w:t>
            </w:r>
            <w:proofErr w:type="spellEnd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ремонты печей, </w:t>
            </w:r>
            <w:r>
              <w:t xml:space="preserve"> </w:t>
            </w: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обеспечены взносы в ФКР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Артюшинское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проведены текущий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 мест общего пользования, замена оконного блока в жилом</w:t>
            </w: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 xml:space="preserve">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 обследования многоквартирных домов, приобретение стройматериалов,  </w:t>
            </w: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обеспечены взносы в ФКР.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Антушевское</w:t>
            </w:r>
            <w:proofErr w:type="spellEnd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ремонт системы канализации  в муниципальных квартирах и подвальных помещениях (</w:t>
            </w:r>
            <w:proofErr w:type="gramStart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. Бечевинка);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ремонт сантехнического оборудования;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Ремонт водопроводных труб;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уплата взносов в ФКР;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оплата долга за тепловую энергию за нежилую квартиру;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приобретение материалов для ремонта.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Шольское</w:t>
            </w:r>
            <w:proofErr w:type="spellEnd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капитальные ремонты жилого фонда;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ремонты жилого фонда;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 оплата долга за тепловую энергию и электроэнергию за нежилую квартиру;</w:t>
            </w:r>
          </w:p>
          <w:p w:rsid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уплата взносов в ФКР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1.2.2.Организация в границах поселения электро-тепло-</w:t>
            </w:r>
            <w:proofErr w:type="spellStart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 xml:space="preserve"> и водоснабжения населения, водоотведение, снабжение населения топливом,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t xml:space="preserve"> </w:t>
            </w:r>
            <w:proofErr w:type="spellStart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Антушевское</w:t>
            </w:r>
            <w:proofErr w:type="spellEnd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оплата электроэнергии насосной станции;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ремонт водопровода и канализационных сетей;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 приобретение стройматериала для ограждения скважины;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приобретение дров для скважины;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экспертиза зон санитарной охраны;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водный налог, пени;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приобретение генератора и насоса;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проведение проб воды;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приобретение картриджа механической очистки.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Шольское</w:t>
            </w:r>
            <w:proofErr w:type="spellEnd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 xml:space="preserve">- оплата электроэнергии </w:t>
            </w:r>
            <w:proofErr w:type="spellStart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обслуживание, ремонт водопроводных систем;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 отогрев водонапорной башни;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исследование воды в колодцах;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экспертиза зон санитарной охраны;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водный налог, пени;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</w:t>
            </w:r>
            <w:proofErr w:type="spellStart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бензогенератора</w:t>
            </w:r>
            <w:proofErr w:type="spellEnd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Глушковское</w:t>
            </w:r>
            <w:proofErr w:type="spellEnd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5942" w:rsidRP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оплата электроэнергии насосной станции;</w:t>
            </w:r>
          </w:p>
          <w:p w:rsid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- ремонт участка тепловой сети</w:t>
            </w:r>
          </w:p>
          <w:p w:rsid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Обеспечение взносов в фонд капитального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зносы в фонд капитального ремонта внесены в полном объеме за муниципальное жилье</w:t>
            </w:r>
          </w:p>
          <w:p w:rsidR="00C85942" w:rsidRDefault="00C85942" w:rsidP="00C8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.2.4.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42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полномочий, переданных администрации района поселениями района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E39" w:rsidRPr="00637E39" w:rsidRDefault="00637E39" w:rsidP="00637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7E39">
              <w:rPr>
                <w:rFonts w:ascii="Times New Roman" w:hAnsi="Times New Roman" w:cs="Times New Roman"/>
                <w:sz w:val="24"/>
                <w:szCs w:val="24"/>
              </w:rPr>
              <w:t>1.2.5.Реализация проекта «Народный бюджет»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 w:rsidRPr="00637E39">
              <w:rPr>
                <w:rFonts w:ascii="Times New Roman" w:hAnsi="Times New Roman" w:cs="Times New Roman"/>
                <w:sz w:val="24"/>
                <w:szCs w:val="24"/>
              </w:rPr>
              <w:t>построен колодец  в  с/</w:t>
            </w:r>
            <w:proofErr w:type="gramStart"/>
            <w:r w:rsidRPr="00637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637E39">
              <w:rPr>
                <w:rFonts w:ascii="Times New Roman" w:hAnsi="Times New Roman" w:cs="Times New Roman"/>
                <w:sz w:val="24"/>
                <w:szCs w:val="24"/>
              </w:rPr>
              <w:t>Антушевко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E39" w:rsidRPr="00C85942" w:rsidRDefault="00637E39" w:rsidP="00637E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7E39">
              <w:rPr>
                <w:rFonts w:ascii="Times New Roman" w:hAnsi="Times New Roman" w:cs="Times New Roman"/>
                <w:sz w:val="24"/>
                <w:szCs w:val="24"/>
              </w:rPr>
              <w:t>в с/</w:t>
            </w:r>
            <w:proofErr w:type="gramStart"/>
            <w:r w:rsidRPr="00637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637E39">
              <w:rPr>
                <w:rFonts w:ascii="Times New Roman" w:hAnsi="Times New Roman" w:cs="Times New Roman"/>
                <w:sz w:val="24"/>
                <w:szCs w:val="24"/>
              </w:rPr>
              <w:t>Артюшинско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37E39">
              <w:rPr>
                <w:rFonts w:ascii="Times New Roman" w:hAnsi="Times New Roman" w:cs="Times New Roman"/>
                <w:sz w:val="24"/>
                <w:szCs w:val="24"/>
              </w:rPr>
              <w:t xml:space="preserve"> данные средства  не освоены , т.к. на строительство необходим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7E39">
              <w:rPr>
                <w:rFonts w:ascii="Times New Roman" w:hAnsi="Times New Roman" w:cs="Times New Roman"/>
                <w:sz w:val="24"/>
                <w:szCs w:val="24"/>
              </w:rPr>
              <w:t>емонт колодца в с/п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637E39">
              <w:rPr>
                <w:rFonts w:ascii="Times New Roman" w:hAnsi="Times New Roman" w:cs="Times New Roman"/>
                <w:sz w:val="24"/>
                <w:szCs w:val="24"/>
              </w:rPr>
              <w:t>Артюшинско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37E3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за счет переданных полномочий по водоснабжению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71F26" w:rsidRDefault="00871F26" w:rsidP="00871F2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6F4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администрацией района переданных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государственных полномочий</w:t>
            </w:r>
            <w:r w:rsidR="0036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4C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7C27" w:rsidRDefault="00307C27" w:rsidP="0030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C27">
              <w:rPr>
                <w:rFonts w:ascii="Times New Roman" w:hAnsi="Times New Roman" w:cs="Times New Roman"/>
                <w:sz w:val="24"/>
                <w:szCs w:val="24"/>
              </w:rPr>
              <w:t>2.1.Организации и осуществлению деятельности по опеке и попечительству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В рамках исполнения государственных полномочий осуществлялась работа с замещающими семьями, в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139 человек, в ЦДП – 19 человек, 1 человек усыновлен. Передано в семьи из ЦПД 9 человек, из выявленных 20 несовершеннолетних детей – сирот и детей, оставшихся без попечения родителей 18 в семьи граждан, что составляет 90.1 %.</w:t>
            </w:r>
          </w:p>
          <w:p w:rsidR="00307C27" w:rsidRPr="00307C27" w:rsidRDefault="00307C27" w:rsidP="0030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C27">
              <w:rPr>
                <w:rFonts w:ascii="Times New Roman" w:hAnsi="Times New Roman" w:cs="Times New Roman"/>
                <w:sz w:val="24"/>
                <w:szCs w:val="24"/>
              </w:rPr>
              <w:t>2.2.Созданию и организации деятельности комиссий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307C27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переданных государственных полномочий проведено 31 заседание КДН и ЗП, их них 7 рабочих межведомственных заседаний. В Белозерском районе при участии органов системы профилактики реализовывались 3 областные и 1 муниципальная программа, направленные на защиту семьи и детства, повышение результативности профилактики правонарушений несовершеннолетних. За отчётный период в Комиссию поступило на рассмотрение 204 материала об административных правонарушениях, вынесено 186 постановлений. Общая сумма штрафов, наложенных по постановлениям в 2021г. составила – 84 200 руб., сумма взысканных штрафов – 54 524руб. Направлено в службу судебных приставов на принудительное исполнение 54 постановления.</w:t>
            </w:r>
          </w:p>
          <w:p w:rsidR="00307C27" w:rsidRDefault="00307C27" w:rsidP="0030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C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комиссия провела 22 заседания. Поступило в комиссию 84 </w:t>
            </w:r>
            <w:proofErr w:type="gramStart"/>
            <w:r w:rsidRPr="00307C27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  <w:r w:rsidRPr="00307C2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протокола, приняты решения по 82 материалам.   Сумма штрафов, наложенных по постановлениям комиссии, составила 23 500 руб., взыскано штрафов на сумму 16 600руб, вынесено 40 предупреждений, 35 штрафов и 7 административных материалов прекращено.</w:t>
            </w:r>
          </w:p>
          <w:p w:rsidR="00307C27" w:rsidRDefault="00307C27" w:rsidP="0030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C27">
              <w:rPr>
                <w:rFonts w:ascii="Times New Roman" w:hAnsi="Times New Roman" w:cs="Times New Roman"/>
                <w:sz w:val="24"/>
                <w:szCs w:val="24"/>
              </w:rPr>
              <w:t>2.3.Организации деятельности в сфере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07C2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исполнения переданных полномочий </w:t>
            </w:r>
            <w:proofErr w:type="gramStart"/>
            <w:r w:rsidRPr="00307C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0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7C27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307C2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разработке НПА, обобщение практики осуществления контроля, рассмотрено 9 обращений по фактам нарушения природоохранного законодательства, составлено 2 протокола, принято 1 определение о возбуждении дела об административном правонарушении.</w:t>
            </w:r>
          </w:p>
          <w:p w:rsidR="00307C27" w:rsidRPr="00307C27" w:rsidRDefault="00307C27" w:rsidP="0030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2.4.Организации и осуществлению деятельности в сфере архивного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307C27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переданных полномочий проводилось:</w:t>
            </w:r>
          </w:p>
          <w:p w:rsidR="00307C27" w:rsidRPr="00307C27" w:rsidRDefault="00307C27" w:rsidP="0030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C27">
              <w:rPr>
                <w:rFonts w:ascii="Times New Roman" w:hAnsi="Times New Roman" w:cs="Times New Roman"/>
                <w:sz w:val="24"/>
                <w:szCs w:val="24"/>
              </w:rPr>
              <w:t>- комплектование: принято на хранение в архив 466 единиц хранения управленческой документации, всего на хранении в муниципальном архиве 44744 дел;</w:t>
            </w:r>
          </w:p>
          <w:p w:rsidR="00307C27" w:rsidRPr="00307C27" w:rsidRDefault="00307C27" w:rsidP="0030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C2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документов архива: поступило 289 запросов социально-правового характера, исполнено 286; поступило и исполнено 112 тематических запросов (имущественного характера, </w:t>
            </w:r>
            <w:proofErr w:type="gramStart"/>
            <w:r w:rsidRPr="00307C27">
              <w:rPr>
                <w:rFonts w:ascii="Times New Roman" w:hAnsi="Times New Roman" w:cs="Times New Roman"/>
                <w:sz w:val="24"/>
                <w:szCs w:val="24"/>
              </w:rPr>
              <w:t>генеалогические</w:t>
            </w:r>
            <w:proofErr w:type="gramEnd"/>
            <w:r w:rsidRPr="00307C2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07C27" w:rsidRPr="00307C27" w:rsidRDefault="00307C27" w:rsidP="0030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C27">
              <w:rPr>
                <w:rFonts w:ascii="Times New Roman" w:hAnsi="Times New Roman" w:cs="Times New Roman"/>
                <w:sz w:val="24"/>
                <w:szCs w:val="24"/>
              </w:rPr>
              <w:t xml:space="preserve">- выдача из архивохранилищ за 2021 год: 2843 </w:t>
            </w:r>
            <w:proofErr w:type="spellStart"/>
            <w:r w:rsidRPr="00307C27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307C27">
              <w:rPr>
                <w:rFonts w:ascii="Times New Roman" w:hAnsi="Times New Roman" w:cs="Times New Roman"/>
                <w:sz w:val="24"/>
                <w:szCs w:val="24"/>
              </w:rPr>
              <w:t>. (для исполнения запросов и для пользователей читального зала), общее количество пользователей архивной информацией 418 человек (40 посещений читального зала, 20 исследователей);</w:t>
            </w:r>
          </w:p>
          <w:p w:rsidR="00307C27" w:rsidRDefault="00307C27" w:rsidP="0030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C27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базы: на средства областной субвенции приобретены 2 металлических стеллажа протяженностью архивных полок 14 погонных метров, 37 архивных коробов, ЖК монитор, внешний диск накопитель WD 4ТБ.</w:t>
            </w:r>
          </w:p>
          <w:p w:rsidR="00307C27" w:rsidRDefault="00307C27" w:rsidP="0030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C27">
              <w:rPr>
                <w:rFonts w:ascii="Times New Roman" w:hAnsi="Times New Roman" w:cs="Times New Roman"/>
                <w:sz w:val="24"/>
                <w:szCs w:val="24"/>
              </w:rPr>
              <w:t>2.5.Составлению (изменению) списков кандидатов в присяжные заседатели федеральных судов общей юрисдикции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7C27" w:rsidRDefault="00307C27" w:rsidP="0030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C27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переданных полномочий сформированы 5  списков, из них 2  списка для Белозерского районного суда (включено 350 человек); 1 список для Вологодского областного суда в количестве 49 человек, список для 1 Западного окружного военного суда в количестве 15 человек, список для Вологодского гарнизонного военного суда в количестве 8 человек. Списки сформированы  на период с 01.06.2022 по 31.05.2026</w:t>
            </w:r>
            <w:r w:rsidR="0052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C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4CE5" w:rsidRDefault="00364CE5" w:rsidP="0030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5">
              <w:rPr>
                <w:rFonts w:ascii="Times New Roman" w:hAnsi="Times New Roman" w:cs="Times New Roman"/>
                <w:sz w:val="24"/>
                <w:szCs w:val="24"/>
              </w:rPr>
              <w:t>2.6.Обеспечению жильем отдельных категорий граждан, установленных Федеральным законом от 12.01.1995 № 5-ФЗ «О ветеранах»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4CE5">
              <w:rPr>
                <w:rFonts w:ascii="Times New Roman" w:hAnsi="Times New Roman" w:cs="Times New Roman"/>
                <w:sz w:val="24"/>
                <w:szCs w:val="24"/>
              </w:rPr>
              <w:t>редоставлена мера социальной поддержки 2 человекам.</w:t>
            </w:r>
          </w:p>
          <w:p w:rsidR="00364CE5" w:rsidRDefault="00364CE5" w:rsidP="00307C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 Обеспечению жильем отдельных категорий граждан, установленных Федеральным законом от 12.01.1995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п</w:t>
            </w:r>
            <w:r w:rsidRPr="00364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редоставлена мера социальной поддержки 1 человеку</w:t>
            </w:r>
          </w:p>
          <w:p w:rsidR="00364CE5" w:rsidRDefault="00364CE5" w:rsidP="0030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5">
              <w:rPr>
                <w:rFonts w:ascii="Times New Roman" w:hAnsi="Times New Roman" w:cs="Times New Roman"/>
                <w:sz w:val="24"/>
                <w:szCs w:val="24"/>
              </w:rPr>
              <w:t>2.8.Обеспечению жильем отдельных категорий граждан, установленных Федеральным законом от 24.11.1995 г. № 181-ФЗ «О социальной защите инвалидов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364CE5">
              <w:rPr>
                <w:rFonts w:ascii="Times New Roman" w:hAnsi="Times New Roman" w:cs="Times New Roman"/>
                <w:sz w:val="24"/>
                <w:szCs w:val="24"/>
              </w:rPr>
              <w:t>редоставлена мера социальной поддержки 1 человеку.</w:t>
            </w:r>
          </w:p>
          <w:p w:rsidR="00364CE5" w:rsidRDefault="00364CE5" w:rsidP="0030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5">
              <w:rPr>
                <w:rFonts w:ascii="Times New Roman" w:hAnsi="Times New Roman" w:cs="Times New Roman"/>
                <w:sz w:val="24"/>
                <w:szCs w:val="24"/>
              </w:rPr>
              <w:t>2.9.Предупреждению и ликвидации болезней животных, защиту населения от болезней, общих для человека 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4CE5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переданных государственных полномочий заключен контракт с МАУ «ЦМТО» на  проведение работ по 1 скотомогильнику, контракт в полном объеме.</w:t>
            </w:r>
          </w:p>
          <w:p w:rsidR="00364CE5" w:rsidRDefault="00364CE5" w:rsidP="0030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CE5">
              <w:rPr>
                <w:rFonts w:ascii="Times New Roman" w:hAnsi="Times New Roman" w:cs="Times New Roman"/>
                <w:sz w:val="24"/>
                <w:szCs w:val="24"/>
              </w:rPr>
              <w:t>2.10.Отлову и  содержанию безнадзорных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4CE5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переданных государственных полномочий заключен контракт с  РБОО ВОЗЖ «Велес» на отлов 8 собак, контракт выполнен в полном объеме.</w:t>
            </w:r>
          </w:p>
          <w:p w:rsidR="00364CE5" w:rsidRDefault="008228FB" w:rsidP="0030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2.11.Организации транспортного обслуживания населения на муниципальных маршрутах регулируемых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8228FB">
              <w:rPr>
                <w:rFonts w:ascii="Times New Roman" w:hAnsi="Times New Roman" w:cs="Times New Roman"/>
                <w:sz w:val="24"/>
                <w:szCs w:val="24"/>
              </w:rPr>
              <w:t xml:space="preserve">ассажирские перевозки в Белозерском районе осуществляет муниципальное автономное учреждение «Центр материально-технического обеспечения района». В 2021 году регулярные пассажирские перевозки осуществлялись по следующим внутрирайонным маршрутам: Белозерск - </w:t>
            </w:r>
            <w:proofErr w:type="spellStart"/>
            <w:r w:rsidRPr="008228FB">
              <w:rPr>
                <w:rFonts w:ascii="Times New Roman" w:hAnsi="Times New Roman" w:cs="Times New Roman"/>
                <w:sz w:val="24"/>
                <w:szCs w:val="24"/>
              </w:rPr>
              <w:t>Ануфриево</w:t>
            </w:r>
            <w:proofErr w:type="spellEnd"/>
            <w:r w:rsidRPr="008228FB">
              <w:rPr>
                <w:rFonts w:ascii="Times New Roman" w:hAnsi="Times New Roman" w:cs="Times New Roman"/>
                <w:sz w:val="24"/>
                <w:szCs w:val="24"/>
              </w:rPr>
              <w:t xml:space="preserve">; Белозерск - Переправа; Белозерск - Георгиевское; Белозерск -  </w:t>
            </w:r>
            <w:proofErr w:type="spellStart"/>
            <w:r w:rsidRPr="008228FB">
              <w:rPr>
                <w:rFonts w:ascii="Times New Roman" w:hAnsi="Times New Roman" w:cs="Times New Roman"/>
                <w:sz w:val="24"/>
                <w:szCs w:val="24"/>
              </w:rPr>
              <w:t>Шола</w:t>
            </w:r>
            <w:proofErr w:type="spellEnd"/>
            <w:r w:rsidRPr="008228FB">
              <w:rPr>
                <w:rFonts w:ascii="Times New Roman" w:hAnsi="Times New Roman" w:cs="Times New Roman"/>
                <w:sz w:val="24"/>
                <w:szCs w:val="24"/>
              </w:rPr>
              <w:t xml:space="preserve">; Белозерск - Нижняя </w:t>
            </w:r>
            <w:proofErr w:type="spellStart"/>
            <w:r w:rsidRPr="008228FB">
              <w:rPr>
                <w:rFonts w:ascii="Times New Roman" w:hAnsi="Times New Roman" w:cs="Times New Roman"/>
                <w:sz w:val="24"/>
                <w:szCs w:val="24"/>
              </w:rPr>
              <w:t>Мондома</w:t>
            </w:r>
            <w:proofErr w:type="gramStart"/>
            <w:r w:rsidRPr="008228F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8228F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2021 года запущены рейсы: Белозерск - Белый Ручей; Белозерск - </w:t>
            </w:r>
            <w:proofErr w:type="spellStart"/>
            <w:r w:rsidRPr="008228FB">
              <w:rPr>
                <w:rFonts w:ascii="Times New Roman" w:hAnsi="Times New Roman" w:cs="Times New Roman"/>
                <w:sz w:val="24"/>
                <w:szCs w:val="24"/>
              </w:rPr>
              <w:t>Никоновская</w:t>
            </w:r>
            <w:proofErr w:type="spellEnd"/>
          </w:p>
          <w:p w:rsidR="008228FB" w:rsidRDefault="008228FB" w:rsidP="0030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8FB">
              <w:rPr>
                <w:rFonts w:ascii="Times New Roman" w:hAnsi="Times New Roman" w:cs="Times New Roman"/>
                <w:sz w:val="24"/>
                <w:szCs w:val="24"/>
              </w:rPr>
              <w:t>2.12.Проведению комплексных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 w:rsidRPr="008228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28FB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комплексным кадастровым работам, количество объектов </w:t>
            </w:r>
            <w:proofErr w:type="gramStart"/>
            <w:r w:rsidRPr="008228FB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proofErr w:type="gramEnd"/>
            <w:r w:rsidRPr="008228FB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проведены работы составило 852. Выполнены работы на территории 5 кадастровых кварталов в населенных пунктах </w:t>
            </w:r>
            <w:proofErr w:type="spellStart"/>
            <w:r w:rsidRPr="008228FB">
              <w:rPr>
                <w:rFonts w:ascii="Times New Roman" w:hAnsi="Times New Roman" w:cs="Times New Roman"/>
                <w:sz w:val="24"/>
                <w:szCs w:val="24"/>
              </w:rPr>
              <w:t>Маэкса</w:t>
            </w:r>
            <w:proofErr w:type="spellEnd"/>
            <w:r w:rsidRPr="00822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28FB">
              <w:rPr>
                <w:rFonts w:ascii="Times New Roman" w:hAnsi="Times New Roman" w:cs="Times New Roman"/>
                <w:sz w:val="24"/>
                <w:szCs w:val="24"/>
              </w:rPr>
              <w:t>Панкратовка</w:t>
            </w:r>
            <w:proofErr w:type="spellEnd"/>
            <w:r w:rsidRPr="008228FB">
              <w:rPr>
                <w:rFonts w:ascii="Times New Roman" w:hAnsi="Times New Roman" w:cs="Times New Roman"/>
                <w:sz w:val="24"/>
                <w:szCs w:val="24"/>
              </w:rPr>
              <w:t xml:space="preserve">, Антушево, </w:t>
            </w:r>
            <w:proofErr w:type="spellStart"/>
            <w:r w:rsidRPr="008228FB">
              <w:rPr>
                <w:rFonts w:ascii="Times New Roman" w:hAnsi="Times New Roman" w:cs="Times New Roman"/>
                <w:sz w:val="24"/>
                <w:szCs w:val="24"/>
              </w:rPr>
              <w:t>Семеино</w:t>
            </w:r>
            <w:proofErr w:type="spellEnd"/>
            <w:r w:rsidRPr="00822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28FB">
              <w:rPr>
                <w:rFonts w:ascii="Times New Roman" w:hAnsi="Times New Roman" w:cs="Times New Roman"/>
                <w:sz w:val="24"/>
                <w:szCs w:val="24"/>
              </w:rPr>
              <w:t>Гулино</w:t>
            </w:r>
            <w:proofErr w:type="spellEnd"/>
            <w:r w:rsidRPr="0082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8FB" w:rsidRPr="00871F26" w:rsidRDefault="008228FB" w:rsidP="0030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8FB">
              <w:rPr>
                <w:rFonts w:ascii="Times New Roman" w:hAnsi="Times New Roman" w:cs="Times New Roman"/>
                <w:sz w:val="24"/>
                <w:szCs w:val="24"/>
              </w:rPr>
              <w:t>2.13. Подготовке и проведению Всероссийской переписи населения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28FB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проведения переписи населения арендовано помещение, заключен договор на транспортное обеспечение, оплату услуг сотовой связи</w:t>
            </w:r>
          </w:p>
          <w:p w:rsidR="00871F26" w:rsidRDefault="00871F26" w:rsidP="00871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6F4">
              <w:rPr>
                <w:rFonts w:ascii="Times New Roman" w:hAnsi="Times New Roman" w:cs="Times New Roman"/>
                <w:sz w:val="24"/>
                <w:szCs w:val="24"/>
              </w:rPr>
              <w:t>3. Обеспечение деятельности учреждений, подведомственных администрации района</w:t>
            </w:r>
            <w:r w:rsidR="00EB2C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C7C" w:rsidRDefault="00EB2C7C" w:rsidP="00871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7C">
              <w:rPr>
                <w:rFonts w:ascii="Times New Roman" w:hAnsi="Times New Roman" w:cs="Times New Roman"/>
                <w:sz w:val="24"/>
                <w:szCs w:val="24"/>
              </w:rPr>
              <w:t>3.1.Финансовое обеспечение деятельности муниципального бюджетного учреждения Белозерского муниципального района «Многофункциональный центр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2C7C" w:rsidRDefault="00EB2C7C" w:rsidP="00871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7C">
              <w:rPr>
                <w:rFonts w:ascii="Times New Roman" w:hAnsi="Times New Roman" w:cs="Times New Roman"/>
                <w:sz w:val="24"/>
                <w:szCs w:val="24"/>
              </w:rPr>
              <w:t>3.2.Финансовое обеспечение деятельности муниципального автономного учреждения «Центр материально-технического обеспечения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2C7C" w:rsidRDefault="00EB2C7C" w:rsidP="00871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7C">
              <w:rPr>
                <w:rFonts w:ascii="Times New Roman" w:hAnsi="Times New Roman" w:cs="Times New Roman"/>
                <w:sz w:val="24"/>
                <w:szCs w:val="24"/>
              </w:rPr>
              <w:t>3.3. Финансовое обеспечение деятельности муниципального казенного учреждения «Единая дежурно-диспетчерская служба Белозерского муниципального района»</w:t>
            </w:r>
          </w:p>
          <w:p w:rsidR="00871F26" w:rsidRDefault="00871F26" w:rsidP="00871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56F4">
              <w:rPr>
                <w:rFonts w:ascii="Times New Roman" w:hAnsi="Times New Roman" w:cs="Times New Roman"/>
                <w:sz w:val="24"/>
                <w:szCs w:val="24"/>
              </w:rPr>
              <w:t>4. Социальная поддержка отдельных категорий граждан и муниципальных служащих, некоммерческих и ветеранских организаций района</w:t>
            </w:r>
            <w:r w:rsidR="00EB2C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C7C" w:rsidRDefault="00EB2C7C" w:rsidP="00871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7C">
              <w:rPr>
                <w:rFonts w:ascii="Times New Roman" w:hAnsi="Times New Roman" w:cs="Times New Roman"/>
                <w:sz w:val="24"/>
                <w:szCs w:val="24"/>
              </w:rPr>
              <w:t>4.1. 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C7C">
              <w:rPr>
                <w:rFonts w:ascii="Times New Roman" w:hAnsi="Times New Roman" w:cs="Times New Roman"/>
                <w:sz w:val="24"/>
                <w:szCs w:val="24"/>
              </w:rPr>
              <w:t>беспечены выплаты в полном объеме - 67 человекам,  проживающим и работающим в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2C7C" w:rsidRDefault="00EB2C7C" w:rsidP="00871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7C">
              <w:rPr>
                <w:rFonts w:ascii="Times New Roman" w:hAnsi="Times New Roman" w:cs="Times New Roman"/>
                <w:sz w:val="24"/>
                <w:szCs w:val="24"/>
              </w:rPr>
              <w:t>4.2.Выплаты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EB2C7C">
              <w:rPr>
                <w:rFonts w:ascii="Times New Roman" w:hAnsi="Times New Roman" w:cs="Times New Roman"/>
                <w:sz w:val="24"/>
                <w:szCs w:val="24"/>
              </w:rPr>
              <w:t>беспечены выплаты ежемесячной пенсии за выслугу в полном объеме 57 человекам,  замещавшим муниципальные должности и должности муниципальной службы в органах местного самоуправления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2C7C" w:rsidRDefault="00EB2C7C" w:rsidP="00871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7C">
              <w:rPr>
                <w:rFonts w:ascii="Times New Roman" w:hAnsi="Times New Roman" w:cs="Times New Roman"/>
                <w:sz w:val="24"/>
                <w:szCs w:val="24"/>
              </w:rPr>
              <w:t>4.3.Предоставление субсидии  социально ориентированным некоммерческим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2C7C">
              <w:rPr>
                <w:rFonts w:ascii="Times New Roman" w:hAnsi="Times New Roman" w:cs="Times New Roman"/>
                <w:sz w:val="24"/>
                <w:szCs w:val="24"/>
              </w:rPr>
              <w:t>роведен конкурс по отбору СОНКО, предоставлена финансовая поддержка 1 СОНКО – районному обществу инвалидов</w:t>
            </w:r>
          </w:p>
          <w:p w:rsidR="00EB2C7C" w:rsidRPr="00EB2C7C" w:rsidRDefault="00EB2C7C" w:rsidP="00EB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4.4.Организация мероприятий для граждан пожилого возраста в рамках деятельности районного совета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2C7C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6 мероприятий с участием граждан пожилого возраста: </w:t>
            </w:r>
          </w:p>
          <w:p w:rsidR="00EB2C7C" w:rsidRPr="00EB2C7C" w:rsidRDefault="00EB2C7C" w:rsidP="00EB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7C">
              <w:rPr>
                <w:rFonts w:ascii="Times New Roman" w:hAnsi="Times New Roman" w:cs="Times New Roman"/>
                <w:sz w:val="24"/>
                <w:szCs w:val="24"/>
              </w:rPr>
              <w:t>-Выездное заседание бюро районного совета ветеранов (35 чел.);</w:t>
            </w:r>
          </w:p>
          <w:p w:rsidR="00EB2C7C" w:rsidRPr="00EB2C7C" w:rsidRDefault="00EB2C7C" w:rsidP="00EB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7C">
              <w:rPr>
                <w:rFonts w:ascii="Times New Roman" w:hAnsi="Times New Roman" w:cs="Times New Roman"/>
                <w:sz w:val="24"/>
                <w:szCs w:val="24"/>
              </w:rPr>
              <w:t>- районный праздник ветеранских подворий «Моя земля, мой труд, мое подворье» (50 участников);</w:t>
            </w:r>
          </w:p>
          <w:p w:rsidR="00EB2C7C" w:rsidRPr="00EB2C7C" w:rsidRDefault="00EB2C7C" w:rsidP="00EB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7C">
              <w:rPr>
                <w:rFonts w:ascii="Times New Roman" w:hAnsi="Times New Roman" w:cs="Times New Roman"/>
                <w:sz w:val="24"/>
                <w:szCs w:val="24"/>
              </w:rPr>
              <w:t>- участие в VII областной летней спартакиаде ветеранов (8 участников);</w:t>
            </w:r>
          </w:p>
          <w:p w:rsidR="00EB2C7C" w:rsidRPr="00EB2C7C" w:rsidRDefault="00EB2C7C" w:rsidP="00EB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7C">
              <w:rPr>
                <w:rFonts w:ascii="Times New Roman" w:hAnsi="Times New Roman" w:cs="Times New Roman"/>
                <w:sz w:val="24"/>
                <w:szCs w:val="24"/>
              </w:rPr>
              <w:t xml:space="preserve">- встреча – семинар ветеранского актива Белозерского и </w:t>
            </w:r>
            <w:proofErr w:type="spellStart"/>
            <w:r w:rsidRPr="00EB2C7C">
              <w:rPr>
                <w:rFonts w:ascii="Times New Roman" w:hAnsi="Times New Roman" w:cs="Times New Roman"/>
                <w:sz w:val="24"/>
                <w:szCs w:val="24"/>
              </w:rPr>
              <w:t>Вашкинского</w:t>
            </w:r>
            <w:proofErr w:type="spellEnd"/>
            <w:r w:rsidRPr="00EB2C7C">
              <w:rPr>
                <w:rFonts w:ascii="Times New Roman" w:hAnsi="Times New Roman" w:cs="Times New Roman"/>
                <w:sz w:val="24"/>
                <w:szCs w:val="24"/>
              </w:rPr>
              <w:t xml:space="preserve"> районов (12 участников);</w:t>
            </w:r>
          </w:p>
          <w:p w:rsidR="00EB2C7C" w:rsidRPr="00EB2C7C" w:rsidRDefault="00EB2C7C" w:rsidP="00EB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7C">
              <w:rPr>
                <w:rFonts w:ascii="Times New Roman" w:hAnsi="Times New Roman" w:cs="Times New Roman"/>
                <w:sz w:val="24"/>
                <w:szCs w:val="24"/>
              </w:rPr>
              <w:t xml:space="preserve">- фестиваль творческих коллективов </w:t>
            </w:r>
            <w:r w:rsidR="001B4048">
              <w:rPr>
                <w:rFonts w:ascii="Times New Roman" w:hAnsi="Times New Roman" w:cs="Times New Roman"/>
                <w:sz w:val="24"/>
                <w:szCs w:val="24"/>
              </w:rPr>
              <w:t>«Родники российских деревень» (</w:t>
            </w:r>
            <w:r w:rsidRPr="00EB2C7C">
              <w:rPr>
                <w:rFonts w:ascii="Times New Roman" w:hAnsi="Times New Roman" w:cs="Times New Roman"/>
                <w:sz w:val="24"/>
                <w:szCs w:val="24"/>
              </w:rPr>
              <w:t>80 участников);</w:t>
            </w:r>
          </w:p>
          <w:p w:rsidR="00EB2C7C" w:rsidRPr="00EB2C7C" w:rsidRDefault="00EB2C7C" w:rsidP="00EB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7C">
              <w:rPr>
                <w:rFonts w:ascii="Times New Roman" w:hAnsi="Times New Roman" w:cs="Times New Roman"/>
                <w:sz w:val="24"/>
                <w:szCs w:val="24"/>
              </w:rPr>
              <w:t>- празднование и76-й годовщины Победы в Великой Ответственной войне (1000 человекам вручены открытки);</w:t>
            </w:r>
          </w:p>
          <w:p w:rsidR="00EB2C7C" w:rsidRDefault="00EB2C7C" w:rsidP="00EB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2C7C">
              <w:rPr>
                <w:rFonts w:ascii="Times New Roman" w:hAnsi="Times New Roman" w:cs="Times New Roman"/>
                <w:sz w:val="24"/>
                <w:szCs w:val="24"/>
              </w:rPr>
              <w:t>- районный конкурс «Ветеранское подворье» (30 участников)</w:t>
            </w:r>
          </w:p>
          <w:p w:rsidR="00871F26" w:rsidRPr="00871F26" w:rsidRDefault="00871F26" w:rsidP="00871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F26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эффективна. </w:t>
            </w:r>
          </w:p>
          <w:p w:rsidR="00003536" w:rsidRPr="00471F2B" w:rsidRDefault="00871F26" w:rsidP="0087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F26">
              <w:rPr>
                <w:rFonts w:ascii="Times New Roman" w:hAnsi="Times New Roman"/>
                <w:b/>
                <w:sz w:val="24"/>
                <w:szCs w:val="24"/>
              </w:rPr>
              <w:t>Предложение:   Продолжить реализацию программы.</w:t>
            </w:r>
          </w:p>
        </w:tc>
      </w:tr>
    </w:tbl>
    <w:p w:rsidR="001D5C7A" w:rsidRDefault="001D5C7A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5A6" w:rsidRDefault="001B75A6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582" w:rsidRDefault="00CC0582" w:rsidP="00870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C0582" w:rsidSect="001D5C7A">
      <w:pgSz w:w="16838" w:h="11906" w:orient="landscape" w:code="9"/>
      <w:pgMar w:top="720" w:right="851" w:bottom="748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6BB9"/>
    <w:multiLevelType w:val="hybridMultilevel"/>
    <w:tmpl w:val="34784160"/>
    <w:lvl w:ilvl="0" w:tplc="B36CA958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78"/>
    <w:rsid w:val="00003536"/>
    <w:rsid w:val="00011245"/>
    <w:rsid w:val="000132E2"/>
    <w:rsid w:val="00013703"/>
    <w:rsid w:val="00015325"/>
    <w:rsid w:val="00022BB8"/>
    <w:rsid w:val="00034082"/>
    <w:rsid w:val="00034455"/>
    <w:rsid w:val="000414F2"/>
    <w:rsid w:val="00044EE3"/>
    <w:rsid w:val="00051AAC"/>
    <w:rsid w:val="00055279"/>
    <w:rsid w:val="000559C2"/>
    <w:rsid w:val="000568D1"/>
    <w:rsid w:val="00057EF1"/>
    <w:rsid w:val="00060165"/>
    <w:rsid w:val="00070FDB"/>
    <w:rsid w:val="00085612"/>
    <w:rsid w:val="000943BA"/>
    <w:rsid w:val="00096AB5"/>
    <w:rsid w:val="000A4D6E"/>
    <w:rsid w:val="000A5FDE"/>
    <w:rsid w:val="000A71F4"/>
    <w:rsid w:val="000B552F"/>
    <w:rsid w:val="000B67EF"/>
    <w:rsid w:val="000D02A5"/>
    <w:rsid w:val="000D1DB5"/>
    <w:rsid w:val="000D7B05"/>
    <w:rsid w:val="000E06F9"/>
    <w:rsid w:val="000E4132"/>
    <w:rsid w:val="000E5E13"/>
    <w:rsid w:val="000F498D"/>
    <w:rsid w:val="0010159F"/>
    <w:rsid w:val="00106860"/>
    <w:rsid w:val="00113C61"/>
    <w:rsid w:val="00114CF5"/>
    <w:rsid w:val="00123EF0"/>
    <w:rsid w:val="00125C40"/>
    <w:rsid w:val="00126660"/>
    <w:rsid w:val="00131822"/>
    <w:rsid w:val="00135460"/>
    <w:rsid w:val="00137EAF"/>
    <w:rsid w:val="001403A7"/>
    <w:rsid w:val="00140601"/>
    <w:rsid w:val="00141E57"/>
    <w:rsid w:val="00150F4A"/>
    <w:rsid w:val="00150F9A"/>
    <w:rsid w:val="00151EB3"/>
    <w:rsid w:val="00154526"/>
    <w:rsid w:val="0016671D"/>
    <w:rsid w:val="001676D9"/>
    <w:rsid w:val="00187683"/>
    <w:rsid w:val="00196EC0"/>
    <w:rsid w:val="001A5CA7"/>
    <w:rsid w:val="001A71F4"/>
    <w:rsid w:val="001B4048"/>
    <w:rsid w:val="001B75A6"/>
    <w:rsid w:val="001B7A3A"/>
    <w:rsid w:val="001C7F8A"/>
    <w:rsid w:val="001D5C7A"/>
    <w:rsid w:val="001E41A7"/>
    <w:rsid w:val="001E54FF"/>
    <w:rsid w:val="001E7C33"/>
    <w:rsid w:val="001F184E"/>
    <w:rsid w:val="001F1E66"/>
    <w:rsid w:val="00202B50"/>
    <w:rsid w:val="00210361"/>
    <w:rsid w:val="00211D44"/>
    <w:rsid w:val="00216D68"/>
    <w:rsid w:val="00221538"/>
    <w:rsid w:val="00237285"/>
    <w:rsid w:val="00252CAF"/>
    <w:rsid w:val="00252D5E"/>
    <w:rsid w:val="00256549"/>
    <w:rsid w:val="00262672"/>
    <w:rsid w:val="00263281"/>
    <w:rsid w:val="00267335"/>
    <w:rsid w:val="0027117D"/>
    <w:rsid w:val="002821E1"/>
    <w:rsid w:val="002A372F"/>
    <w:rsid w:val="002A3DB7"/>
    <w:rsid w:val="002D136C"/>
    <w:rsid w:val="002E5F93"/>
    <w:rsid w:val="002E611E"/>
    <w:rsid w:val="00300A55"/>
    <w:rsid w:val="0030639C"/>
    <w:rsid w:val="00307C27"/>
    <w:rsid w:val="003305CF"/>
    <w:rsid w:val="0033076C"/>
    <w:rsid w:val="00360AF2"/>
    <w:rsid w:val="00363CAF"/>
    <w:rsid w:val="00364265"/>
    <w:rsid w:val="00364CE5"/>
    <w:rsid w:val="0037044F"/>
    <w:rsid w:val="00373595"/>
    <w:rsid w:val="00387784"/>
    <w:rsid w:val="003A7DF0"/>
    <w:rsid w:val="003C2CE5"/>
    <w:rsid w:val="003C353A"/>
    <w:rsid w:val="003D43BD"/>
    <w:rsid w:val="003D621B"/>
    <w:rsid w:val="003E3251"/>
    <w:rsid w:val="003E618A"/>
    <w:rsid w:val="003F18C7"/>
    <w:rsid w:val="00404F17"/>
    <w:rsid w:val="004067B5"/>
    <w:rsid w:val="00407A08"/>
    <w:rsid w:val="00416C6D"/>
    <w:rsid w:val="00424E99"/>
    <w:rsid w:val="00443086"/>
    <w:rsid w:val="00455508"/>
    <w:rsid w:val="00460A1C"/>
    <w:rsid w:val="00470863"/>
    <w:rsid w:val="00471F2B"/>
    <w:rsid w:val="00480249"/>
    <w:rsid w:val="004824F3"/>
    <w:rsid w:val="00483660"/>
    <w:rsid w:val="004906F5"/>
    <w:rsid w:val="004965E1"/>
    <w:rsid w:val="004A21A1"/>
    <w:rsid w:val="004B43FD"/>
    <w:rsid w:val="004C064C"/>
    <w:rsid w:val="004C287E"/>
    <w:rsid w:val="004C6787"/>
    <w:rsid w:val="004D7E7E"/>
    <w:rsid w:val="004E0D50"/>
    <w:rsid w:val="004E3820"/>
    <w:rsid w:val="004E7708"/>
    <w:rsid w:val="004F5DD1"/>
    <w:rsid w:val="004F6004"/>
    <w:rsid w:val="004F69B0"/>
    <w:rsid w:val="00500FA4"/>
    <w:rsid w:val="00502FC4"/>
    <w:rsid w:val="00517236"/>
    <w:rsid w:val="00520FCB"/>
    <w:rsid w:val="00526803"/>
    <w:rsid w:val="00526A5C"/>
    <w:rsid w:val="00533EA7"/>
    <w:rsid w:val="00537767"/>
    <w:rsid w:val="00551A0F"/>
    <w:rsid w:val="0055311D"/>
    <w:rsid w:val="005549C1"/>
    <w:rsid w:val="0056600A"/>
    <w:rsid w:val="00566D31"/>
    <w:rsid w:val="00566D65"/>
    <w:rsid w:val="00575621"/>
    <w:rsid w:val="0058299B"/>
    <w:rsid w:val="0058501C"/>
    <w:rsid w:val="00593801"/>
    <w:rsid w:val="0059675B"/>
    <w:rsid w:val="005A1FCE"/>
    <w:rsid w:val="005A2717"/>
    <w:rsid w:val="005A597D"/>
    <w:rsid w:val="005A74A8"/>
    <w:rsid w:val="005C38E4"/>
    <w:rsid w:val="005C3E3E"/>
    <w:rsid w:val="005C7DFE"/>
    <w:rsid w:val="005D0B5D"/>
    <w:rsid w:val="005D3EFA"/>
    <w:rsid w:val="005D55A5"/>
    <w:rsid w:val="005E0753"/>
    <w:rsid w:val="005F5243"/>
    <w:rsid w:val="0060452F"/>
    <w:rsid w:val="006079E5"/>
    <w:rsid w:val="00611F81"/>
    <w:rsid w:val="00616CC4"/>
    <w:rsid w:val="00617AF2"/>
    <w:rsid w:val="0062414E"/>
    <w:rsid w:val="00625BB0"/>
    <w:rsid w:val="0062692C"/>
    <w:rsid w:val="00632C57"/>
    <w:rsid w:val="00633099"/>
    <w:rsid w:val="0063374B"/>
    <w:rsid w:val="00637E39"/>
    <w:rsid w:val="00645765"/>
    <w:rsid w:val="00645887"/>
    <w:rsid w:val="006527CF"/>
    <w:rsid w:val="00655316"/>
    <w:rsid w:val="0066071F"/>
    <w:rsid w:val="0067386E"/>
    <w:rsid w:val="0068707E"/>
    <w:rsid w:val="00693EEF"/>
    <w:rsid w:val="006A1B4D"/>
    <w:rsid w:val="006A6548"/>
    <w:rsid w:val="006B1447"/>
    <w:rsid w:val="006B2744"/>
    <w:rsid w:val="006C4040"/>
    <w:rsid w:val="006C4CBB"/>
    <w:rsid w:val="006E0079"/>
    <w:rsid w:val="006E6E37"/>
    <w:rsid w:val="006F0144"/>
    <w:rsid w:val="006F2657"/>
    <w:rsid w:val="006F7027"/>
    <w:rsid w:val="007021D2"/>
    <w:rsid w:val="00703255"/>
    <w:rsid w:val="007070A9"/>
    <w:rsid w:val="00707212"/>
    <w:rsid w:val="007116C0"/>
    <w:rsid w:val="00713144"/>
    <w:rsid w:val="007138E2"/>
    <w:rsid w:val="007158CD"/>
    <w:rsid w:val="00717D7F"/>
    <w:rsid w:val="00720209"/>
    <w:rsid w:val="00722BEE"/>
    <w:rsid w:val="007425BA"/>
    <w:rsid w:val="00742B0E"/>
    <w:rsid w:val="007432BB"/>
    <w:rsid w:val="007516B7"/>
    <w:rsid w:val="007605CF"/>
    <w:rsid w:val="00763BF1"/>
    <w:rsid w:val="00770487"/>
    <w:rsid w:val="007757FB"/>
    <w:rsid w:val="007815AE"/>
    <w:rsid w:val="00782D73"/>
    <w:rsid w:val="00793648"/>
    <w:rsid w:val="007936EC"/>
    <w:rsid w:val="007975BC"/>
    <w:rsid w:val="007A0B33"/>
    <w:rsid w:val="007A481E"/>
    <w:rsid w:val="007A63AC"/>
    <w:rsid w:val="007B2F57"/>
    <w:rsid w:val="007B58EF"/>
    <w:rsid w:val="007C520B"/>
    <w:rsid w:val="007D7B5C"/>
    <w:rsid w:val="007E2F5F"/>
    <w:rsid w:val="007E5F7F"/>
    <w:rsid w:val="007F1C4C"/>
    <w:rsid w:val="007F2AD6"/>
    <w:rsid w:val="00821406"/>
    <w:rsid w:val="008228FB"/>
    <w:rsid w:val="00822DC1"/>
    <w:rsid w:val="00866046"/>
    <w:rsid w:val="008708F6"/>
    <w:rsid w:val="00870BC7"/>
    <w:rsid w:val="00871F26"/>
    <w:rsid w:val="00880356"/>
    <w:rsid w:val="00880E28"/>
    <w:rsid w:val="00880FB7"/>
    <w:rsid w:val="00885F48"/>
    <w:rsid w:val="008965A5"/>
    <w:rsid w:val="008A136A"/>
    <w:rsid w:val="008B084B"/>
    <w:rsid w:val="008B33CB"/>
    <w:rsid w:val="008C026F"/>
    <w:rsid w:val="008C0B53"/>
    <w:rsid w:val="008D2836"/>
    <w:rsid w:val="008D3915"/>
    <w:rsid w:val="008D4D2D"/>
    <w:rsid w:val="008E2470"/>
    <w:rsid w:val="008F3136"/>
    <w:rsid w:val="008F4280"/>
    <w:rsid w:val="008F53E4"/>
    <w:rsid w:val="00904241"/>
    <w:rsid w:val="00913665"/>
    <w:rsid w:val="00914642"/>
    <w:rsid w:val="00915F3D"/>
    <w:rsid w:val="00917481"/>
    <w:rsid w:val="00921C5D"/>
    <w:rsid w:val="009223AD"/>
    <w:rsid w:val="00924544"/>
    <w:rsid w:val="00936ECA"/>
    <w:rsid w:val="00940D81"/>
    <w:rsid w:val="00946BFF"/>
    <w:rsid w:val="00962CBE"/>
    <w:rsid w:val="009707EB"/>
    <w:rsid w:val="00971721"/>
    <w:rsid w:val="0097466A"/>
    <w:rsid w:val="009805EF"/>
    <w:rsid w:val="00981C14"/>
    <w:rsid w:val="00991127"/>
    <w:rsid w:val="00994CA8"/>
    <w:rsid w:val="009A224C"/>
    <w:rsid w:val="009A27E0"/>
    <w:rsid w:val="009A51BE"/>
    <w:rsid w:val="009A5F65"/>
    <w:rsid w:val="009B0E24"/>
    <w:rsid w:val="009B3153"/>
    <w:rsid w:val="009B569A"/>
    <w:rsid w:val="009C06AE"/>
    <w:rsid w:val="009C756F"/>
    <w:rsid w:val="009C7985"/>
    <w:rsid w:val="009D5C62"/>
    <w:rsid w:val="009E0BE9"/>
    <w:rsid w:val="009E4A92"/>
    <w:rsid w:val="009F33BE"/>
    <w:rsid w:val="00A042B9"/>
    <w:rsid w:val="00A06EBF"/>
    <w:rsid w:val="00A15A86"/>
    <w:rsid w:val="00A20537"/>
    <w:rsid w:val="00A20881"/>
    <w:rsid w:val="00A20EA3"/>
    <w:rsid w:val="00A24017"/>
    <w:rsid w:val="00A26547"/>
    <w:rsid w:val="00A44D8D"/>
    <w:rsid w:val="00A45CFD"/>
    <w:rsid w:val="00A5566A"/>
    <w:rsid w:val="00A64A5D"/>
    <w:rsid w:val="00A65B03"/>
    <w:rsid w:val="00A70DC4"/>
    <w:rsid w:val="00A7106C"/>
    <w:rsid w:val="00A77C84"/>
    <w:rsid w:val="00A92624"/>
    <w:rsid w:val="00AA0882"/>
    <w:rsid w:val="00AB12F4"/>
    <w:rsid w:val="00AB717A"/>
    <w:rsid w:val="00AC0B46"/>
    <w:rsid w:val="00AD26E3"/>
    <w:rsid w:val="00AE0881"/>
    <w:rsid w:val="00AE4659"/>
    <w:rsid w:val="00AE6E83"/>
    <w:rsid w:val="00AF389E"/>
    <w:rsid w:val="00B02C2F"/>
    <w:rsid w:val="00B10713"/>
    <w:rsid w:val="00B11AE5"/>
    <w:rsid w:val="00B12D80"/>
    <w:rsid w:val="00B14678"/>
    <w:rsid w:val="00B23D7E"/>
    <w:rsid w:val="00B34C66"/>
    <w:rsid w:val="00B365F9"/>
    <w:rsid w:val="00B370DF"/>
    <w:rsid w:val="00B403FA"/>
    <w:rsid w:val="00B50188"/>
    <w:rsid w:val="00B51C42"/>
    <w:rsid w:val="00B51EED"/>
    <w:rsid w:val="00B52C8C"/>
    <w:rsid w:val="00B5371E"/>
    <w:rsid w:val="00B70340"/>
    <w:rsid w:val="00B705B7"/>
    <w:rsid w:val="00B759B9"/>
    <w:rsid w:val="00B80922"/>
    <w:rsid w:val="00B80A05"/>
    <w:rsid w:val="00B84A48"/>
    <w:rsid w:val="00B853FE"/>
    <w:rsid w:val="00B91315"/>
    <w:rsid w:val="00B91DEC"/>
    <w:rsid w:val="00B92592"/>
    <w:rsid w:val="00BA187A"/>
    <w:rsid w:val="00BB0BE8"/>
    <w:rsid w:val="00BB31B9"/>
    <w:rsid w:val="00BB5E42"/>
    <w:rsid w:val="00BB78A1"/>
    <w:rsid w:val="00BB7A69"/>
    <w:rsid w:val="00BC284D"/>
    <w:rsid w:val="00BC575D"/>
    <w:rsid w:val="00BD561F"/>
    <w:rsid w:val="00BE17AF"/>
    <w:rsid w:val="00BE72B9"/>
    <w:rsid w:val="00BF4A65"/>
    <w:rsid w:val="00BF60F4"/>
    <w:rsid w:val="00C06957"/>
    <w:rsid w:val="00C140CA"/>
    <w:rsid w:val="00C224AF"/>
    <w:rsid w:val="00C228C9"/>
    <w:rsid w:val="00C23AC7"/>
    <w:rsid w:val="00C36062"/>
    <w:rsid w:val="00C527CB"/>
    <w:rsid w:val="00C56C02"/>
    <w:rsid w:val="00C61C9D"/>
    <w:rsid w:val="00C75404"/>
    <w:rsid w:val="00C801CD"/>
    <w:rsid w:val="00C85942"/>
    <w:rsid w:val="00C86D4A"/>
    <w:rsid w:val="00C874DC"/>
    <w:rsid w:val="00C941D9"/>
    <w:rsid w:val="00CA04D7"/>
    <w:rsid w:val="00CA285E"/>
    <w:rsid w:val="00CA606D"/>
    <w:rsid w:val="00CB2F17"/>
    <w:rsid w:val="00CB6C3E"/>
    <w:rsid w:val="00CC0582"/>
    <w:rsid w:val="00CC1278"/>
    <w:rsid w:val="00CC19B7"/>
    <w:rsid w:val="00CC22CB"/>
    <w:rsid w:val="00CC2EA7"/>
    <w:rsid w:val="00CD4172"/>
    <w:rsid w:val="00CE078E"/>
    <w:rsid w:val="00CE6355"/>
    <w:rsid w:val="00CE6AD3"/>
    <w:rsid w:val="00CF1283"/>
    <w:rsid w:val="00CF222A"/>
    <w:rsid w:val="00CF3F4B"/>
    <w:rsid w:val="00D03576"/>
    <w:rsid w:val="00D0367E"/>
    <w:rsid w:val="00D11081"/>
    <w:rsid w:val="00D31C5E"/>
    <w:rsid w:val="00D5173A"/>
    <w:rsid w:val="00D61A52"/>
    <w:rsid w:val="00D67F99"/>
    <w:rsid w:val="00D766FB"/>
    <w:rsid w:val="00D76D64"/>
    <w:rsid w:val="00D82DAD"/>
    <w:rsid w:val="00D83ABD"/>
    <w:rsid w:val="00D85476"/>
    <w:rsid w:val="00D9030F"/>
    <w:rsid w:val="00D94417"/>
    <w:rsid w:val="00DA102C"/>
    <w:rsid w:val="00DA6E80"/>
    <w:rsid w:val="00DB6792"/>
    <w:rsid w:val="00DB74F2"/>
    <w:rsid w:val="00DC39A7"/>
    <w:rsid w:val="00DD090F"/>
    <w:rsid w:val="00DD1979"/>
    <w:rsid w:val="00DE747B"/>
    <w:rsid w:val="00DF1D3C"/>
    <w:rsid w:val="00DF350D"/>
    <w:rsid w:val="00DF7D3A"/>
    <w:rsid w:val="00E01638"/>
    <w:rsid w:val="00E072DE"/>
    <w:rsid w:val="00E10954"/>
    <w:rsid w:val="00E11E2A"/>
    <w:rsid w:val="00E1378E"/>
    <w:rsid w:val="00E137D0"/>
    <w:rsid w:val="00E20E78"/>
    <w:rsid w:val="00E21123"/>
    <w:rsid w:val="00E2116C"/>
    <w:rsid w:val="00E234EA"/>
    <w:rsid w:val="00E23D75"/>
    <w:rsid w:val="00E2780B"/>
    <w:rsid w:val="00E27DB8"/>
    <w:rsid w:val="00E30616"/>
    <w:rsid w:val="00E324D4"/>
    <w:rsid w:val="00E33CE8"/>
    <w:rsid w:val="00E35FBE"/>
    <w:rsid w:val="00E36DFA"/>
    <w:rsid w:val="00E406D5"/>
    <w:rsid w:val="00E44446"/>
    <w:rsid w:val="00E45D5F"/>
    <w:rsid w:val="00E657CA"/>
    <w:rsid w:val="00E86071"/>
    <w:rsid w:val="00E96AE5"/>
    <w:rsid w:val="00EB2C7C"/>
    <w:rsid w:val="00EB4F2E"/>
    <w:rsid w:val="00EC3754"/>
    <w:rsid w:val="00EC553D"/>
    <w:rsid w:val="00EC5AFC"/>
    <w:rsid w:val="00ED2695"/>
    <w:rsid w:val="00ED74F9"/>
    <w:rsid w:val="00EE3611"/>
    <w:rsid w:val="00EF7332"/>
    <w:rsid w:val="00F0078A"/>
    <w:rsid w:val="00F047D2"/>
    <w:rsid w:val="00F1383D"/>
    <w:rsid w:val="00F1779B"/>
    <w:rsid w:val="00F23152"/>
    <w:rsid w:val="00F356BD"/>
    <w:rsid w:val="00F54207"/>
    <w:rsid w:val="00F613FB"/>
    <w:rsid w:val="00F61CCC"/>
    <w:rsid w:val="00F62F0F"/>
    <w:rsid w:val="00F65620"/>
    <w:rsid w:val="00F751C1"/>
    <w:rsid w:val="00F84D49"/>
    <w:rsid w:val="00F87284"/>
    <w:rsid w:val="00F900E3"/>
    <w:rsid w:val="00F90DD5"/>
    <w:rsid w:val="00F9475D"/>
    <w:rsid w:val="00FA7EFE"/>
    <w:rsid w:val="00FB17D6"/>
    <w:rsid w:val="00FB5AD2"/>
    <w:rsid w:val="00FB6B7F"/>
    <w:rsid w:val="00FC1056"/>
    <w:rsid w:val="00FC14E7"/>
    <w:rsid w:val="00FC6375"/>
    <w:rsid w:val="00FD1EC4"/>
    <w:rsid w:val="00FD5B0B"/>
    <w:rsid w:val="00FE3825"/>
    <w:rsid w:val="00FF0501"/>
    <w:rsid w:val="00FF2061"/>
    <w:rsid w:val="00FF403F"/>
    <w:rsid w:val="00FF493B"/>
    <w:rsid w:val="00FF531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FB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39"/>
    <w:rsid w:val="007757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757FB"/>
    <w:pPr>
      <w:spacing w:after="0" w:line="240" w:lineRule="auto"/>
    </w:pPr>
  </w:style>
  <w:style w:type="paragraph" w:styleId="a6">
    <w:name w:val="Normal (Web)"/>
    <w:basedOn w:val="a"/>
    <w:uiPriority w:val="99"/>
    <w:rsid w:val="00B84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C36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9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81C1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981C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71F2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FB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39"/>
    <w:rsid w:val="007757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757FB"/>
    <w:pPr>
      <w:spacing w:after="0" w:line="240" w:lineRule="auto"/>
    </w:pPr>
  </w:style>
  <w:style w:type="paragraph" w:styleId="a6">
    <w:name w:val="Normal (Web)"/>
    <w:basedOn w:val="a"/>
    <w:uiPriority w:val="99"/>
    <w:rsid w:val="00B84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C36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9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81C1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981C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71F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7D42-3BD3-4404-802B-A977296C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31</Pages>
  <Words>11545</Words>
  <Characters>65808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 Е.Л.</dc:creator>
  <cp:lastModifiedBy>Немцева Е.Л.</cp:lastModifiedBy>
  <cp:revision>252</cp:revision>
  <cp:lastPrinted>2022-04-15T06:54:00Z</cp:lastPrinted>
  <dcterms:created xsi:type="dcterms:W3CDTF">2022-02-17T13:24:00Z</dcterms:created>
  <dcterms:modified xsi:type="dcterms:W3CDTF">2022-04-15T09:19:00Z</dcterms:modified>
</cp:coreProperties>
</file>