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Pr="00E10BE8" w:rsidRDefault="000943F0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БЕЛОЗЕРСКОГО МУНИЦИПАЛЬНОГО РАЙОНА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Белозерского муниципального района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A41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A41CFE">
              <w:rPr>
                <w:rFonts w:ascii="Times New Roman" w:hAnsi="Times New Roman"/>
              </w:rPr>
              <w:t>« 22</w:t>
            </w:r>
            <w:r w:rsidRPr="00BA5E24">
              <w:rPr>
                <w:rFonts w:ascii="Times New Roman" w:hAnsi="Times New Roman"/>
              </w:rPr>
              <w:t>»</w:t>
            </w:r>
            <w:r w:rsidR="00A41CFE">
              <w:rPr>
                <w:rFonts w:ascii="Times New Roman" w:hAnsi="Times New Roman"/>
              </w:rPr>
              <w:t xml:space="preserve"> апреля 2022 г</w:t>
            </w:r>
            <w:r w:rsidRPr="00BA5E24">
              <w:rPr>
                <w:rFonts w:ascii="Times New Roman" w:hAnsi="Times New Roman"/>
              </w:rPr>
              <w:t>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890CC7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890CC7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2127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A21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DB3A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A2127">
                        <w:rPr>
                          <w:sz w:val="24"/>
                          <w:szCs w:val="24"/>
                        </w:rPr>
                        <w:t>22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DA21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DB3A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08306B" w:rsidRDefault="009712FD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</w:t>
      </w:r>
      <w:r w:rsidR="009436F4">
        <w:rPr>
          <w:rFonts w:ascii="Times New Roman" w:hAnsi="Times New Roman"/>
          <w:sz w:val="24"/>
          <w:szCs w:val="24"/>
        </w:rPr>
        <w:t>роверка</w:t>
      </w:r>
      <w:r>
        <w:rPr>
          <w:rFonts w:ascii="Times New Roman" w:hAnsi="Times New Roman"/>
          <w:sz w:val="24"/>
          <w:szCs w:val="24"/>
        </w:rPr>
        <w:t xml:space="preserve"> бюджетной отчетности главного администратора бюджетных средст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 w:rsidR="009436F4">
        <w:rPr>
          <w:rFonts w:ascii="Times New Roman" w:hAnsi="Times New Roman"/>
          <w:sz w:val="24"/>
          <w:szCs w:val="24"/>
        </w:rPr>
        <w:t xml:space="preserve"> </w:t>
      </w:r>
      <w:r w:rsidR="00741CEE">
        <w:rPr>
          <w:rFonts w:ascii="Times New Roman" w:hAnsi="Times New Roman"/>
          <w:sz w:val="24"/>
          <w:szCs w:val="24"/>
        </w:rPr>
        <w:t xml:space="preserve">Управления </w:t>
      </w:r>
      <w:r w:rsidR="00DA2127">
        <w:rPr>
          <w:rFonts w:ascii="Times New Roman" w:hAnsi="Times New Roman"/>
          <w:sz w:val="24"/>
          <w:szCs w:val="24"/>
        </w:rPr>
        <w:t>имущественных отношений</w:t>
      </w:r>
      <w:r w:rsidR="00741CEE">
        <w:rPr>
          <w:rFonts w:ascii="Times New Roman" w:hAnsi="Times New Roman"/>
          <w:sz w:val="24"/>
          <w:szCs w:val="24"/>
        </w:rPr>
        <w:t xml:space="preserve"> Бе</w:t>
      </w:r>
      <w:r>
        <w:rPr>
          <w:rFonts w:ascii="Times New Roman" w:hAnsi="Times New Roman"/>
          <w:sz w:val="24"/>
          <w:szCs w:val="24"/>
        </w:rPr>
        <w:t>лозерского муниципального района</w:t>
      </w:r>
      <w:r w:rsidR="000943F0">
        <w:rPr>
          <w:rFonts w:ascii="Times New Roman" w:hAnsi="Times New Roman"/>
          <w:sz w:val="24"/>
          <w:szCs w:val="24"/>
        </w:rPr>
        <w:t xml:space="preserve"> за 2021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9436F4" w:rsidRPr="0008306B" w:rsidRDefault="009436F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района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0943F0">
        <w:rPr>
          <w:rFonts w:ascii="Times New Roman" w:hAnsi="Times New Roman"/>
          <w:sz w:val="24"/>
          <w:szCs w:val="24"/>
        </w:rPr>
        <w:t>22 год.</w:t>
      </w:r>
    </w:p>
    <w:p w:rsidR="00C502F3" w:rsidRDefault="009B128E" w:rsidP="006C6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Белозерского муниципального района от </w:t>
      </w:r>
      <w:r w:rsidR="00DA2127">
        <w:rPr>
          <w:rFonts w:ascii="Times New Roman" w:hAnsi="Times New Roman"/>
          <w:sz w:val="24"/>
          <w:szCs w:val="24"/>
        </w:rPr>
        <w:t>13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DA2127">
        <w:rPr>
          <w:rFonts w:ascii="Times New Roman" w:hAnsi="Times New Roman"/>
          <w:sz w:val="24"/>
          <w:szCs w:val="24"/>
        </w:rPr>
        <w:t>4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0943F0">
        <w:rPr>
          <w:rFonts w:ascii="Times New Roman" w:hAnsi="Times New Roman"/>
          <w:sz w:val="24"/>
          <w:szCs w:val="24"/>
        </w:rPr>
        <w:t>22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DA2127">
        <w:rPr>
          <w:rFonts w:ascii="Times New Roman" w:hAnsi="Times New Roman"/>
          <w:sz w:val="24"/>
          <w:szCs w:val="24"/>
        </w:rPr>
        <w:t xml:space="preserve"> 25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B81D39">
      <w:pPr>
        <w:widowControl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B45B3">
        <w:rPr>
          <w:rFonts w:ascii="Times New Roman" w:hAnsi="Times New Roman"/>
          <w:sz w:val="24"/>
          <w:szCs w:val="24"/>
          <w:lang w:eastAsia="en-US"/>
        </w:rPr>
        <w:t xml:space="preserve">Управления </w:t>
      </w:r>
      <w:r w:rsidR="000B7DBE">
        <w:rPr>
          <w:rFonts w:ascii="Times New Roman" w:hAnsi="Times New Roman"/>
          <w:sz w:val="24"/>
          <w:szCs w:val="24"/>
          <w:lang w:eastAsia="en-US"/>
        </w:rPr>
        <w:t>имущественных отношений</w:t>
      </w:r>
      <w:r w:rsidR="003B45B3">
        <w:rPr>
          <w:rFonts w:ascii="Times New Roman" w:hAnsi="Times New Roman"/>
          <w:sz w:val="24"/>
          <w:szCs w:val="24"/>
          <w:lang w:eastAsia="en-US"/>
        </w:rPr>
        <w:t xml:space="preserve"> Белозерского муниципального района,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16F69" w:rsidRPr="00E16F69" w:rsidRDefault="00B81D39" w:rsidP="00E16F69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DA2127">
        <w:rPr>
          <w:sz w:val="24"/>
          <w:szCs w:val="24"/>
        </w:rPr>
        <w:t>18</w:t>
      </w:r>
      <w:r w:rsidR="00E16F69" w:rsidRPr="00E16F69">
        <w:rPr>
          <w:sz w:val="24"/>
          <w:szCs w:val="24"/>
        </w:rPr>
        <w:t xml:space="preserve"> по </w:t>
      </w:r>
      <w:r w:rsidR="00DA2127">
        <w:rPr>
          <w:sz w:val="24"/>
          <w:szCs w:val="24"/>
        </w:rPr>
        <w:t>22</w:t>
      </w:r>
      <w:r w:rsidR="00F83F6B">
        <w:rPr>
          <w:sz w:val="24"/>
          <w:szCs w:val="24"/>
        </w:rPr>
        <w:t xml:space="preserve"> </w:t>
      </w:r>
      <w:r w:rsidR="00DA2127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8C5BD8">
        <w:rPr>
          <w:sz w:val="24"/>
          <w:szCs w:val="24"/>
        </w:rPr>
        <w:t>22</w:t>
      </w:r>
      <w:r w:rsidR="00E16F69" w:rsidRPr="00E16F69">
        <w:rPr>
          <w:sz w:val="24"/>
          <w:szCs w:val="24"/>
        </w:rPr>
        <w:t xml:space="preserve"> года </w:t>
      </w:r>
    </w:p>
    <w:p w:rsidR="00ED0A92" w:rsidRPr="00ED0A92" w:rsidRDefault="00ED0A92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83F6B" w:rsidRDefault="00F83F6B" w:rsidP="00B81D39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</w:t>
      </w:r>
      <w:r w:rsidR="008F3EE4">
        <w:rPr>
          <w:rFonts w:ascii="Times New Roman" w:hAnsi="Times New Roman"/>
          <w:sz w:val="24"/>
          <w:szCs w:val="24"/>
        </w:rPr>
        <w:t>имущественных отношений</w:t>
      </w:r>
      <w:r>
        <w:rPr>
          <w:rFonts w:ascii="Times New Roman" w:hAnsi="Times New Roman"/>
          <w:sz w:val="24"/>
          <w:szCs w:val="24"/>
        </w:rPr>
        <w:t xml:space="preserve"> Белозерского муниципального района</w:t>
      </w:r>
    </w:p>
    <w:p w:rsidR="00F83F6B" w:rsidRDefault="00F83F6B" w:rsidP="00F83F6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9B128E" w:rsidP="00B81D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F83F6B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</w:p>
    <w:p w:rsidR="00A22263" w:rsidRDefault="00A22263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5705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78068B" w:rsidRDefault="0078068B" w:rsidP="00780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068B">
        <w:rPr>
          <w:rFonts w:ascii="Times New Roman" w:eastAsia="Calibri" w:hAnsi="Times New Roman"/>
          <w:sz w:val="24"/>
          <w:szCs w:val="24"/>
          <w:lang w:eastAsia="en-US"/>
        </w:rPr>
        <w:t>Бюджетный кодекс Российской Федерации (далее – Бюджетный кодекс)</w:t>
      </w:r>
    </w:p>
    <w:p w:rsidR="00A91889" w:rsidRPr="00A91889" w:rsidRDefault="00A91889" w:rsidP="00A9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188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</w:t>
      </w:r>
    </w:p>
    <w:p w:rsidR="00A91889" w:rsidRPr="00A91889" w:rsidRDefault="00A91889" w:rsidP="00A9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9188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Решение Представительного Собрания Белозерского муниципального района от 11.12.2020 № 82 «О районном бюджете на 2021 год и плановый период 2022 и 2023 годов» </w:t>
      </w:r>
      <w:r w:rsidRPr="00A91889">
        <w:rPr>
          <w:rFonts w:ascii="Times New Roman" w:eastAsia="Calibri" w:hAnsi="Times New Roman"/>
          <w:sz w:val="24"/>
          <w:szCs w:val="24"/>
          <w:lang w:eastAsia="en-US"/>
        </w:rPr>
        <w:t xml:space="preserve">(далее – Решение о бюджете); </w:t>
      </w:r>
      <w:r w:rsidRPr="00A91889">
        <w:rPr>
          <w:rFonts w:ascii="Times New Roman" w:eastAsia="Calibri" w:hAnsi="Times New Roman"/>
          <w:bCs/>
          <w:sz w:val="24"/>
          <w:szCs w:val="24"/>
          <w:lang w:eastAsia="en-US"/>
        </w:rPr>
        <w:t>сводная бюджетная роспись.</w:t>
      </w:r>
    </w:p>
    <w:p w:rsidR="00E644E1" w:rsidRDefault="00A91889" w:rsidP="00A9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91889">
        <w:rPr>
          <w:rFonts w:ascii="Times New Roman" w:eastAsia="Calibri" w:hAnsi="Times New Roman"/>
          <w:bCs/>
          <w:sz w:val="24"/>
          <w:szCs w:val="24"/>
          <w:lang w:eastAsia="en-US"/>
        </w:rPr>
        <w:t>Положение о бюджетном процессе в Белозерском муниципальном районе, утвержденное решением Представительного Собрания района от 29.01.2019 (далее – Положение о бюджетном процессе).</w:t>
      </w:r>
    </w:p>
    <w:p w:rsidR="00A91889" w:rsidRPr="00A91889" w:rsidRDefault="00A91889" w:rsidP="00A9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31034" w:rsidRPr="005B192A" w:rsidRDefault="00E31034" w:rsidP="008F3EE4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363E0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A91889">
        <w:rPr>
          <w:rFonts w:ascii="Times New Roman" w:hAnsi="Times New Roman"/>
          <w:sz w:val="24"/>
          <w:szCs w:val="24"/>
        </w:rPr>
        <w:t>22</w:t>
      </w:r>
      <w:r w:rsidR="000C15A0">
        <w:rPr>
          <w:rFonts w:ascii="Times New Roman" w:hAnsi="Times New Roman"/>
          <w:sz w:val="24"/>
          <w:szCs w:val="24"/>
        </w:rPr>
        <w:t>.0</w:t>
      </w:r>
      <w:r w:rsidR="00A91889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BE7EA1">
        <w:rPr>
          <w:rFonts w:ascii="Times New Roman" w:hAnsi="Times New Roman"/>
          <w:sz w:val="24"/>
          <w:szCs w:val="24"/>
        </w:rPr>
        <w:t>22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1030B2" w:rsidRPr="00CB6948" w:rsidRDefault="00E31034" w:rsidP="00CB6948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D773A6" w:rsidRPr="00C11438" w:rsidRDefault="00D773A6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D6C6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C11438" w:rsidRPr="00C11438">
        <w:rPr>
          <w:rFonts w:ascii="Times New Roman" w:hAnsi="Times New Roman"/>
          <w:sz w:val="24"/>
          <w:szCs w:val="24"/>
        </w:rPr>
        <w:t xml:space="preserve"> </w:t>
      </w:r>
      <w:r w:rsidR="00345147">
        <w:rPr>
          <w:rFonts w:ascii="Times New Roman" w:hAnsi="Times New Roman"/>
          <w:sz w:val="24"/>
          <w:szCs w:val="24"/>
        </w:rPr>
        <w:t>26 540,2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1030B2" w:rsidRPr="00C11438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7073DA" w:rsidRDefault="00D56ED6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1034" w:rsidRPr="007073DA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7073DA">
        <w:rPr>
          <w:rFonts w:ascii="Times New Roman" w:hAnsi="Times New Roman"/>
          <w:b/>
          <w:sz w:val="24"/>
          <w:szCs w:val="24"/>
        </w:rPr>
        <w:t>следующие нарушения</w:t>
      </w:r>
      <w:r w:rsidR="00E31034" w:rsidRPr="007073DA">
        <w:rPr>
          <w:rFonts w:ascii="Times New Roman" w:hAnsi="Times New Roman"/>
          <w:b/>
          <w:sz w:val="24"/>
          <w:szCs w:val="24"/>
        </w:rPr>
        <w:t xml:space="preserve">: </w:t>
      </w:r>
    </w:p>
    <w:p w:rsidR="006A1D90" w:rsidRDefault="006A1D90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6948" w:rsidRPr="00CB6948" w:rsidRDefault="00CB6948" w:rsidP="00CB694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B6948">
        <w:rPr>
          <w:rFonts w:ascii="Times New Roman" w:hAnsi="Times New Roman"/>
          <w:kern w:val="3"/>
          <w:sz w:val="24"/>
          <w:szCs w:val="24"/>
        </w:rPr>
        <w:t xml:space="preserve">При подготовке и сдаче бюджетной отчетности  </w:t>
      </w:r>
      <w:r w:rsidRPr="00CB6948">
        <w:rPr>
          <w:rFonts w:ascii="Times New Roman" w:hAnsi="Times New Roman"/>
          <w:spacing w:val="-2"/>
          <w:kern w:val="3"/>
          <w:sz w:val="24"/>
          <w:szCs w:val="24"/>
        </w:rPr>
        <w:t xml:space="preserve">установлено отступление от требований </w:t>
      </w:r>
      <w:r w:rsidRPr="00CB6948"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CB6948" w:rsidRPr="00CB6948" w:rsidRDefault="00CB6948" w:rsidP="00CB69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CB6948">
        <w:rPr>
          <w:rFonts w:ascii="Times New Roman" w:hAnsi="Times New Roman" w:cs="Calibri"/>
          <w:bCs/>
          <w:iCs/>
          <w:sz w:val="24"/>
          <w:szCs w:val="24"/>
          <w:lang w:eastAsia="en-US"/>
        </w:rPr>
        <w:t>-В нарушение пункта 153 Инструкции 191н в составе отчетности представлена Таблица 1 «Сведения о направлениях деятельности». Согласно п.153 таблица 1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году, по разделам:</w:t>
      </w:r>
    </w:p>
    <w:p w:rsidR="00CB6948" w:rsidRPr="00CB6948" w:rsidRDefault="00CB6948" w:rsidP="00CB69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CB6948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1. Относительно года, предшествующего </w:t>
      </w:r>
      <w:proofErr w:type="gramStart"/>
      <w:r w:rsidRPr="00CB6948">
        <w:rPr>
          <w:rFonts w:ascii="Times New Roman" w:hAnsi="Times New Roman" w:cs="Calibri"/>
          <w:bCs/>
          <w:iCs/>
          <w:sz w:val="24"/>
          <w:szCs w:val="24"/>
          <w:lang w:eastAsia="en-US"/>
        </w:rPr>
        <w:t>отчетному</w:t>
      </w:r>
      <w:proofErr w:type="gramEnd"/>
      <w:r w:rsidRPr="00CB6948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 (</w:t>
      </w:r>
      <w:hyperlink r:id="rId8" w:anchor="/document/70650726/entry/0" w:history="1">
        <w:r w:rsidRPr="00CB6948">
          <w:rPr>
            <w:rFonts w:ascii="Times New Roman" w:hAnsi="Times New Roman" w:cs="Calibri"/>
            <w:bCs/>
            <w:iCs/>
            <w:color w:val="0000FF"/>
            <w:sz w:val="24"/>
            <w:szCs w:val="24"/>
            <w:u w:val="single"/>
            <w:lang w:eastAsia="en-US"/>
          </w:rPr>
          <w:t>ОКВЭД</w:t>
        </w:r>
      </w:hyperlink>
      <w:r w:rsidRPr="00CB6948">
        <w:rPr>
          <w:rFonts w:ascii="Times New Roman" w:hAnsi="Times New Roman" w:cs="Calibri"/>
          <w:bCs/>
          <w:iCs/>
          <w:sz w:val="24"/>
          <w:szCs w:val="24"/>
          <w:lang w:eastAsia="en-US"/>
        </w:rPr>
        <w:t> по новым видам деятельности, которые не осуществлялись учреждением);</w:t>
      </w:r>
    </w:p>
    <w:p w:rsidR="00CB6948" w:rsidRPr="00CB6948" w:rsidRDefault="00CB6948" w:rsidP="00CB69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CB6948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2. </w:t>
      </w:r>
      <w:proofErr w:type="gramStart"/>
      <w:r w:rsidRPr="00CB6948">
        <w:rPr>
          <w:rFonts w:ascii="Times New Roman" w:hAnsi="Times New Roman" w:cs="Calibri"/>
          <w:bCs/>
          <w:iCs/>
          <w:sz w:val="24"/>
          <w:szCs w:val="24"/>
          <w:lang w:eastAsia="en-US"/>
        </w:rPr>
        <w:t>Относительно очередного года, следующего за отчетным (</w:t>
      </w:r>
      <w:hyperlink r:id="rId9" w:anchor="/document/70650726/entry/0" w:history="1">
        <w:r w:rsidRPr="00CB6948">
          <w:rPr>
            <w:rFonts w:ascii="Times New Roman" w:hAnsi="Times New Roman" w:cs="Calibri"/>
            <w:bCs/>
            <w:iCs/>
            <w:color w:val="0000FF"/>
            <w:sz w:val="24"/>
            <w:szCs w:val="24"/>
            <w:u w:val="single"/>
            <w:lang w:eastAsia="en-US"/>
          </w:rPr>
          <w:t>ОКВЭД</w:t>
        </w:r>
      </w:hyperlink>
      <w:r w:rsidRPr="00CB6948">
        <w:rPr>
          <w:rFonts w:ascii="Times New Roman" w:hAnsi="Times New Roman" w:cs="Calibri"/>
          <w:bCs/>
          <w:iCs/>
          <w:sz w:val="24"/>
          <w:szCs w:val="24"/>
          <w:lang w:eastAsia="en-US"/>
        </w:rPr>
        <w:t> по видам деятельности, прекращенным в отчетном году).</w:t>
      </w:r>
      <w:proofErr w:type="gramEnd"/>
    </w:p>
    <w:p w:rsidR="00CB6948" w:rsidRPr="00CB6948" w:rsidRDefault="00CB6948" w:rsidP="00CB69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CB6948">
        <w:rPr>
          <w:rFonts w:ascii="Times New Roman" w:hAnsi="Times New Roman" w:cs="Calibri"/>
          <w:bCs/>
          <w:iCs/>
          <w:sz w:val="24"/>
          <w:szCs w:val="24"/>
          <w:lang w:eastAsia="en-US"/>
        </w:rPr>
        <w:t>В отчетном периоде Управление имущественных отношений района  не производило смену видов деятельности. Таким образом, сведения по таблице 1 необходимо исключить из раздела 1 «Организационная структура субъекта бюджетной отчетности» пояснительной записки ф.0503160 и отразить информацию о ней в разделе 5 «Прочие вопросы деятельности субъекта бюджетной отчетности»  пояснительной записки ф.0503160;</w:t>
      </w:r>
    </w:p>
    <w:p w:rsidR="00CB6948" w:rsidRPr="00CB6948" w:rsidRDefault="00CB6948" w:rsidP="00CB69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Calibri"/>
          <w:sz w:val="24"/>
          <w:szCs w:val="24"/>
          <w:lang w:eastAsia="en-US"/>
        </w:rPr>
      </w:pPr>
      <w:r w:rsidRPr="00CB6948">
        <w:rPr>
          <w:rFonts w:ascii="Times New Roman" w:hAnsi="Times New Roman" w:cs="Calibri"/>
          <w:bCs/>
          <w:iCs/>
          <w:sz w:val="24"/>
          <w:szCs w:val="24"/>
          <w:lang w:eastAsia="en-US"/>
        </w:rPr>
        <w:t>-</w:t>
      </w:r>
      <w:r w:rsidRPr="00CB6948">
        <w:rPr>
          <w:rFonts w:ascii="Times New Roman" w:hAnsi="Times New Roman"/>
          <w:sz w:val="24"/>
          <w:szCs w:val="24"/>
        </w:rPr>
        <w:t>При подготовке и сдаче бюджетной отчетности не учтены изменения, внесенные</w:t>
      </w:r>
      <w:r w:rsidRPr="00CB6948">
        <w:rPr>
          <w:rFonts w:ascii="Times New Roman" w:hAnsi="Times New Roman" w:cs="MV Boli"/>
          <w:sz w:val="24"/>
          <w:szCs w:val="24"/>
        </w:rPr>
        <w:t xml:space="preserve"> </w:t>
      </w:r>
      <w:r w:rsidRPr="00CB6948">
        <w:rPr>
          <w:rFonts w:ascii="Times New Roman" w:hAnsi="Times New Roman"/>
          <w:sz w:val="24"/>
          <w:szCs w:val="24"/>
        </w:rPr>
        <w:t>приказом</w:t>
      </w:r>
      <w:r w:rsidRPr="00CB6948">
        <w:rPr>
          <w:rFonts w:ascii="Times New Roman" w:hAnsi="Times New Roman" w:cs="MV Boli"/>
          <w:sz w:val="24"/>
          <w:szCs w:val="24"/>
        </w:rPr>
        <w:t xml:space="preserve"> </w:t>
      </w:r>
      <w:r w:rsidRPr="00CB6948">
        <w:rPr>
          <w:rFonts w:ascii="Times New Roman" w:hAnsi="Times New Roman"/>
          <w:sz w:val="24"/>
          <w:szCs w:val="24"/>
        </w:rPr>
        <w:t>Минфина</w:t>
      </w:r>
      <w:r w:rsidRPr="00CB6948">
        <w:rPr>
          <w:rFonts w:ascii="Times New Roman" w:hAnsi="Times New Roman" w:cs="MV Boli"/>
          <w:sz w:val="24"/>
          <w:szCs w:val="24"/>
        </w:rPr>
        <w:t xml:space="preserve"> </w:t>
      </w:r>
      <w:r w:rsidRPr="00CB6948">
        <w:rPr>
          <w:rFonts w:ascii="Times New Roman" w:hAnsi="Times New Roman"/>
          <w:sz w:val="24"/>
          <w:szCs w:val="24"/>
        </w:rPr>
        <w:t>России</w:t>
      </w:r>
      <w:r w:rsidRPr="00CB6948">
        <w:rPr>
          <w:rFonts w:ascii="Times New Roman" w:hAnsi="Times New Roman" w:cs="MV Boli"/>
          <w:sz w:val="24"/>
          <w:szCs w:val="24"/>
        </w:rPr>
        <w:t xml:space="preserve"> </w:t>
      </w:r>
      <w:r w:rsidRPr="00CB6948">
        <w:rPr>
          <w:rFonts w:ascii="Times New Roman" w:hAnsi="Times New Roman" w:cs="Calibri"/>
          <w:sz w:val="24"/>
          <w:szCs w:val="24"/>
          <w:lang w:eastAsia="en-US"/>
        </w:rPr>
        <w:t>от 16.12.2020 N 311н</w:t>
      </w:r>
      <w:r w:rsidRPr="00CB6948">
        <w:rPr>
          <w:rFonts w:ascii="Times New Roman" w:hAnsi="Times New Roman"/>
          <w:sz w:val="24"/>
          <w:szCs w:val="24"/>
        </w:rPr>
        <w:t xml:space="preserve"> в Инструкцию №191н, а именно: </w:t>
      </w:r>
      <w:r w:rsidRPr="00CB6948">
        <w:rPr>
          <w:rFonts w:ascii="Times New Roman" w:hAnsi="Times New Roman" w:cs="Calibri"/>
          <w:sz w:val="24"/>
          <w:szCs w:val="24"/>
          <w:lang w:eastAsia="en-US"/>
        </w:rPr>
        <w:t>из  раздела 2</w:t>
      </w:r>
      <w:r w:rsidRPr="00CB6948">
        <w:rPr>
          <w:rFonts w:ascii="Times New Roman" w:hAnsi="Times New Roman" w:cs="Calibri"/>
          <w:color w:val="FF0000"/>
          <w:sz w:val="24"/>
          <w:szCs w:val="24"/>
          <w:lang w:eastAsia="en-US"/>
        </w:rPr>
        <w:t xml:space="preserve"> </w:t>
      </w:r>
      <w:r w:rsidRPr="00CB6948">
        <w:rPr>
          <w:rFonts w:ascii="Times New Roman" w:hAnsi="Times New Roman" w:cs="Calibri"/>
          <w:sz w:val="24"/>
          <w:szCs w:val="24"/>
          <w:lang w:eastAsia="en-US"/>
        </w:rPr>
        <w:t>«Результаты деятельности субъекта бюджетной отчетности» пояснительной записки ф.0503160 не исключена информация о мерах по повышению квалификации и переподготовке специалистов.</w:t>
      </w:r>
    </w:p>
    <w:p w:rsidR="00CB6948" w:rsidRPr="00CB6948" w:rsidRDefault="00CB6948" w:rsidP="00CB69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CB6948">
        <w:rPr>
          <w:rFonts w:ascii="Times New Roman" w:hAnsi="Times New Roman" w:cs="Calibri"/>
          <w:sz w:val="24"/>
          <w:szCs w:val="24"/>
          <w:lang w:eastAsia="en-US"/>
        </w:rPr>
        <w:t>-</w:t>
      </w:r>
      <w:r w:rsidRPr="00CB6948">
        <w:rPr>
          <w:rFonts w:ascii="Times New Roman" w:hAnsi="Times New Roman"/>
          <w:iCs/>
          <w:spacing w:val="-2"/>
          <w:sz w:val="24"/>
          <w:szCs w:val="24"/>
        </w:rPr>
        <w:t>В нарушение пункта 152</w:t>
      </w:r>
      <w:r w:rsidRPr="00CB694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Инструкции 191н информация по формам 0503172, 0503173  не имеющим цифрового значения отражена в разделе 4 «Анализ показателей бухгалтерской отчетности субъекта бюджетной отчетности» пояснительной записки ф.0503160, тогда как  следует отражать в разделе 5 «Прочие вопросы деятельности субъекта бюджетной отчетности»;</w:t>
      </w:r>
    </w:p>
    <w:p w:rsidR="00CB6948" w:rsidRPr="00CB6948" w:rsidRDefault="00CB6948" w:rsidP="00CB69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CB6948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-В нарушение пункта 152 Инструкции 191н информация по формам 0503167,0503175 не имеющим цифрового значения отражена, как в 4 разделе «Анализ показателей бухгалтерской </w:t>
      </w:r>
      <w:r w:rsidRPr="00CB6948">
        <w:rPr>
          <w:rFonts w:ascii="Times New Roman" w:hAnsi="Times New Roman" w:cs="Calibri"/>
          <w:bCs/>
          <w:iCs/>
          <w:sz w:val="24"/>
          <w:szCs w:val="24"/>
          <w:lang w:eastAsia="en-US"/>
        </w:rPr>
        <w:lastRenderedPageBreak/>
        <w:t>отчетности субъекта бюджетной отчетности» пояснительной записки ф.0503160, так и в разделе 5 «Прочие вопросы деятельности субъекта бюджетной отчетности». Следует отражать в разделе 5 «Прочие вопросы деятельности субъекта бюджетной отчетности».</w:t>
      </w:r>
    </w:p>
    <w:p w:rsidR="008B23D7" w:rsidRDefault="008B23D7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B6948" w:rsidRDefault="00CB6948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952103">
        <w:trPr>
          <w:trHeight w:val="8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096204">
        <w:trPr>
          <w:trHeight w:val="174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B" w:rsidRDefault="00843DAB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63B8" w:rsidRPr="00952103" w:rsidRDefault="00174311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A0" w:rsidRDefault="00E246A0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5A7" w:rsidRPr="00952103" w:rsidRDefault="00174311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306AD0" w:rsidRDefault="00843DAB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 w:rsidRPr="00306AD0">
              <w:rPr>
                <w:rFonts w:ascii="Times New Roman" w:hAnsi="Times New Roman"/>
              </w:rPr>
              <w:t>2.9.</w:t>
            </w:r>
            <w:r w:rsidRPr="00306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06AD0">
              <w:rPr>
                <w:rFonts w:ascii="Times New Roman" w:hAnsi="Times New Roman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E31034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0755BF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174311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174311" w:rsidP="00BE14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lastRenderedPageBreak/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8D4BA2" w:rsidRPr="008D4BA2" w:rsidRDefault="008D4BA2" w:rsidP="008D4B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4BA2">
        <w:rPr>
          <w:rFonts w:ascii="Times New Roman" w:hAnsi="Times New Roman"/>
          <w:sz w:val="24"/>
          <w:szCs w:val="24"/>
        </w:rPr>
        <w:t xml:space="preserve">1.Устранить выявленные нарушения  пунктов  152, 153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 </w:t>
      </w:r>
    </w:p>
    <w:p w:rsidR="00383D32" w:rsidRPr="00383D32" w:rsidRDefault="00383D32" w:rsidP="008D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299" w:rsidRPr="00952103" w:rsidRDefault="00E31034" w:rsidP="0095210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b/>
          <w:sz w:val="24"/>
          <w:szCs w:val="24"/>
        </w:rPr>
        <w:t xml:space="preserve"> </w:t>
      </w:r>
      <w:r w:rsidR="0050704B">
        <w:rPr>
          <w:rFonts w:ascii="Times New Roman" w:hAnsi="Times New Roman"/>
          <w:sz w:val="24"/>
          <w:szCs w:val="24"/>
        </w:rPr>
        <w:t>Нет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37629" w:rsidRDefault="00F37629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383D32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891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</w:p>
    <w:p w:rsidR="00FD394F" w:rsidRPr="005B192A" w:rsidRDefault="00FD394F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</w:t>
      </w:r>
      <w:r w:rsidR="00420891" w:rsidRPr="00420891"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37629">
        <w:rPr>
          <w:rFonts w:ascii="Times New Roman" w:hAnsi="Times New Roman"/>
          <w:sz w:val="24"/>
          <w:szCs w:val="24"/>
        </w:rPr>
        <w:t xml:space="preserve">  </w:t>
      </w:r>
      <w:r w:rsidR="00420891">
        <w:rPr>
          <w:rFonts w:ascii="Times New Roman" w:hAnsi="Times New Roman"/>
          <w:sz w:val="24"/>
          <w:szCs w:val="24"/>
        </w:rPr>
        <w:t xml:space="preserve">   </w:t>
      </w:r>
      <w:r w:rsidR="00E41253">
        <w:rPr>
          <w:rFonts w:ascii="Times New Roman" w:hAnsi="Times New Roman"/>
          <w:sz w:val="24"/>
          <w:szCs w:val="24"/>
        </w:rPr>
        <w:t>Н.С.Фредериксен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6"/>
  </w:num>
  <w:num w:numId="15">
    <w:abstractNumId w:val="20"/>
  </w:num>
  <w:num w:numId="16">
    <w:abstractNumId w:val="24"/>
  </w:num>
  <w:num w:numId="17">
    <w:abstractNumId w:val="14"/>
  </w:num>
  <w:num w:numId="18">
    <w:abstractNumId w:val="23"/>
  </w:num>
  <w:num w:numId="19">
    <w:abstractNumId w:val="2"/>
  </w:num>
  <w:num w:numId="20">
    <w:abstractNumId w:val="15"/>
  </w:num>
  <w:num w:numId="21">
    <w:abstractNumId w:val="13"/>
  </w:num>
  <w:num w:numId="22">
    <w:abstractNumId w:val="21"/>
  </w:num>
  <w:num w:numId="23">
    <w:abstractNumId w:val="19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7DBE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14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704B"/>
    <w:rsid w:val="0050790E"/>
    <w:rsid w:val="00514BF8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551"/>
    <w:rsid w:val="00890C40"/>
    <w:rsid w:val="00890CC7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23D7"/>
    <w:rsid w:val="008B4122"/>
    <w:rsid w:val="008B4A5D"/>
    <w:rsid w:val="008C470F"/>
    <w:rsid w:val="008C5BD8"/>
    <w:rsid w:val="008C7768"/>
    <w:rsid w:val="008D3CF0"/>
    <w:rsid w:val="008D46C7"/>
    <w:rsid w:val="008D4BA2"/>
    <w:rsid w:val="008D6784"/>
    <w:rsid w:val="008E3078"/>
    <w:rsid w:val="008E4B63"/>
    <w:rsid w:val="008E5F00"/>
    <w:rsid w:val="008F16C6"/>
    <w:rsid w:val="008F3EE4"/>
    <w:rsid w:val="008F59E4"/>
    <w:rsid w:val="008F5ECE"/>
    <w:rsid w:val="0090727B"/>
    <w:rsid w:val="0091026E"/>
    <w:rsid w:val="00910E0D"/>
    <w:rsid w:val="00911C40"/>
    <w:rsid w:val="00915589"/>
    <w:rsid w:val="00920F0E"/>
    <w:rsid w:val="00926FD8"/>
    <w:rsid w:val="00934379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12FD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28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1CFE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1889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4325"/>
    <w:rsid w:val="00BA5E24"/>
    <w:rsid w:val="00BA608B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23C2"/>
    <w:rsid w:val="00CB27CC"/>
    <w:rsid w:val="00CB2E1A"/>
    <w:rsid w:val="00CB391B"/>
    <w:rsid w:val="00CB6948"/>
    <w:rsid w:val="00CB6DFB"/>
    <w:rsid w:val="00CC0517"/>
    <w:rsid w:val="00CC0DA1"/>
    <w:rsid w:val="00CE1DE2"/>
    <w:rsid w:val="00CE2164"/>
    <w:rsid w:val="00CE3414"/>
    <w:rsid w:val="00CE4526"/>
    <w:rsid w:val="00CE4F12"/>
    <w:rsid w:val="00CE59C2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088"/>
    <w:rsid w:val="00D84733"/>
    <w:rsid w:val="00D850D3"/>
    <w:rsid w:val="00D87C68"/>
    <w:rsid w:val="00D87F63"/>
    <w:rsid w:val="00D900C5"/>
    <w:rsid w:val="00DA2127"/>
    <w:rsid w:val="00DB00B7"/>
    <w:rsid w:val="00DB018C"/>
    <w:rsid w:val="00DB04D5"/>
    <w:rsid w:val="00DB0773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F0BC-9771-45C1-BB99-0112BD53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33</cp:revision>
  <cp:lastPrinted>2021-06-02T08:25:00Z</cp:lastPrinted>
  <dcterms:created xsi:type="dcterms:W3CDTF">2021-06-02T06:01:00Z</dcterms:created>
  <dcterms:modified xsi:type="dcterms:W3CDTF">2022-06-15T13:41:00Z</dcterms:modified>
</cp:coreProperties>
</file>