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C858C1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C858C1">
        <w:rPr>
          <w:rFonts w:ascii="Times New Roman" w:eastAsiaTheme="minorEastAsia" w:hAnsi="Times New Roman"/>
          <w:bCs/>
          <w:sz w:val="20"/>
          <w:szCs w:val="20"/>
        </w:rPr>
        <w:t>,оф.32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E10BE8" w:rsidRDefault="00334CAF" w:rsidP="00E1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C858C1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C858C1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2151E6" w:rsidP="00E119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E31034"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977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31034"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858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2151E6" w:rsidP="00E119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="00E31034"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977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E31034"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C858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61831" w:rsidRPr="0008306B" w:rsidRDefault="00C858C1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Проверка соблюдения законодательства при начислении и выплате заработной платы работникам муниципального казенного учреждения «Единая дежурно-диспетчерская служба за 2021-2022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C858C1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="00741CEE">
        <w:rPr>
          <w:rFonts w:ascii="Times New Roman" w:hAnsi="Times New Roman"/>
          <w:sz w:val="24"/>
          <w:szCs w:val="24"/>
        </w:rPr>
        <w:t xml:space="preserve"> год, утвержденный </w:t>
      </w:r>
      <w:r>
        <w:rPr>
          <w:rFonts w:ascii="Times New Roman" w:hAnsi="Times New Roman"/>
          <w:sz w:val="24"/>
          <w:szCs w:val="24"/>
        </w:rPr>
        <w:t>приказом от 29.03.2022</w:t>
      </w:r>
      <w:r w:rsidR="004E07B6" w:rsidRPr="004E07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21/1</w:t>
      </w:r>
    </w:p>
    <w:p w:rsidR="00A61831" w:rsidRDefault="002D3591" w:rsidP="00A6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C858C1">
        <w:rPr>
          <w:rFonts w:ascii="Times New Roman" w:hAnsi="Times New Roman"/>
          <w:sz w:val="24"/>
          <w:szCs w:val="24"/>
        </w:rPr>
        <w:t>29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77725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E31034" w:rsidRPr="00A61831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831">
        <w:rPr>
          <w:rFonts w:ascii="Times New Roman" w:hAnsi="Times New Roman"/>
          <w:b/>
          <w:sz w:val="24"/>
          <w:szCs w:val="24"/>
        </w:rPr>
        <w:t>Цель</w:t>
      </w:r>
      <w:r w:rsidR="00C01268" w:rsidRPr="00A61831">
        <w:rPr>
          <w:rFonts w:ascii="Times New Roman" w:hAnsi="Times New Roman"/>
          <w:b/>
          <w:sz w:val="24"/>
          <w:szCs w:val="24"/>
        </w:rPr>
        <w:t xml:space="preserve"> </w:t>
      </w:r>
      <w:r w:rsidRPr="00A61831">
        <w:rPr>
          <w:rFonts w:ascii="Times New Roman" w:hAnsi="Times New Roman"/>
          <w:b/>
          <w:sz w:val="24"/>
          <w:szCs w:val="24"/>
        </w:rPr>
        <w:t>(и) контрольного мероприятия:</w:t>
      </w:r>
    </w:p>
    <w:p w:rsidR="002D3591" w:rsidRPr="00A61831" w:rsidRDefault="00A61831" w:rsidP="00A6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61831">
        <w:rPr>
          <w:rFonts w:ascii="Times New Roman" w:hAnsi="Times New Roman"/>
          <w:sz w:val="24"/>
          <w:szCs w:val="24"/>
        </w:rPr>
        <w:t>пределение законности, эффективности и целевого использования средств районного бюджета, выделенных на оплату труда работникам муниципального казенного учреждения «Единая дежурно-диспетчерская служба Белозерского муниципального района».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A61831" w:rsidRDefault="00B81D39" w:rsidP="00A6183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A61831">
        <w:rPr>
          <w:sz w:val="24"/>
          <w:szCs w:val="24"/>
        </w:rPr>
        <w:t xml:space="preserve"> 04</w:t>
      </w:r>
      <w:r w:rsidR="00C870A3">
        <w:rPr>
          <w:sz w:val="24"/>
          <w:szCs w:val="24"/>
        </w:rPr>
        <w:t xml:space="preserve"> </w:t>
      </w:r>
      <w:r w:rsidR="00A61831">
        <w:rPr>
          <w:sz w:val="24"/>
          <w:szCs w:val="24"/>
        </w:rPr>
        <w:t>апреля по 27</w:t>
      </w:r>
      <w:r w:rsidR="00C870A3">
        <w:rPr>
          <w:sz w:val="24"/>
          <w:szCs w:val="24"/>
        </w:rPr>
        <w:t xml:space="preserve"> апреля </w:t>
      </w:r>
      <w:r w:rsidR="00E16F69" w:rsidRPr="00E16F69">
        <w:rPr>
          <w:sz w:val="24"/>
          <w:szCs w:val="24"/>
        </w:rPr>
        <w:t xml:space="preserve"> 20</w:t>
      </w:r>
      <w:r w:rsidR="00A61831">
        <w:rPr>
          <w:sz w:val="24"/>
          <w:szCs w:val="24"/>
        </w:rPr>
        <w:t>22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A61831" w:rsidP="00A6183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61831">
        <w:rPr>
          <w:rFonts w:ascii="Times New Roman" w:hAnsi="Times New Roman"/>
          <w:sz w:val="24"/>
          <w:szCs w:val="24"/>
        </w:rPr>
        <w:t>Муниципальное казенное учреждение «Единая дежурно-диспетчерская служба Белозерского муниципального района»</w:t>
      </w:r>
    </w:p>
    <w:p w:rsidR="00E31034" w:rsidRPr="005B192A" w:rsidRDefault="00E31034" w:rsidP="00D02E21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A61831" w:rsidRDefault="00A61831" w:rsidP="00D02E2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="00C50272" w:rsidRPr="00C502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A61831" w:rsidRDefault="00E31034" w:rsidP="00D02E2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A61831">
        <w:rPr>
          <w:rFonts w:ascii="Times New Roman" w:hAnsi="Times New Roman"/>
          <w:sz w:val="24"/>
          <w:szCs w:val="24"/>
        </w:rPr>
        <w:t xml:space="preserve"> </w:t>
      </w:r>
    </w:p>
    <w:p w:rsidR="00E31034" w:rsidRPr="005B192A" w:rsidRDefault="00F83F6B" w:rsidP="00D02E2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контрольно-счетного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E31034" w:rsidRPr="005B192A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A22263" w:rsidRDefault="00A22263" w:rsidP="00D02E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D02E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D02E21" w:rsidRPr="00F33DAE" w:rsidRDefault="00D02E21" w:rsidP="00D02E21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1)ГОСТы: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-Национальный стандарт РФ ГОСТ </w:t>
      </w:r>
      <w:proofErr w:type="gram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22.7.01-2016 "Безопасность в чрезвычайных ситуациях. Единая дежурно-диспетчерская служба. Основные положения", утвержденный и введенный в действие приказом Федерального агентства по техническому регулированию и метрологии от 29.06.2016  N 723-ст;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-Национальный стандарт РФ ГОСТ </w:t>
      </w:r>
      <w:proofErr w:type="gram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22.7.01-2021 "Безопасность в чрезвычайных ситуациях. Единая дежурно-диспетчерская служба. Основные положения", </w:t>
      </w:r>
      <w:proofErr w:type="gram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утвержденный</w:t>
      </w:r>
      <w:proofErr w:type="gram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и введенный в действие приказом Федерального агентства по техническому регулированию и метрологии от 27.01.2021  N 25-ст.</w:t>
      </w:r>
    </w:p>
    <w:p w:rsidR="00D02E21" w:rsidRPr="00F33DAE" w:rsidRDefault="00D02E21" w:rsidP="00D02E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F33DAE">
        <w:rPr>
          <w:rFonts w:ascii="Times New Roman" w:eastAsia="Calibri" w:hAnsi="Times New Roman"/>
          <w:sz w:val="24"/>
          <w:szCs w:val="24"/>
          <w:lang w:eastAsia="en-US"/>
        </w:rPr>
        <w:t>2)Трудовой Кодекс Российской Федерации (в редакции от 25.02.2022).</w:t>
      </w:r>
    </w:p>
    <w:p w:rsidR="00D02E21" w:rsidRPr="00F33DAE" w:rsidRDefault="00D02E21" w:rsidP="00D02E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          3) Бюджетный кодекс Российской Федерации.</w:t>
      </w:r>
    </w:p>
    <w:p w:rsidR="00D02E21" w:rsidRPr="00F33DAE" w:rsidRDefault="00D02E21" w:rsidP="00D02E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lastRenderedPageBreak/>
        <w:tab/>
        <w:t>4)Федеральный закон от 06.12.2011 №402-ФЗ «О бухгалтерском учете» (с учетом изменений и дополнений).</w:t>
      </w:r>
    </w:p>
    <w:p w:rsidR="00D02E21" w:rsidRPr="00F33DAE" w:rsidRDefault="00D02E21" w:rsidP="00D02E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ab/>
        <w:t>5)Приказ Министерства финансов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методические указания по их применению».</w:t>
      </w:r>
    </w:p>
    <w:p w:rsidR="00D02E21" w:rsidRPr="00F33DAE" w:rsidRDefault="00D02E21" w:rsidP="00D02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3DAE">
        <w:rPr>
          <w:rFonts w:ascii="Times New Roman" w:hAnsi="Times New Roman"/>
          <w:sz w:val="24"/>
          <w:szCs w:val="24"/>
          <w:lang w:eastAsia="en-US"/>
        </w:rPr>
        <w:tab/>
        <w:t>6)</w:t>
      </w:r>
      <w:r w:rsidRPr="00F33DAE">
        <w:rPr>
          <w:rFonts w:ascii="Times New Roman" w:hAnsi="Times New Roman"/>
          <w:bCs/>
          <w:sz w:val="24"/>
          <w:szCs w:val="24"/>
          <w:lang w:eastAsia="en-US"/>
        </w:rPr>
        <w:t xml:space="preserve">Приказ Министерства финансов Российской Федерации </w:t>
      </w:r>
      <w:hyperlink r:id="rId8" w:history="1">
        <w:r w:rsidRPr="00F33DAE">
          <w:rPr>
            <w:rFonts w:ascii="Times New Roman" w:hAnsi="Times New Roman"/>
            <w:sz w:val="24"/>
            <w:szCs w:val="24"/>
            <w:lang w:eastAsia="en-US"/>
          </w:rPr>
          <w:t xml:space="preserve"> от 14.02.2018 N 26н "Об Общих требованиях к порядку составления, утверждения и ведения бюджетных смет казенных учреждений"</w:t>
        </w:r>
      </w:hyperlink>
      <w:r w:rsidRPr="00F33DAE">
        <w:rPr>
          <w:rFonts w:ascii="Times New Roman" w:hAnsi="Times New Roman"/>
          <w:sz w:val="24"/>
          <w:szCs w:val="24"/>
          <w:lang w:eastAsia="en-US"/>
        </w:rPr>
        <w:t>.</w:t>
      </w:r>
    </w:p>
    <w:p w:rsidR="00D02E21" w:rsidRPr="00F33DAE" w:rsidRDefault="00D02E21" w:rsidP="00D02E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33DAE">
        <w:rPr>
          <w:rFonts w:ascii="Times New Roman" w:hAnsi="Times New Roman"/>
          <w:sz w:val="24"/>
          <w:szCs w:val="24"/>
          <w:lang w:eastAsia="en-US"/>
        </w:rPr>
        <w:tab/>
        <w:t>7)</w:t>
      </w:r>
      <w:r w:rsidRPr="00F33DAE">
        <w:rPr>
          <w:rFonts w:ascii="Times New Roman CYR" w:hAnsi="Times New Roman CYR" w:cs="Times New Roman CYR"/>
          <w:color w:val="26282F"/>
          <w:sz w:val="24"/>
          <w:szCs w:val="24"/>
        </w:rPr>
        <w:t xml:space="preserve"> </w:t>
      </w:r>
      <w:hyperlink r:id="rId9" w:history="1">
        <w:r w:rsidRPr="00F33DAE">
          <w:rPr>
            <w:rFonts w:ascii="Times New Roman" w:hAnsi="Times New Roman"/>
            <w:sz w:val="24"/>
            <w:szCs w:val="24"/>
            <w:lang w:eastAsia="en-US"/>
          </w:rPr>
          <w:t>Письмо Министерства труда и социальной защиты РФ от 23 декабря 2015 г. N 18-4/В-849 «О вопросах, изложенных в письме Федерального казначейства от 28 октября 2015 г. N 07-04-04/09-1018</w:t>
        </w:r>
      </w:hyperlink>
      <w:r w:rsidRPr="00F33DAE">
        <w:rPr>
          <w:rFonts w:ascii="Times New Roman" w:hAnsi="Times New Roman"/>
          <w:sz w:val="24"/>
          <w:szCs w:val="24"/>
          <w:lang w:eastAsia="en-US"/>
        </w:rPr>
        <w:t>».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3DAE">
        <w:rPr>
          <w:rFonts w:ascii="Times New Roman" w:hAnsi="Times New Roman"/>
          <w:sz w:val="24"/>
          <w:szCs w:val="24"/>
          <w:lang w:eastAsia="en-US"/>
        </w:rPr>
        <w:t>8)Решения Представительного Собрания Белозерского муниципального  района: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-от 11.12.2020 № 82 «О районном бюджете на 2021 год и плановый период 2022 и 2023 годов»;</w:t>
      </w:r>
    </w:p>
    <w:p w:rsidR="00D02E21" w:rsidRPr="00F33DAE" w:rsidRDefault="00D02E21" w:rsidP="00D02E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-от 09.12.2021 № 95 «О районном бюджете на 2022 год и плановый период 2023 и 2024 годов».</w:t>
      </w:r>
    </w:p>
    <w:p w:rsidR="00D02E21" w:rsidRPr="00F33DAE" w:rsidRDefault="00D02E21" w:rsidP="00D02E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ab/>
        <w:t>9) Постановления администрации Белозерского муниципального  района: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-от 03.12.2012 № 1203 «О создании муниципального казенного учреждения «Единая дежурно-диспетчерская служба Белозерского муниципального района» (с учетом изменений и дополнений);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-от 03.12.2012 № 1204 «Об утверждении Положения о порядке и условиях применения компенсационных, стимулирующих, иных выплат и формирования фонда оплаты труда в МКУ «ЕДДС Белозерского района» (с учетом изменений и дополнений).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10)Распоряжение администрации Белозерского муниципального района от 23.03.2018 № 68 «Об утверждении Порядка составления, утверждения и ведения бюджетных смет администрации Белозерского муниципального района и подведомственных ей казенных учреждений».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11)</w:t>
      </w:r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>Правила внутреннего трудового распорядка, утвержденные приказом директора МКУ «ЕДДС района» от 22.01.2013 № 1.</w:t>
      </w:r>
    </w:p>
    <w:p w:rsidR="00D02E21" w:rsidRPr="00F33DAE" w:rsidRDefault="00D02E21" w:rsidP="00D02E2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12)Правила внутреннего трудового распорядка, утвержденные приказом </w:t>
      </w:r>
      <w:proofErr w:type="spellStart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>Врио</w:t>
      </w:r>
      <w:proofErr w:type="spellEnd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директора МКУ «ЕДДС района» от 15.03.2022 № 19.</w:t>
      </w:r>
    </w:p>
    <w:p w:rsidR="001B6519" w:rsidRDefault="00D02E21" w:rsidP="00F33DA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13)Приказы, штатные расписания, трудовые договора, графики сменности, табеля учета использования рабочего времени, карточки справки ф.0504417, расчетные ведомости ф.0504402.</w:t>
      </w:r>
    </w:p>
    <w:p w:rsidR="00F33DAE" w:rsidRPr="00F33DAE" w:rsidRDefault="00F33DAE" w:rsidP="00F33DA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31034" w:rsidRPr="005B192A" w:rsidRDefault="00E31034" w:rsidP="00D55B3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1B6519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D55B3E">
        <w:rPr>
          <w:rFonts w:ascii="Times New Roman" w:hAnsi="Times New Roman"/>
          <w:sz w:val="24"/>
          <w:szCs w:val="24"/>
        </w:rPr>
        <w:t>27</w:t>
      </w:r>
      <w:r w:rsidR="000C15A0">
        <w:rPr>
          <w:rFonts w:ascii="Times New Roman" w:hAnsi="Times New Roman"/>
          <w:sz w:val="24"/>
          <w:szCs w:val="24"/>
        </w:rPr>
        <w:t>.0</w:t>
      </w:r>
      <w:r w:rsidR="00D55B3E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D55B3E">
        <w:rPr>
          <w:rFonts w:ascii="Times New Roman" w:hAnsi="Times New Roman"/>
          <w:sz w:val="24"/>
          <w:szCs w:val="24"/>
        </w:rPr>
        <w:t>22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возражений.</w:t>
      </w:r>
      <w:r w:rsidR="00D55B3E">
        <w:rPr>
          <w:rFonts w:ascii="Times New Roman" w:hAnsi="Times New Roman"/>
          <w:sz w:val="24"/>
          <w:szCs w:val="24"/>
        </w:rPr>
        <w:t xml:space="preserve"> Главный бухгалтер </w:t>
      </w:r>
      <w:proofErr w:type="spellStart"/>
      <w:r w:rsidR="00D55B3E" w:rsidRPr="00D55B3E">
        <w:rPr>
          <w:rFonts w:ascii="Times New Roman" w:hAnsi="Times New Roman"/>
          <w:sz w:val="24"/>
          <w:szCs w:val="24"/>
        </w:rPr>
        <w:t>Зимарева</w:t>
      </w:r>
      <w:proofErr w:type="spellEnd"/>
      <w:r w:rsidR="00D55B3E" w:rsidRPr="00D55B3E">
        <w:rPr>
          <w:rFonts w:ascii="Times New Roman" w:hAnsi="Times New Roman"/>
          <w:sz w:val="24"/>
          <w:szCs w:val="24"/>
        </w:rPr>
        <w:t xml:space="preserve"> Н.Л. </w:t>
      </w:r>
      <w:r w:rsidR="00D55B3E">
        <w:rPr>
          <w:rFonts w:ascii="Times New Roman" w:hAnsi="Times New Roman"/>
          <w:sz w:val="24"/>
          <w:szCs w:val="24"/>
        </w:rPr>
        <w:t xml:space="preserve">от подписи акта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55B3E">
        <w:rPr>
          <w:rFonts w:ascii="Times New Roman" w:hAnsi="Times New Roman"/>
          <w:sz w:val="24"/>
          <w:szCs w:val="24"/>
        </w:rPr>
        <w:t>отказалась</w:t>
      </w:r>
      <w:r w:rsidR="001B6519">
        <w:rPr>
          <w:rFonts w:ascii="Times New Roman" w:hAnsi="Times New Roman"/>
          <w:sz w:val="24"/>
          <w:szCs w:val="24"/>
        </w:rPr>
        <w:t xml:space="preserve"> (акт возвращен в КСК района с отметкой - «От подписи отказалась») </w:t>
      </w:r>
    </w:p>
    <w:p w:rsidR="00F33DAE" w:rsidRDefault="00F33DAE" w:rsidP="00363E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D02E21" w:rsidRDefault="00D02E21" w:rsidP="00C0126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51E2" w:rsidRDefault="00E31034" w:rsidP="001B6519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1B6519">
        <w:rPr>
          <w:rFonts w:ascii="Times New Roman" w:hAnsi="Times New Roman"/>
          <w:sz w:val="24"/>
          <w:szCs w:val="24"/>
        </w:rPr>
        <w:t>22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="001B6519">
        <w:rPr>
          <w:rFonts w:ascii="Times New Roman" w:hAnsi="Times New Roman"/>
          <w:sz w:val="24"/>
          <w:szCs w:val="24"/>
        </w:rPr>
        <w:t>ной комиссии</w:t>
      </w:r>
      <w:r w:rsidR="0026799D">
        <w:rPr>
          <w:rFonts w:ascii="Times New Roman" w:hAnsi="Times New Roman"/>
          <w:sz w:val="24"/>
          <w:szCs w:val="24"/>
        </w:rPr>
        <w:t xml:space="preserve"> района</w:t>
      </w:r>
      <w:r w:rsidRPr="009827E9">
        <w:rPr>
          <w:rFonts w:ascii="Times New Roman" w:hAnsi="Times New Roman"/>
          <w:sz w:val="24"/>
          <w:szCs w:val="24"/>
        </w:rPr>
        <w:t xml:space="preserve">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1B6519">
        <w:rPr>
          <w:rFonts w:ascii="Times New Roman" w:hAnsi="Times New Roman"/>
          <w:sz w:val="24"/>
          <w:szCs w:val="24"/>
        </w:rPr>
        <w:t>29.03.2022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1B6519">
        <w:rPr>
          <w:rFonts w:ascii="Times New Roman" w:hAnsi="Times New Roman"/>
          <w:sz w:val="24"/>
          <w:szCs w:val="24"/>
        </w:rPr>
        <w:t xml:space="preserve"> 21/1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E21" w:rsidRDefault="00E31034" w:rsidP="001B6519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lastRenderedPageBreak/>
        <w:t>Объем проверенных средств составляет:</w:t>
      </w:r>
    </w:p>
    <w:p w:rsidR="00D773A6" w:rsidRDefault="00D773A6" w:rsidP="003C2366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B651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1B6519">
        <w:rPr>
          <w:rFonts w:ascii="Times New Roman" w:hAnsi="Times New Roman"/>
          <w:sz w:val="24"/>
          <w:szCs w:val="24"/>
        </w:rPr>
        <w:t>2 203,2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  <w:r w:rsidR="001B6519">
        <w:rPr>
          <w:rFonts w:ascii="Times New Roman" w:hAnsi="Times New Roman"/>
          <w:sz w:val="24"/>
          <w:szCs w:val="24"/>
        </w:rPr>
        <w:t>;</w:t>
      </w:r>
    </w:p>
    <w:p w:rsidR="001B6519" w:rsidRPr="00C11438" w:rsidRDefault="001B6519" w:rsidP="003C2366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501,4 тыс. рублей.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366" w:rsidRPr="00C11438" w:rsidRDefault="003C236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E31034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5A3C33">
        <w:rPr>
          <w:rFonts w:ascii="Times New Roman" w:hAnsi="Times New Roman"/>
          <w:b/>
          <w:sz w:val="24"/>
          <w:szCs w:val="24"/>
        </w:rPr>
        <w:t>: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B3E" w:rsidRPr="00D55B3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55B3E">
        <w:rPr>
          <w:rFonts w:ascii="Times New Roman" w:eastAsia="Calibri" w:hAnsi="Times New Roman"/>
          <w:sz w:val="24"/>
          <w:szCs w:val="24"/>
          <w:lang w:eastAsia="en-US"/>
        </w:rPr>
        <w:t xml:space="preserve">1.Представленные к проверке бюджетные сметы на 2021 и 2022 год составлены с нарушением требования </w:t>
      </w: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приказа Министерства финансов Российской Федерации </w:t>
      </w:r>
      <w:hyperlink r:id="rId10" w:history="1">
        <w:r w:rsidRPr="00D55B3E">
          <w:rPr>
            <w:rFonts w:ascii="Times New Roman" w:eastAsia="Calibri" w:hAnsi="Times New Roman"/>
            <w:sz w:val="24"/>
            <w:szCs w:val="24"/>
            <w:lang w:eastAsia="en-US"/>
          </w:rPr>
          <w:t xml:space="preserve"> от 14.02.2018 N 26н "Об Общих требованиях к порядку составления, утверждения и ведения бюджетных смет казенных учреждений"</w:t>
        </w:r>
      </w:hyperlink>
      <w:r w:rsidRPr="00D55B3E">
        <w:rPr>
          <w:rFonts w:ascii="Times New Roman" w:eastAsia="Calibri" w:hAnsi="Times New Roman"/>
          <w:sz w:val="24"/>
          <w:szCs w:val="24"/>
          <w:lang w:eastAsia="en-US"/>
        </w:rPr>
        <w:t>, а именно: форма бюджетной сметы не соответствует форме, утвержденной данным приказом, так же  не представлены к проверке обоснования (расчеты) плановых сметных показателей на</w:t>
      </w:r>
      <w:proofErr w:type="gramEnd"/>
      <w:r w:rsidRPr="00D55B3E">
        <w:rPr>
          <w:rFonts w:ascii="Times New Roman" w:eastAsia="Calibri" w:hAnsi="Times New Roman"/>
          <w:sz w:val="24"/>
          <w:szCs w:val="24"/>
          <w:lang w:eastAsia="en-US"/>
        </w:rPr>
        <w:t xml:space="preserve"> 2021-2022 </w:t>
      </w:r>
      <w:proofErr w:type="spellStart"/>
      <w:r w:rsidRPr="00D55B3E">
        <w:rPr>
          <w:rFonts w:ascii="Times New Roman" w:eastAsia="Calibri" w:hAnsi="Times New Roman"/>
          <w:sz w:val="24"/>
          <w:szCs w:val="24"/>
          <w:lang w:eastAsia="en-US"/>
        </w:rPr>
        <w:t>г.г</w:t>
      </w:r>
      <w:proofErr w:type="spellEnd"/>
      <w:r w:rsidRPr="00D55B3E">
        <w:rPr>
          <w:rFonts w:ascii="Times New Roman" w:eastAsia="Calibri" w:hAnsi="Times New Roman"/>
          <w:sz w:val="24"/>
          <w:szCs w:val="24"/>
          <w:lang w:eastAsia="en-US"/>
        </w:rPr>
        <w:t>., которые в соответствии с п.8 Общих требований 26н являются неотъемлемой частью бюджетной сметы.</w:t>
      </w:r>
    </w:p>
    <w:p w:rsidR="00D55B3E" w:rsidRPr="00D55B3E" w:rsidRDefault="00D55B3E" w:rsidP="00D55B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sz w:val="24"/>
          <w:szCs w:val="24"/>
          <w:lang w:eastAsia="en-US"/>
        </w:rPr>
        <w:t xml:space="preserve">2.Наименование должностей работников МКУ «ЕДДС района» не  соответствует наименованию должностей, рекомендованных  национальным стандартом РФ ГОСТ </w:t>
      </w:r>
      <w:proofErr w:type="gramStart"/>
      <w:r w:rsidRPr="00D55B3E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D55B3E">
        <w:rPr>
          <w:rFonts w:ascii="Times New Roman" w:eastAsia="Calibri" w:hAnsi="Times New Roman"/>
          <w:sz w:val="24"/>
          <w:szCs w:val="24"/>
          <w:lang w:eastAsia="en-US"/>
        </w:rPr>
        <w:t xml:space="preserve"> 22.7.01-2021 "Безопасность в чрезвычайных ситуациях. Единая дежурно-диспетчерская служба. Основные положения", утвержденным и введенным в действие приказом Федерального агентства по техническому регулированию и метрологии от 27 января 2021 г. N 25-ст.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sz w:val="24"/>
          <w:szCs w:val="24"/>
          <w:lang w:eastAsia="en-US"/>
        </w:rPr>
        <w:t xml:space="preserve">3.В пункте 1.4. трудового договора от 02.10.2019 № 28, заключенного с </w:t>
      </w:r>
      <w:proofErr w:type="spellStart"/>
      <w:r w:rsidRPr="00D55B3E">
        <w:rPr>
          <w:rFonts w:ascii="Times New Roman" w:eastAsia="Calibri" w:hAnsi="Times New Roman"/>
          <w:sz w:val="24"/>
          <w:szCs w:val="24"/>
          <w:lang w:eastAsia="en-US"/>
        </w:rPr>
        <w:t>Климиной</w:t>
      </w:r>
      <w:proofErr w:type="spellEnd"/>
      <w:r w:rsidRPr="00D55B3E">
        <w:rPr>
          <w:rFonts w:ascii="Times New Roman" w:eastAsia="Calibri" w:hAnsi="Times New Roman"/>
          <w:sz w:val="24"/>
          <w:szCs w:val="24"/>
          <w:lang w:eastAsia="en-US"/>
        </w:rPr>
        <w:t xml:space="preserve"> Н.Б. указано, что работник приступил  к исполнению трудовых обязанностей с 02.10.2019 до выхода с ежегодного отпуска основного работника.  По состоянию на 01.04.2022 договор не расторгнут, дополнительного соглашения в части изменения срока работы не заключено.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нарушение ст.57 ТК РФ в трудовых договорах, заключенных с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Коловановым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Ю.В (от 22.08.2014 № 7),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Климиной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Н.Б. (от 02.10.2019 № 28),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Пиушевым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П.А. (от 15.07.2020 № 20), Осиповой И.А. (от 15.06.2021 № 30) не указаны конкретные виды компенсационных и стимулирующих выплат. 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5.В нарушение ст. 282 в трудовых договорах, заключенных с  диспетчерами 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Климиной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Н.Б. (от 02.10.2019 № 28),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Пиушевым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П.А. (от 15.07.2020 № 20), Осиповой И.А. (от 15.06.2021 № 30) по основной должности,  предусмотрено выполнение работы на условиях внутреннего совместительства.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6.В силу ст. 282 ТК РФ до 11.03.2022 диспетчера 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Климина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Н.Б.,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Колованов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Ю.В.,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Пиушев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П.А., Осипова И.А.  не являлись внутренними совместителями.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7.В нарушение ст.104 ТК РФ в проверяемом периоде  при суммированном учете рабочего времени учетный период в Учреждении не  установлен  локальным  актом. Приказом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Врио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директора МКУ «ЕДДС района» от 15.03.2022 № 19 утверждены Правила внутреннего трудового распорядка пунктом 5.5.5. учетный период установлен три месяца.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8.В нарушение  ч.6 ст. 99 ТК РФ продолжительность сверхурочной работы  для диспетчеров превышает 120 часов в год.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9.В нарушение ст.152 ТК РФ часы, отработанные сверх нормы рабочего времени диспетчерам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Климиной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Н.Б.,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Колованову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Ю.В.,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Пиушеву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П.А., Осиповой И.А. не оплачивались. Часть 6 ст. 5.27 КоАП РФ предусматривает ответственность за невыплату или неполную выплату в установленный срок заработной платы, других выплат, осуществляемых в рамках трудовых отношений.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10.Согласно данным табеля учета использования рабочего времени за март 2022 года диспетчера 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Климина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Н.Б.,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Колованов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Ю.В., </w:t>
      </w:r>
      <w:proofErr w:type="spellStart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Пиушев</w:t>
      </w:r>
      <w:proofErr w:type="spellEnd"/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П.А., Осипова И.А.  выполняли работу по внутреннему совместительству во время работы по основной должности, что противоречит ст.282 ТК РФ.</w:t>
      </w:r>
      <w:r w:rsidRPr="00D55B3E">
        <w:rPr>
          <w:rFonts w:ascii="Times New Roman" w:hAnsi="Times New Roman"/>
          <w:sz w:val="24"/>
          <w:szCs w:val="24"/>
        </w:rPr>
        <w:t xml:space="preserve"> </w:t>
      </w:r>
    </w:p>
    <w:p w:rsidR="00D55B3E" w:rsidRPr="00D55B3E" w:rsidRDefault="00D55B3E" w:rsidP="00D55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55B3E">
        <w:rPr>
          <w:rFonts w:ascii="Times New Roman" w:eastAsia="Calibri" w:hAnsi="Times New Roman"/>
          <w:bCs/>
          <w:sz w:val="24"/>
          <w:szCs w:val="24"/>
          <w:lang w:eastAsia="en-US"/>
        </w:rPr>
        <w:t>За нарушения вышеуказанных норм трудового законодательства   предусмотрена ответственность ч. 1 и ч.4 ст. 5.27 КоАП РФ.</w:t>
      </w:r>
    </w:p>
    <w:p w:rsidR="00D55B3E" w:rsidRDefault="00D55B3E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C33" w:rsidRDefault="005A3C33" w:rsidP="00D55B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C33" w:rsidRPr="007073DA" w:rsidRDefault="005A3C33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3DA">
        <w:rPr>
          <w:rFonts w:ascii="Times New Roman" w:hAnsi="Times New Roman"/>
          <w:b/>
          <w:sz w:val="24"/>
          <w:szCs w:val="24"/>
        </w:rPr>
        <w:lastRenderedPageBreak/>
        <w:t xml:space="preserve">В ходе проведения контрольного мероприятия установлены </w:t>
      </w:r>
      <w:r>
        <w:rPr>
          <w:rFonts w:ascii="Times New Roman" w:hAnsi="Times New Roman"/>
          <w:b/>
          <w:sz w:val="24"/>
          <w:szCs w:val="24"/>
        </w:rPr>
        <w:t>следующие недостатки:</w:t>
      </w:r>
    </w:p>
    <w:p w:rsidR="00D02E21" w:rsidRDefault="00D02E21" w:rsidP="00D55B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519" w:rsidRPr="00266EC0" w:rsidRDefault="00E31034" w:rsidP="00266EC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66EC0">
        <w:rPr>
          <w:rFonts w:ascii="Times New Roman" w:hAnsi="Times New Roman"/>
          <w:sz w:val="24"/>
          <w:szCs w:val="24"/>
        </w:rPr>
        <w:t xml:space="preserve">           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993"/>
        <w:gridCol w:w="992"/>
        <w:gridCol w:w="1417"/>
        <w:gridCol w:w="2410"/>
      </w:tblGrid>
      <w:tr w:rsidR="00742A22" w:rsidRPr="005B192A" w:rsidTr="00556F76">
        <w:trPr>
          <w:trHeight w:val="7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  <w:r w:rsidR="00E119CF">
              <w:rPr>
                <w:rFonts w:ascii="Times New Roman" w:hAnsi="Times New Roman"/>
              </w:rPr>
              <w:t xml:space="preserve"> </w:t>
            </w: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Выявлено финансовых нарушений</w:t>
            </w:r>
            <w:r w:rsidR="00E119CF">
              <w:rPr>
                <w:rFonts w:ascii="Times New Roman" w:hAnsi="Times New Roman"/>
              </w:rPr>
              <w:t xml:space="preserve"> </w:t>
            </w:r>
          </w:p>
          <w:p w:rsidR="00742A22" w:rsidRPr="00952103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A22" w:rsidRDefault="00742A22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556F76" w:rsidRPr="00952103" w:rsidRDefault="00556F76" w:rsidP="00556F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742A22" w:rsidRPr="005B192A" w:rsidTr="00556F76">
        <w:trPr>
          <w:trHeight w:val="8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2A22" w:rsidRPr="005B192A" w:rsidTr="001F563E">
        <w:trPr>
          <w:trHeight w:val="20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485FD0" w:rsidP="00A206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2A22" w:rsidRPr="00952103" w:rsidRDefault="00742A22" w:rsidP="00A206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 w:rsidP="00023BD4">
            <w:pPr>
              <w:spacing w:after="0"/>
              <w:rPr>
                <w:rFonts w:ascii="Times New Roman" w:hAnsi="Times New Roman"/>
              </w:rPr>
            </w:pPr>
          </w:p>
          <w:p w:rsidR="008D3C85" w:rsidRDefault="008D3C85" w:rsidP="00023B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1.2.45.</w:t>
            </w:r>
            <w:r w:rsidRPr="008D3C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D3C85">
              <w:rPr>
                <w:rFonts w:ascii="Times New Roman" w:hAnsi="Times New Roman"/>
              </w:rPr>
              <w:t>Нарушение порядка составления, утверждения и ведения бюджетной сметы государственного (муниципального) казенного учреждения</w:t>
            </w:r>
          </w:p>
          <w:p w:rsidR="00485FD0" w:rsidRPr="00952103" w:rsidRDefault="00485FD0" w:rsidP="00023B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1.2.95-</w:t>
            </w:r>
            <w:r w:rsidR="00933C13" w:rsidRPr="0093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33C13" w:rsidRPr="00933C13">
              <w:rPr>
                <w:rFonts w:ascii="Times New Roman" w:hAnsi="Times New Roman"/>
              </w:rPr>
              <w:t xml:space="preserve">Нарушение порядка и условий оплаты </w:t>
            </w:r>
            <w:proofErr w:type="gramStart"/>
            <w:r w:rsidR="00933C13" w:rsidRPr="00933C13">
              <w:rPr>
                <w:rFonts w:ascii="Times New Roman" w:hAnsi="Times New Roman"/>
              </w:rPr>
              <w:t>труда</w:t>
            </w:r>
            <w:proofErr w:type="gramEnd"/>
            <w:r w:rsidR="00933C13" w:rsidRPr="00933C13">
              <w:rPr>
                <w:rFonts w:ascii="Times New Roman" w:hAnsi="Times New Roman"/>
              </w:rPr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  <w:r w:rsidR="00933C13" w:rsidRPr="00933C1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rPr>
          <w:trHeight w:val="11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6946" w:rsidRDefault="00E96946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6946" w:rsidRPr="00952103" w:rsidRDefault="00E96946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DC69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осуществлении государственных (муниципальных)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42A22" w:rsidRPr="005B192A" w:rsidTr="00F54C6F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B202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43DAB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B202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2A22" w:rsidRPr="005B192A" w:rsidTr="00556F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Pr="00952103" w:rsidRDefault="00742A22" w:rsidP="00A5697F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644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2" w:rsidRDefault="00742A22" w:rsidP="00742A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BE14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Pr="00952103" w:rsidRDefault="00742A22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94710" w:rsidRDefault="00A94710" w:rsidP="00471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D55B3E" w:rsidRPr="00F33DA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1.Обеспечить составление, утверждение и ведение бюджетных смет Учреждения в соответствии </w:t>
      </w:r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приказа Министерства финансов Российской Федерации </w:t>
      </w:r>
      <w:hyperlink r:id="rId11" w:history="1">
        <w:r w:rsidRPr="00F33DAE">
          <w:rPr>
            <w:rFonts w:ascii="Times New Roman" w:eastAsia="Calibri" w:hAnsi="Times New Roman"/>
            <w:sz w:val="24"/>
            <w:szCs w:val="24"/>
            <w:lang w:eastAsia="en-US"/>
          </w:rPr>
          <w:t xml:space="preserve"> от 14.02.2018 N 26н "Об Общих требованиях к порядку составления, утверждения и ведения бюджетных смет казенных учреждений"</w:t>
        </w:r>
      </w:hyperlink>
      <w:r w:rsidRPr="00F33DA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55B3E" w:rsidRPr="00F33DA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2.Рассмотреть возможность приведения   наименования должностей работников  МКУ «ЕДДС района» в соответствие национальному стандарту РФ ГОСТ </w:t>
      </w:r>
      <w:proofErr w:type="gram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22.7.01-2021 "Безопасность в чрезвычайных ситуациях. Единая дежурно-диспетчерская служба. Основные положения", утвержденным и введенным в действие приказом Федерального агентства по техническому регулированию и метрологии от 27 января 2021 г. N 25-ст.</w:t>
      </w:r>
    </w:p>
    <w:p w:rsidR="00D55B3E" w:rsidRPr="00F33DA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3.Привести трудовые договора, заключенные с </w:t>
      </w:r>
      <w:proofErr w:type="spell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Коловановым</w:t>
      </w:r>
      <w:proofErr w:type="spell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Ю.В., </w:t>
      </w:r>
      <w:proofErr w:type="spell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Климиной</w:t>
      </w:r>
      <w:proofErr w:type="spell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Н.Б., </w:t>
      </w:r>
      <w:proofErr w:type="spell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Пиушевым</w:t>
      </w:r>
      <w:proofErr w:type="spell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П.А., Осиповой И.А. в соответствие с требованиями трудового законодательства Российской Федерации.</w:t>
      </w:r>
    </w:p>
    <w:p w:rsidR="00D55B3E" w:rsidRPr="00F33DA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>4.Назначить сотрудника ответственного за ведение табелей учета использования рабочего времени.</w:t>
      </w:r>
    </w:p>
    <w:p w:rsidR="00D55B3E" w:rsidRPr="00F33DA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5.</w:t>
      </w:r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со  ст.152 ТК РФ рассмотреть возможность произвести оплату за часы, отработанные сверх нормы рабочего времени диспетчерам </w:t>
      </w:r>
      <w:proofErr w:type="spellStart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>Климиной</w:t>
      </w:r>
      <w:proofErr w:type="spellEnd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Н.Б., </w:t>
      </w:r>
      <w:proofErr w:type="spellStart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>Колованову</w:t>
      </w:r>
      <w:proofErr w:type="spellEnd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Ю.В., </w:t>
      </w:r>
      <w:proofErr w:type="spellStart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>Пиушеву</w:t>
      </w:r>
      <w:proofErr w:type="spellEnd"/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П.А., Осиповой И.А. </w:t>
      </w:r>
    </w:p>
    <w:p w:rsidR="00D55B3E" w:rsidRPr="00F33DA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6.Назначить ответственного сотрудника за ведение табелей учета использования рабочего времени.</w:t>
      </w:r>
    </w:p>
    <w:p w:rsidR="00D55B3E" w:rsidRPr="00F33DAE" w:rsidRDefault="00D55B3E" w:rsidP="00D55B3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7.При составлении графиков сменности диспетчеров и заполнении табелей учета использования рабочего времени соблюдать требования ст.282 ТК РФ. В случае невозможности  выполнять работу по внутреннему совместительству, расторгнуть трудовые договора, заключенные с </w:t>
      </w:r>
      <w:proofErr w:type="spell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Климиной</w:t>
      </w:r>
      <w:proofErr w:type="spell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Н.Б. (от 11.03.2022 № 34), Осиповой И.А. (от 11.03.2022 № 33), </w:t>
      </w:r>
      <w:proofErr w:type="spell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Пиушевым</w:t>
      </w:r>
      <w:proofErr w:type="spell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П.А. (от 11.03.2022 № 35), </w:t>
      </w:r>
      <w:proofErr w:type="spellStart"/>
      <w:r w:rsidRPr="00F33DAE">
        <w:rPr>
          <w:rFonts w:ascii="Times New Roman" w:eastAsia="Calibri" w:hAnsi="Times New Roman"/>
          <w:sz w:val="24"/>
          <w:szCs w:val="24"/>
          <w:lang w:eastAsia="en-US"/>
        </w:rPr>
        <w:t>Коловановым</w:t>
      </w:r>
      <w:proofErr w:type="spellEnd"/>
      <w:r w:rsidRPr="00F33DAE">
        <w:rPr>
          <w:rFonts w:ascii="Times New Roman" w:eastAsia="Calibri" w:hAnsi="Times New Roman"/>
          <w:sz w:val="24"/>
          <w:szCs w:val="24"/>
          <w:lang w:eastAsia="en-US"/>
        </w:rPr>
        <w:t xml:space="preserve"> Ю.В. </w:t>
      </w:r>
    </w:p>
    <w:p w:rsidR="00D55B3E" w:rsidRPr="00F33DAE" w:rsidRDefault="00D55B3E" w:rsidP="00D55B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( от 11.03.2022 № 36). </w:t>
      </w:r>
    </w:p>
    <w:p w:rsidR="00D55B3E" w:rsidRPr="00F33DAE" w:rsidRDefault="00D55B3E" w:rsidP="00D55B3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33DAE">
        <w:rPr>
          <w:rFonts w:ascii="Times New Roman" w:eastAsia="Calibri" w:hAnsi="Times New Roman"/>
          <w:sz w:val="24"/>
          <w:szCs w:val="24"/>
          <w:lang w:eastAsia="en-US"/>
        </w:rPr>
        <w:tab/>
        <w:t>8.</w:t>
      </w:r>
      <w:r w:rsidRPr="00F33DAE">
        <w:rPr>
          <w:rFonts w:ascii="Times New Roman" w:eastAsia="Calibri" w:hAnsi="Times New Roman"/>
          <w:bCs/>
          <w:sz w:val="24"/>
          <w:szCs w:val="24"/>
          <w:lang w:eastAsia="en-US"/>
        </w:rPr>
        <w:t>В соответствии с ч.6 ст. 99 ТК РФ не допускать превышения  продолжительности сверхурочной работы   свыше 120 часов в год.</w:t>
      </w:r>
    </w:p>
    <w:p w:rsidR="00D55B3E" w:rsidRDefault="00D55B3E" w:rsidP="00D55B3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5B3E" w:rsidRDefault="00E31034" w:rsidP="00266EC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E0890" w:rsidRPr="005E0890">
        <w:rPr>
          <w:rFonts w:ascii="Times New Roman" w:hAnsi="Times New Roman"/>
          <w:sz w:val="24"/>
          <w:szCs w:val="24"/>
        </w:rPr>
        <w:t>Нет</w:t>
      </w:r>
    </w:p>
    <w:p w:rsidR="00F33DAE" w:rsidRDefault="00F33DAE" w:rsidP="00363E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D55B3E">
        <w:rPr>
          <w:rFonts w:ascii="Times New Roman" w:hAnsi="Times New Roman"/>
          <w:sz w:val="24"/>
          <w:szCs w:val="24"/>
        </w:rPr>
        <w:t xml:space="preserve">  Представление о принятии мер по устранению выявленных нарушений от 27.04.2022</w:t>
      </w:r>
    </w:p>
    <w:p w:rsidR="00F33DAE" w:rsidRDefault="00F33DAE" w:rsidP="00F33DAE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3DAE" w:rsidRDefault="00F33DAE" w:rsidP="00F33DAE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3DAE" w:rsidRDefault="00E31034" w:rsidP="00F33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F33DAE" w:rsidRDefault="00F33DAE" w:rsidP="00F33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D02E21" w:rsidP="00F33D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FD394F" w:rsidRPr="005B192A" w:rsidRDefault="00FD394F" w:rsidP="00D02E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E41253">
        <w:rPr>
          <w:rFonts w:ascii="Times New Roman" w:hAnsi="Times New Roman"/>
          <w:sz w:val="24"/>
          <w:szCs w:val="24"/>
        </w:rPr>
        <w:t>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763DA"/>
    <w:multiLevelType w:val="hybridMultilevel"/>
    <w:tmpl w:val="FA58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24"/>
  </w:num>
  <w:num w:numId="17">
    <w:abstractNumId w:val="13"/>
  </w:num>
  <w:num w:numId="18">
    <w:abstractNumId w:val="23"/>
  </w:num>
  <w:num w:numId="19">
    <w:abstractNumId w:val="2"/>
  </w:num>
  <w:num w:numId="20">
    <w:abstractNumId w:val="14"/>
  </w:num>
  <w:num w:numId="21">
    <w:abstractNumId w:val="12"/>
  </w:num>
  <w:num w:numId="22">
    <w:abstractNumId w:val="20"/>
  </w:num>
  <w:num w:numId="23">
    <w:abstractNumId w:val="18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5E20"/>
    <w:rsid w:val="00096204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6519"/>
    <w:rsid w:val="001B72E1"/>
    <w:rsid w:val="001C0BBE"/>
    <w:rsid w:val="001C0CDC"/>
    <w:rsid w:val="001D2F15"/>
    <w:rsid w:val="001E5E6D"/>
    <w:rsid w:val="001F0DDE"/>
    <w:rsid w:val="001F29DF"/>
    <w:rsid w:val="001F2BB0"/>
    <w:rsid w:val="001F563E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151E6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6EC0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3591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366"/>
    <w:rsid w:val="003C2552"/>
    <w:rsid w:val="003C3CFB"/>
    <w:rsid w:val="003C476D"/>
    <w:rsid w:val="003C54EE"/>
    <w:rsid w:val="003C7B75"/>
    <w:rsid w:val="003D1226"/>
    <w:rsid w:val="003D4725"/>
    <w:rsid w:val="003E053D"/>
    <w:rsid w:val="003E0A2C"/>
    <w:rsid w:val="003E0ABC"/>
    <w:rsid w:val="003E22E6"/>
    <w:rsid w:val="003E2313"/>
    <w:rsid w:val="003E43E5"/>
    <w:rsid w:val="003E5B27"/>
    <w:rsid w:val="003E5C50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71FA0"/>
    <w:rsid w:val="004807A9"/>
    <w:rsid w:val="00481539"/>
    <w:rsid w:val="00485985"/>
    <w:rsid w:val="00485FD0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543A"/>
    <w:rsid w:val="0050790E"/>
    <w:rsid w:val="00514BF8"/>
    <w:rsid w:val="00516D92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6F76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3C33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A37A0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E1CF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2A22"/>
    <w:rsid w:val="00745B16"/>
    <w:rsid w:val="007460CB"/>
    <w:rsid w:val="00752577"/>
    <w:rsid w:val="00762C98"/>
    <w:rsid w:val="00770B81"/>
    <w:rsid w:val="00772315"/>
    <w:rsid w:val="00773658"/>
    <w:rsid w:val="0077376F"/>
    <w:rsid w:val="007753D2"/>
    <w:rsid w:val="007822B1"/>
    <w:rsid w:val="007837D0"/>
    <w:rsid w:val="0078767C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4122"/>
    <w:rsid w:val="008B4A5D"/>
    <w:rsid w:val="008C470F"/>
    <w:rsid w:val="008C7768"/>
    <w:rsid w:val="008D3C85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3C13"/>
    <w:rsid w:val="00934379"/>
    <w:rsid w:val="009351B5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77725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689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5697F"/>
    <w:rsid w:val="00A61831"/>
    <w:rsid w:val="00A62022"/>
    <w:rsid w:val="00A62BCF"/>
    <w:rsid w:val="00A64F35"/>
    <w:rsid w:val="00A66FB6"/>
    <w:rsid w:val="00A70746"/>
    <w:rsid w:val="00A70CBA"/>
    <w:rsid w:val="00A768A7"/>
    <w:rsid w:val="00A82310"/>
    <w:rsid w:val="00A8290C"/>
    <w:rsid w:val="00A847F6"/>
    <w:rsid w:val="00A86DD0"/>
    <w:rsid w:val="00A92546"/>
    <w:rsid w:val="00A94710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5689"/>
    <w:rsid w:val="00B9614B"/>
    <w:rsid w:val="00B977A4"/>
    <w:rsid w:val="00BA0CF0"/>
    <w:rsid w:val="00BA4325"/>
    <w:rsid w:val="00BA608B"/>
    <w:rsid w:val="00BB1BAD"/>
    <w:rsid w:val="00BB3055"/>
    <w:rsid w:val="00BB5B81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6A32"/>
    <w:rsid w:val="00BF13B3"/>
    <w:rsid w:val="00BF1CD6"/>
    <w:rsid w:val="00BF39EB"/>
    <w:rsid w:val="00BF56A9"/>
    <w:rsid w:val="00C00016"/>
    <w:rsid w:val="00C00A1E"/>
    <w:rsid w:val="00C01083"/>
    <w:rsid w:val="00C01268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858C1"/>
    <w:rsid w:val="00C870A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748"/>
    <w:rsid w:val="00CB23C2"/>
    <w:rsid w:val="00CB27CC"/>
    <w:rsid w:val="00CB2E1A"/>
    <w:rsid w:val="00CB391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2E21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B3E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C692C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19CF"/>
    <w:rsid w:val="00E1304C"/>
    <w:rsid w:val="00E163CC"/>
    <w:rsid w:val="00E16F69"/>
    <w:rsid w:val="00E21AA4"/>
    <w:rsid w:val="00E22D86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96946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0BE5"/>
    <w:rsid w:val="00EF14ED"/>
    <w:rsid w:val="00EF6FEF"/>
    <w:rsid w:val="00F02540"/>
    <w:rsid w:val="00F02E74"/>
    <w:rsid w:val="00F0374A"/>
    <w:rsid w:val="00F07A78"/>
    <w:rsid w:val="00F12327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3DAE"/>
    <w:rsid w:val="00F37613"/>
    <w:rsid w:val="00F37629"/>
    <w:rsid w:val="00F4424A"/>
    <w:rsid w:val="00F44D59"/>
    <w:rsid w:val="00F46CFB"/>
    <w:rsid w:val="00F47634"/>
    <w:rsid w:val="00F53C1F"/>
    <w:rsid w:val="00F549EA"/>
    <w:rsid w:val="00F54C6F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63D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797058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1797058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179705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3890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D7C3-D450-4A6A-A01B-F9E97AD7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15</cp:revision>
  <cp:lastPrinted>2021-06-02T09:36:00Z</cp:lastPrinted>
  <dcterms:created xsi:type="dcterms:W3CDTF">2022-04-29T12:42:00Z</dcterms:created>
  <dcterms:modified xsi:type="dcterms:W3CDTF">2022-05-05T14:26:00Z</dcterms:modified>
</cp:coreProperties>
</file>