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6" w:rsidRDefault="00B85AFD">
      <w:pPr>
        <w:pStyle w:val="a6"/>
        <w:rPr>
          <w:b w:val="0"/>
          <w:sz w:val="20"/>
        </w:rPr>
      </w:pPr>
      <w:r>
        <w:rPr>
          <w:rFonts w:ascii="Calibri" w:hAnsi="Calibri"/>
          <w:b w:val="0"/>
          <w:noProof/>
          <w:sz w:val="20"/>
        </w:rPr>
        <w:drawing>
          <wp:inline distT="0" distB="0" distL="0" distR="0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16" w:rsidRDefault="00C54716">
      <w:pPr>
        <w:pStyle w:val="a6"/>
        <w:rPr>
          <w:b w:val="0"/>
          <w:sz w:val="22"/>
        </w:rPr>
      </w:pPr>
    </w:p>
    <w:p w:rsidR="00C54716" w:rsidRDefault="00B85AFD">
      <w:pPr>
        <w:pStyle w:val="a6"/>
        <w:rPr>
          <w:b w:val="0"/>
          <w:sz w:val="20"/>
        </w:rPr>
      </w:pPr>
      <w:r>
        <w:rPr>
          <w:b w:val="0"/>
          <w:sz w:val="20"/>
        </w:rPr>
        <w:t xml:space="preserve"> АДМИНИСТРАЦИЯ БЕЛОЗЕРСКОГО МУНИЦИПАЛЬНОГО РАЙОНА ВОЛОГОДСКОЙ ОБЛАСТИ</w:t>
      </w:r>
    </w:p>
    <w:p w:rsidR="00C54716" w:rsidRDefault="00C54716">
      <w:pPr>
        <w:pStyle w:val="a6"/>
      </w:pPr>
    </w:p>
    <w:p w:rsidR="00C54716" w:rsidRDefault="00B85AFD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C54716" w:rsidRDefault="00C54716">
      <w:pPr>
        <w:jc w:val="center"/>
        <w:rPr>
          <w:sz w:val="28"/>
        </w:rPr>
      </w:pPr>
    </w:p>
    <w:p w:rsidR="00C54716" w:rsidRDefault="00DF5FD2">
      <w:pPr>
        <w:pStyle w:val="10"/>
        <w:rPr>
          <w:sz w:val="28"/>
        </w:rPr>
      </w:pPr>
      <w:r>
        <w:rPr>
          <w:sz w:val="28"/>
        </w:rPr>
        <w:t>От 30.11.2022  № 444</w:t>
      </w:r>
    </w:p>
    <w:p w:rsidR="00C54716" w:rsidRDefault="00C54716">
      <w:pPr>
        <w:rPr>
          <w:sz w:val="20"/>
        </w:rPr>
      </w:pPr>
    </w:p>
    <w:p w:rsidR="00C54716" w:rsidRDefault="00C54716">
      <w:pPr>
        <w:rPr>
          <w:sz w:val="20"/>
        </w:rPr>
      </w:pPr>
    </w:p>
    <w:p w:rsidR="00F52A81" w:rsidRDefault="00B85AFD" w:rsidP="00B3738B">
      <w:pPr>
        <w:spacing w:after="0"/>
        <w:rPr>
          <w:rFonts w:ascii="Times New Roman&quot;" w:hAnsi="Times New Roman&quot;"/>
          <w:sz w:val="26"/>
        </w:rPr>
      </w:pPr>
      <w:r>
        <w:rPr>
          <w:rFonts w:ascii="Times New Roman&quot;" w:hAnsi="Times New Roman&quot;"/>
          <w:sz w:val="26"/>
        </w:rPr>
        <w:t xml:space="preserve">Об утверждении Перечня мест, на которые </w:t>
      </w:r>
    </w:p>
    <w:p w:rsidR="00F52A81" w:rsidRDefault="00F52A81" w:rsidP="00B3738B">
      <w:pPr>
        <w:spacing w:after="0"/>
        <w:rPr>
          <w:rFonts w:ascii="Times New Roman&quot;" w:hAnsi="Times New Roman&quot;"/>
          <w:sz w:val="26"/>
        </w:rPr>
      </w:pPr>
      <w:r>
        <w:rPr>
          <w:rFonts w:ascii="Times New Roman&quot;" w:hAnsi="Times New Roman&quot;"/>
          <w:sz w:val="26"/>
        </w:rPr>
        <w:t>з</w:t>
      </w:r>
      <w:r w:rsidR="00B85AFD">
        <w:rPr>
          <w:rFonts w:ascii="Times New Roman&quot;" w:hAnsi="Times New Roman&quot;"/>
          <w:sz w:val="26"/>
        </w:rPr>
        <w:t>апрещается</w:t>
      </w:r>
      <w:r>
        <w:rPr>
          <w:rFonts w:ascii="Times New Roman&quot;" w:hAnsi="Times New Roman&quot;"/>
          <w:sz w:val="20"/>
        </w:rPr>
        <w:t xml:space="preserve"> </w:t>
      </w:r>
      <w:r w:rsidR="00B85AFD">
        <w:rPr>
          <w:rFonts w:ascii="Times New Roman&quot;" w:hAnsi="Times New Roman&quot;"/>
          <w:sz w:val="26"/>
        </w:rPr>
        <w:t xml:space="preserve">возвращать животных </w:t>
      </w:r>
      <w:proofErr w:type="gramStart"/>
      <w:r w:rsidR="00B85AFD">
        <w:rPr>
          <w:rFonts w:ascii="Times New Roman&quot;" w:hAnsi="Times New Roman&quot;"/>
          <w:sz w:val="26"/>
        </w:rPr>
        <w:t>без</w:t>
      </w:r>
      <w:proofErr w:type="gramEnd"/>
    </w:p>
    <w:p w:rsidR="00F52A81" w:rsidRDefault="00B85AFD" w:rsidP="00B3738B">
      <w:pPr>
        <w:spacing w:after="0"/>
        <w:rPr>
          <w:rFonts w:ascii="Times New Roman&quot;" w:hAnsi="Times New Roman&quot;"/>
          <w:sz w:val="26"/>
        </w:rPr>
      </w:pPr>
      <w:r>
        <w:rPr>
          <w:rFonts w:ascii="Times New Roman&quot;" w:hAnsi="Times New Roman&quot;"/>
          <w:sz w:val="26"/>
        </w:rPr>
        <w:t>владельцев</w:t>
      </w:r>
      <w:r w:rsidR="00F52A81">
        <w:rPr>
          <w:rFonts w:ascii="Times New Roman&quot;" w:hAnsi="Times New Roman&quot;"/>
          <w:sz w:val="26"/>
        </w:rPr>
        <w:t xml:space="preserve"> </w:t>
      </w:r>
      <w:r>
        <w:rPr>
          <w:rFonts w:ascii="Times New Roman&quot;" w:hAnsi="Times New Roman&quot;"/>
          <w:sz w:val="26"/>
        </w:rPr>
        <w:t xml:space="preserve">и Перечня лиц, уполномоченных </w:t>
      </w:r>
    </w:p>
    <w:p w:rsidR="00F52A81" w:rsidRDefault="00B85AFD" w:rsidP="00B3738B">
      <w:pPr>
        <w:spacing w:after="0"/>
        <w:rPr>
          <w:rFonts w:ascii="Times New Roman&quot;" w:hAnsi="Times New Roman&quot;"/>
          <w:sz w:val="26"/>
        </w:rPr>
      </w:pPr>
      <w:r>
        <w:rPr>
          <w:rFonts w:ascii="Times New Roman&quot;" w:hAnsi="Times New Roman&quot;"/>
          <w:sz w:val="26"/>
        </w:rPr>
        <w:t>на принятие решений</w:t>
      </w:r>
      <w:r w:rsidR="00F52A81">
        <w:rPr>
          <w:rFonts w:ascii="Times New Roman&quot;" w:hAnsi="Times New Roman&quot;"/>
          <w:sz w:val="26"/>
        </w:rPr>
        <w:t xml:space="preserve"> </w:t>
      </w:r>
      <w:r>
        <w:rPr>
          <w:rFonts w:ascii="Times New Roman&quot;" w:hAnsi="Times New Roman&quot;"/>
          <w:sz w:val="26"/>
        </w:rPr>
        <w:t xml:space="preserve">о возврате животных </w:t>
      </w:r>
      <w:proofErr w:type="gramStart"/>
      <w:r>
        <w:rPr>
          <w:rFonts w:ascii="Times New Roman&quot;" w:hAnsi="Times New Roman&quot;"/>
          <w:sz w:val="26"/>
        </w:rPr>
        <w:t>без</w:t>
      </w:r>
      <w:proofErr w:type="gramEnd"/>
      <w:r w:rsidR="00F52A81">
        <w:rPr>
          <w:rFonts w:ascii="Times New Roman&quot;" w:hAnsi="Times New Roman&quot;"/>
          <w:sz w:val="26"/>
        </w:rPr>
        <w:t xml:space="preserve"> </w:t>
      </w:r>
    </w:p>
    <w:p w:rsidR="00F52A81" w:rsidRDefault="00F52A81" w:rsidP="00B3738B">
      <w:pPr>
        <w:spacing w:after="0"/>
        <w:rPr>
          <w:rFonts w:ascii="Times New Roman&quot;" w:hAnsi="Times New Roman&quot;"/>
          <w:sz w:val="26"/>
        </w:rPr>
      </w:pPr>
      <w:r>
        <w:rPr>
          <w:rFonts w:ascii="Times New Roman&quot;" w:hAnsi="Times New Roman&quot;"/>
          <w:sz w:val="26"/>
        </w:rPr>
        <w:t xml:space="preserve">владельцев на прежние места </w:t>
      </w:r>
    </w:p>
    <w:p w:rsidR="00C54716" w:rsidRDefault="00B85AFD" w:rsidP="00B3738B">
      <w:pPr>
        <w:spacing w:after="0"/>
        <w:rPr>
          <w:rFonts w:ascii="Times New Roman&quot;" w:hAnsi="Times New Roman&quot;"/>
          <w:sz w:val="20"/>
        </w:rPr>
      </w:pPr>
      <w:r>
        <w:rPr>
          <w:rFonts w:ascii="Times New Roman&quot;" w:hAnsi="Times New Roman&quot;"/>
          <w:sz w:val="26"/>
        </w:rPr>
        <w:t>обитания</w:t>
      </w:r>
      <w:r w:rsidR="00F52A81">
        <w:rPr>
          <w:rFonts w:ascii="Times New Roman&quot;" w:hAnsi="Times New Roman&quot;"/>
          <w:sz w:val="26"/>
        </w:rPr>
        <w:t xml:space="preserve"> животных без владельцев</w:t>
      </w:r>
    </w:p>
    <w:p w:rsidR="00C54716" w:rsidRDefault="00C54716">
      <w:pPr>
        <w:spacing w:after="0"/>
        <w:rPr>
          <w:rFonts w:ascii="Times New Roman" w:hAnsi="Times New Roman"/>
          <w:sz w:val="28"/>
        </w:rPr>
      </w:pPr>
    </w:p>
    <w:p w:rsidR="00C54716" w:rsidRDefault="00C54716">
      <w:pPr>
        <w:spacing w:after="0"/>
        <w:rPr>
          <w:rFonts w:ascii="Times New Roman" w:hAnsi="Times New Roman"/>
          <w:sz w:val="28"/>
        </w:rPr>
      </w:pPr>
    </w:p>
    <w:p w:rsidR="004B0A52" w:rsidRPr="004B0A52" w:rsidRDefault="004B0A52" w:rsidP="004B0A5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0A52">
        <w:rPr>
          <w:rFonts w:ascii="Times New Roman" w:hAnsi="Times New Roman"/>
          <w:sz w:val="28"/>
          <w:szCs w:val="28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  </w:t>
      </w:r>
      <w:r w:rsidR="009C1EA2">
        <w:rPr>
          <w:rFonts w:ascii="Times New Roman" w:eastAsiaTheme="minorEastAsia" w:hAnsi="Times New Roman"/>
          <w:sz w:val="28"/>
          <w:szCs w:val="28"/>
        </w:rPr>
        <w:t>ст. 29</w:t>
      </w:r>
      <w:r w:rsidRPr="004B0A52">
        <w:rPr>
          <w:rFonts w:ascii="Times New Roman" w:eastAsiaTheme="minorEastAsia" w:hAnsi="Times New Roman"/>
          <w:sz w:val="28"/>
          <w:szCs w:val="28"/>
        </w:rPr>
        <w:t xml:space="preserve"> Ус</w:t>
      </w:r>
      <w:r w:rsidR="00F52A81">
        <w:rPr>
          <w:rFonts w:ascii="Times New Roman" w:eastAsiaTheme="minorEastAsia" w:hAnsi="Times New Roman"/>
          <w:sz w:val="28"/>
          <w:szCs w:val="28"/>
        </w:rPr>
        <w:t>тава района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C54716" w:rsidRDefault="00C54716" w:rsidP="004B0A52">
      <w:pPr>
        <w:jc w:val="both"/>
        <w:rPr>
          <w:rFonts w:ascii="Times New Roman" w:hAnsi="Times New Roman"/>
          <w:sz w:val="28"/>
        </w:rPr>
      </w:pPr>
    </w:p>
    <w:p w:rsidR="00C54716" w:rsidRDefault="00B85AFD" w:rsidP="00B3738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54716" w:rsidRDefault="00C54716">
      <w:pPr>
        <w:spacing w:after="0"/>
        <w:jc w:val="both"/>
        <w:rPr>
          <w:rFonts w:ascii="Times New Roman" w:hAnsi="Times New Roman"/>
          <w:sz w:val="28"/>
        </w:rPr>
      </w:pPr>
    </w:p>
    <w:p w:rsidR="00C54716" w:rsidRDefault="00B85AFD" w:rsidP="00B3738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B0A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</w:t>
      </w:r>
      <w:r w:rsidR="004B0A52">
        <w:rPr>
          <w:rFonts w:ascii="Times New Roman" w:hAnsi="Times New Roman"/>
          <w:sz w:val="28"/>
        </w:rPr>
        <w:t>Перечень мест, на которых запрещается возвращать животных без владельцев, согласно приложению 1 к настоящему постановлению.</w:t>
      </w:r>
    </w:p>
    <w:p w:rsidR="00C54716" w:rsidRPr="00F52A81" w:rsidRDefault="00B85AFD" w:rsidP="00B3738B">
      <w:pPr>
        <w:spacing w:after="0"/>
        <w:ind w:firstLine="709"/>
        <w:rPr>
          <w:rFonts w:ascii="Times New Roman&quot;" w:hAnsi="Times New Roman&quot;"/>
          <w:sz w:val="20"/>
        </w:rPr>
      </w:pPr>
      <w:r>
        <w:rPr>
          <w:rFonts w:ascii="Times New Roman" w:hAnsi="Times New Roman"/>
          <w:sz w:val="28"/>
        </w:rPr>
        <w:t>2.</w:t>
      </w:r>
      <w:r w:rsidR="004B0A52">
        <w:rPr>
          <w:rFonts w:ascii="Times New Roman" w:hAnsi="Times New Roman"/>
          <w:sz w:val="28"/>
        </w:rPr>
        <w:t xml:space="preserve"> Утвердить Перечень лиц, уполномоченных на принятие решений о возврате животных без владельцев на прежние </w:t>
      </w:r>
      <w:r w:rsidR="009C1EA2">
        <w:rPr>
          <w:rFonts w:ascii="Times New Roman" w:hAnsi="Times New Roman"/>
          <w:sz w:val="28"/>
        </w:rPr>
        <w:t>м</w:t>
      </w:r>
      <w:r w:rsidR="00F52A81">
        <w:rPr>
          <w:rFonts w:ascii="Times New Roman" w:hAnsi="Times New Roman"/>
          <w:sz w:val="28"/>
        </w:rPr>
        <w:t xml:space="preserve">еста </w:t>
      </w:r>
      <w:r w:rsidR="004B0A52">
        <w:rPr>
          <w:rFonts w:ascii="Times New Roman" w:hAnsi="Times New Roman"/>
          <w:sz w:val="28"/>
        </w:rPr>
        <w:t>обитания</w:t>
      </w:r>
      <w:r w:rsidR="00F52A81">
        <w:rPr>
          <w:rFonts w:ascii="Times New Roman" w:hAnsi="Times New Roman"/>
          <w:sz w:val="28"/>
        </w:rPr>
        <w:t xml:space="preserve"> </w:t>
      </w:r>
      <w:r w:rsidR="00F52A81">
        <w:rPr>
          <w:rFonts w:ascii="Times New Roman&quot;" w:hAnsi="Times New Roman&quot;"/>
          <w:sz w:val="26"/>
        </w:rPr>
        <w:t>животных без владельцев</w:t>
      </w:r>
      <w:r w:rsidR="004B0A52">
        <w:rPr>
          <w:rFonts w:ascii="Times New Roman" w:hAnsi="Times New Roman"/>
          <w:sz w:val="28"/>
        </w:rPr>
        <w:t>, согласно приложению 2 к настоящему постановлению.</w:t>
      </w:r>
    </w:p>
    <w:p w:rsidR="00C54716" w:rsidRDefault="004B0A52" w:rsidP="00B3738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85AF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85AFD"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вступает в силу со дня его подписания, подл</w:t>
      </w:r>
      <w:r w:rsidR="00F52A81">
        <w:rPr>
          <w:rFonts w:ascii="Times New Roman" w:hAnsi="Times New Roman"/>
          <w:sz w:val="28"/>
        </w:rPr>
        <w:t>ежит официальному опубликованию в газете «</w:t>
      </w:r>
      <w:proofErr w:type="spellStart"/>
      <w:r w:rsidR="00F52A81">
        <w:rPr>
          <w:rFonts w:ascii="Times New Roman" w:hAnsi="Times New Roman"/>
          <w:sz w:val="28"/>
        </w:rPr>
        <w:t>Белозерье</w:t>
      </w:r>
      <w:proofErr w:type="spellEnd"/>
      <w:r w:rsidR="00F52A81">
        <w:rPr>
          <w:rFonts w:ascii="Times New Roman" w:hAnsi="Times New Roman"/>
          <w:sz w:val="28"/>
        </w:rPr>
        <w:t>».</w:t>
      </w:r>
    </w:p>
    <w:p w:rsidR="004B0A52" w:rsidRDefault="004B0A52" w:rsidP="00B3738B">
      <w:pPr>
        <w:spacing w:after="0"/>
        <w:rPr>
          <w:rFonts w:ascii="Times New Roman" w:hAnsi="Times New Roman"/>
          <w:sz w:val="28"/>
        </w:rPr>
      </w:pPr>
    </w:p>
    <w:p w:rsidR="00B3738B" w:rsidRDefault="00B3738B" w:rsidP="00B3738B">
      <w:pPr>
        <w:spacing w:after="0"/>
        <w:rPr>
          <w:rFonts w:ascii="Times New Roman" w:hAnsi="Times New Roman"/>
          <w:sz w:val="28"/>
        </w:rPr>
      </w:pPr>
    </w:p>
    <w:p w:rsidR="00960C84" w:rsidRDefault="00960C84" w:rsidP="00960C8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</w:rPr>
        <w:t>исполняющий</w:t>
      </w:r>
      <w:proofErr w:type="gramEnd"/>
      <w:r>
        <w:rPr>
          <w:rFonts w:ascii="Times New Roman" w:hAnsi="Times New Roman"/>
          <w:b/>
          <w:sz w:val="28"/>
        </w:rPr>
        <w:t xml:space="preserve"> полномочия</w:t>
      </w:r>
    </w:p>
    <w:p w:rsidR="00C54716" w:rsidRPr="00B3738B" w:rsidRDefault="00960C84" w:rsidP="00B3738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руководителя</w:t>
      </w:r>
      <w:r w:rsidR="00B85AFD">
        <w:rPr>
          <w:rFonts w:ascii="Times New Roman" w:hAnsi="Times New Roman"/>
          <w:b/>
          <w:sz w:val="28"/>
        </w:rPr>
        <w:t xml:space="preserve"> администрации района:                                  Д.А. Соловьев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A65" w:rsidRPr="00FB4A65" w:rsidTr="00303836">
        <w:tc>
          <w:tcPr>
            <w:tcW w:w="4785" w:type="dxa"/>
          </w:tcPr>
          <w:p w:rsidR="00FB4A65" w:rsidRPr="00FB4A65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440B" w:rsidRDefault="00FB4A65" w:rsidP="005E4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A6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B4A65" w:rsidRPr="00FB4A65" w:rsidRDefault="00FB4A65" w:rsidP="005E44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A65">
              <w:rPr>
                <w:rFonts w:ascii="Times New Roman" w:hAnsi="Times New Roman"/>
                <w:sz w:val="28"/>
                <w:szCs w:val="28"/>
              </w:rPr>
              <w:t>постановлением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района</w:t>
            </w:r>
            <w:r w:rsidR="00DF5FD2">
              <w:rPr>
                <w:rFonts w:ascii="Times New Roman" w:hAnsi="Times New Roman"/>
                <w:sz w:val="28"/>
                <w:szCs w:val="28"/>
              </w:rPr>
              <w:t xml:space="preserve"> от 30.11.2022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F5FD2">
              <w:rPr>
                <w:rFonts w:ascii="Times New Roman" w:hAnsi="Times New Roman"/>
                <w:sz w:val="28"/>
                <w:szCs w:val="28"/>
              </w:rPr>
              <w:t>444</w:t>
            </w:r>
          </w:p>
          <w:p w:rsidR="00FB4A65" w:rsidRPr="00FB4A65" w:rsidRDefault="00FB4A65" w:rsidP="005E44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A65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</w:tc>
      </w:tr>
    </w:tbl>
    <w:p w:rsidR="00FB4A65" w:rsidRPr="00FB4A65" w:rsidRDefault="00FB4A65" w:rsidP="00FB4A65">
      <w:pPr>
        <w:jc w:val="both"/>
        <w:rPr>
          <w:rFonts w:ascii="Times New Roman" w:hAnsi="Times New Roman"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 xml:space="preserve">Перечень </w:t>
      </w:r>
    </w:p>
    <w:p w:rsidR="00FB4A65" w:rsidRPr="00FB4A65" w:rsidRDefault="00FB4A65" w:rsidP="00FB4A65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FB4A65">
        <w:rPr>
          <w:rFonts w:ascii="Times New Roman" w:hAnsi="Times New Roman"/>
          <w:sz w:val="28"/>
          <w:szCs w:val="28"/>
        </w:rPr>
        <w:t xml:space="preserve">мест, на которые запрещается возвращать животных без владельцев 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Default="00FB4A65" w:rsidP="00FB4A65">
      <w:pPr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>- территории учреждений социальной сферы;</w:t>
      </w:r>
    </w:p>
    <w:p w:rsidR="00FB4A65" w:rsidRDefault="00FB4A65" w:rsidP="00FB4A65">
      <w:pPr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:rsidR="00FB4A65" w:rsidRDefault="00FB4A65" w:rsidP="00FB4A65">
      <w:pPr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сады);</w:t>
      </w:r>
    </w:p>
    <w:p w:rsidR="00FB4A65" w:rsidRDefault="00FB4A65" w:rsidP="00FB4A65">
      <w:pPr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>- детские площадки;</w:t>
      </w:r>
    </w:p>
    <w:p w:rsidR="00FB4A65" w:rsidRPr="00FB4A65" w:rsidRDefault="00FB4A65" w:rsidP="00FB4A65">
      <w:pPr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>- общественные территории (сады, парки, скверы);</w:t>
      </w:r>
    </w:p>
    <w:p w:rsidR="00FB4A65" w:rsidRPr="00FB4A65" w:rsidRDefault="00FB4A65" w:rsidP="00FB4A65">
      <w:pPr>
        <w:pStyle w:val="ab"/>
        <w:ind w:left="0"/>
        <w:rPr>
          <w:sz w:val="28"/>
          <w:szCs w:val="28"/>
        </w:rPr>
      </w:pPr>
      <w:r w:rsidRPr="00FB4A65">
        <w:rPr>
          <w:sz w:val="28"/>
          <w:szCs w:val="28"/>
        </w:rPr>
        <w:t>- территории ярмарок.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Pr="00DC3E42" w:rsidRDefault="00FB4A65" w:rsidP="00FB4A65">
      <w:pPr>
        <w:rPr>
          <w:rFonts w:eastAsia="Calibri"/>
          <w:sz w:val="26"/>
          <w:szCs w:val="26"/>
          <w:lang w:eastAsia="zh-CN"/>
        </w:rPr>
      </w:pPr>
    </w:p>
    <w:p w:rsidR="00C54716" w:rsidRDefault="00C54716"/>
    <w:p w:rsidR="00FB4A65" w:rsidRDefault="00FB4A65"/>
    <w:p w:rsidR="00FB4A65" w:rsidRDefault="00FB4A65"/>
    <w:p w:rsidR="00FB4A65" w:rsidRDefault="00FB4A65"/>
    <w:p w:rsidR="00FB4A65" w:rsidRDefault="00FB4A65"/>
    <w:p w:rsidR="00FB4A65" w:rsidRDefault="00FB4A65"/>
    <w:p w:rsidR="00FB4A65" w:rsidRDefault="00FB4A65"/>
    <w:p w:rsidR="00FB4A65" w:rsidRDefault="00FB4A65"/>
    <w:p w:rsidR="00FB4A65" w:rsidRDefault="00FB4A65"/>
    <w:p w:rsidR="008B4C7C" w:rsidRDefault="008B4C7C">
      <w:bookmarkStart w:id="0" w:name="_GoBack"/>
      <w:bookmarkEnd w:id="0"/>
    </w:p>
    <w:p w:rsidR="00FB4A65" w:rsidRDefault="00FB4A6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A65" w:rsidRPr="00FB4A65" w:rsidTr="00303836">
        <w:tc>
          <w:tcPr>
            <w:tcW w:w="4785" w:type="dxa"/>
          </w:tcPr>
          <w:p w:rsidR="00FB4A65" w:rsidRPr="00FB4A65" w:rsidRDefault="00FB4A65" w:rsidP="003038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244D" w:rsidRDefault="00FB4A65" w:rsidP="00372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A65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085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4A65" w:rsidRPr="00FB4A65" w:rsidRDefault="000D7AEF" w:rsidP="00372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FB4A65" w:rsidRPr="00FB4A6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B4A65" w:rsidRPr="00FB4A65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 w:rsidR="00DF5FD2">
              <w:rPr>
                <w:rFonts w:ascii="Times New Roman" w:hAnsi="Times New Roman"/>
                <w:sz w:val="28"/>
                <w:szCs w:val="28"/>
              </w:rPr>
              <w:t xml:space="preserve"> от 30.11.2022</w:t>
            </w:r>
            <w:r w:rsidR="003724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A65" w:rsidRPr="00FB4A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F5FD2">
              <w:rPr>
                <w:rFonts w:ascii="Times New Roman" w:hAnsi="Times New Roman"/>
                <w:sz w:val="28"/>
                <w:szCs w:val="28"/>
              </w:rPr>
              <w:t>444</w:t>
            </w:r>
          </w:p>
          <w:p w:rsidR="00FB4A65" w:rsidRPr="00FB4A65" w:rsidRDefault="00FB4A65" w:rsidP="00372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A65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</w:tbl>
    <w:p w:rsidR="00FB4A65" w:rsidRPr="00FB4A65" w:rsidRDefault="00FB4A65" w:rsidP="00FB4A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A65" w:rsidRPr="00FB4A65" w:rsidRDefault="00FB4A65" w:rsidP="00FB4A65">
      <w:pPr>
        <w:jc w:val="both"/>
        <w:rPr>
          <w:rFonts w:ascii="Times New Roman" w:hAnsi="Times New Roman"/>
          <w:sz w:val="28"/>
          <w:szCs w:val="28"/>
        </w:rPr>
      </w:pPr>
    </w:p>
    <w:p w:rsidR="00FB4A65" w:rsidRPr="00FB4A65" w:rsidRDefault="00FB4A65" w:rsidP="00FB4A65">
      <w:pPr>
        <w:jc w:val="center"/>
        <w:rPr>
          <w:rFonts w:ascii="Times New Roman" w:hAnsi="Times New Roman"/>
          <w:sz w:val="28"/>
          <w:szCs w:val="28"/>
        </w:rPr>
      </w:pPr>
      <w:r w:rsidRPr="00FB4A65">
        <w:rPr>
          <w:rFonts w:ascii="Times New Roman" w:hAnsi="Times New Roman"/>
          <w:sz w:val="28"/>
          <w:szCs w:val="28"/>
        </w:rPr>
        <w:t xml:space="preserve">Перечень </w:t>
      </w:r>
    </w:p>
    <w:p w:rsidR="00FB4A65" w:rsidRPr="00FB4A65" w:rsidRDefault="00FB4A65" w:rsidP="00FB4A65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FB4A65">
        <w:rPr>
          <w:rFonts w:ascii="Times New Roman" w:hAnsi="Times New Roman"/>
          <w:sz w:val="28"/>
          <w:szCs w:val="28"/>
        </w:rPr>
        <w:t xml:space="preserve">лиц, уполномоченных на принятие решений о возврате животных без </w:t>
      </w:r>
      <w:r w:rsidR="00F52A81">
        <w:rPr>
          <w:rFonts w:ascii="Times New Roman" w:hAnsi="Times New Roman"/>
          <w:sz w:val="28"/>
          <w:szCs w:val="28"/>
        </w:rPr>
        <w:t>владельцев на прежние места</w:t>
      </w:r>
      <w:r w:rsidRPr="00FB4A65">
        <w:rPr>
          <w:rFonts w:ascii="Times New Roman" w:hAnsi="Times New Roman"/>
          <w:sz w:val="28"/>
          <w:szCs w:val="28"/>
        </w:rPr>
        <w:t xml:space="preserve"> обитания</w:t>
      </w:r>
      <w:r w:rsidR="00F52A81">
        <w:rPr>
          <w:rFonts w:ascii="Times New Roman" w:hAnsi="Times New Roman"/>
          <w:sz w:val="28"/>
          <w:szCs w:val="28"/>
        </w:rPr>
        <w:t xml:space="preserve"> </w:t>
      </w:r>
      <w:r w:rsidR="00F52A81" w:rsidRPr="00FB4A65">
        <w:rPr>
          <w:rFonts w:ascii="Times New Roman" w:hAnsi="Times New Roman"/>
          <w:sz w:val="28"/>
          <w:szCs w:val="28"/>
        </w:rPr>
        <w:t xml:space="preserve">животных без </w:t>
      </w:r>
      <w:r w:rsidR="00F52A81">
        <w:rPr>
          <w:rFonts w:ascii="Times New Roman" w:hAnsi="Times New Roman"/>
          <w:sz w:val="28"/>
          <w:szCs w:val="28"/>
        </w:rPr>
        <w:t>владельцев</w:t>
      </w: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Pr="00FB4A65" w:rsidRDefault="00FB4A65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</w:p>
    <w:p w:rsidR="00FB4A65" w:rsidRPr="00FB4A65" w:rsidRDefault="00334970" w:rsidP="00FB4A65">
      <w:pPr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  <w:lang w:eastAsia="zh-CN"/>
        </w:rPr>
        <w:t xml:space="preserve">- временно </w:t>
      </w:r>
      <w:proofErr w:type="gramStart"/>
      <w:r>
        <w:rPr>
          <w:rFonts w:ascii="Times New Roman" w:eastAsia="Calibri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  <w:lang w:eastAsia="zh-CN"/>
        </w:rPr>
        <w:t xml:space="preserve"> полномочия руководителя</w:t>
      </w:r>
      <w:r w:rsidR="00FB4A65" w:rsidRPr="00FB4A65">
        <w:rPr>
          <w:rFonts w:ascii="Times New Roman" w:eastAsia="Calibri" w:hAnsi="Times New Roman"/>
          <w:sz w:val="28"/>
          <w:szCs w:val="28"/>
          <w:lang w:eastAsia="zh-CN"/>
        </w:rPr>
        <w:t xml:space="preserve"> администрации </w:t>
      </w:r>
      <w:r w:rsidR="009C1EA2">
        <w:rPr>
          <w:rFonts w:ascii="Times New Roman" w:eastAsia="Calibri" w:hAnsi="Times New Roman"/>
          <w:sz w:val="28"/>
          <w:szCs w:val="28"/>
          <w:lang w:eastAsia="zh-CN"/>
        </w:rPr>
        <w:t>Белозерского</w:t>
      </w:r>
      <w:r w:rsidR="00FB4A65" w:rsidRPr="00FB4A65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</w:t>
      </w:r>
      <w:r w:rsidR="009C1EA2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FB4A65" w:rsidRDefault="00FB4A65" w:rsidP="00FB4A65">
      <w:pPr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 w:rsidP="00FB4A65">
      <w:pPr>
        <w:ind w:left="5812"/>
        <w:rPr>
          <w:rFonts w:eastAsia="Calibri"/>
          <w:sz w:val="26"/>
          <w:szCs w:val="26"/>
          <w:lang w:eastAsia="zh-CN"/>
        </w:rPr>
      </w:pPr>
    </w:p>
    <w:p w:rsidR="00FB4A65" w:rsidRDefault="00FB4A65"/>
    <w:sectPr w:rsidR="00FB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31" w:rsidRDefault="00FD0331" w:rsidP="00960C84">
      <w:pPr>
        <w:spacing w:after="0" w:line="240" w:lineRule="auto"/>
      </w:pPr>
      <w:r>
        <w:separator/>
      </w:r>
    </w:p>
  </w:endnote>
  <w:endnote w:type="continuationSeparator" w:id="0">
    <w:p w:rsidR="00FD0331" w:rsidRDefault="00FD0331" w:rsidP="009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84" w:rsidRDefault="00960C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84" w:rsidRDefault="00960C8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84" w:rsidRDefault="00960C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31" w:rsidRDefault="00FD0331" w:rsidP="00960C84">
      <w:pPr>
        <w:spacing w:after="0" w:line="240" w:lineRule="auto"/>
      </w:pPr>
      <w:r>
        <w:separator/>
      </w:r>
    </w:p>
  </w:footnote>
  <w:footnote w:type="continuationSeparator" w:id="0">
    <w:p w:rsidR="00FD0331" w:rsidRDefault="00FD0331" w:rsidP="0096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84" w:rsidRDefault="00960C8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84" w:rsidRDefault="00960C8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84" w:rsidRDefault="00960C8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16"/>
    <w:rsid w:val="00085CBF"/>
    <w:rsid w:val="000D7AEF"/>
    <w:rsid w:val="00334970"/>
    <w:rsid w:val="0037244D"/>
    <w:rsid w:val="004B0A52"/>
    <w:rsid w:val="005E440B"/>
    <w:rsid w:val="007B3F72"/>
    <w:rsid w:val="008B4C7C"/>
    <w:rsid w:val="00960C84"/>
    <w:rsid w:val="009C1EA2"/>
    <w:rsid w:val="00B3738B"/>
    <w:rsid w:val="00B85AFD"/>
    <w:rsid w:val="00C54716"/>
    <w:rsid w:val="00C97AEA"/>
    <w:rsid w:val="00DF5FD2"/>
    <w:rsid w:val="00F52A81"/>
    <w:rsid w:val="00FB4A65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link w:val="a7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a7">
    <w:name w:val="Название Знак"/>
    <w:basedOn w:val="1"/>
    <w:link w:val="a6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B4A65"/>
    <w:rPr>
      <w:rFonts w:asciiTheme="minorHAnsi" w:eastAsiaTheme="minorEastAsia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B4A65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0"/>
      <w:lang w:eastAsia="en-US"/>
    </w:rPr>
  </w:style>
  <w:style w:type="paragraph" w:styleId="ac">
    <w:name w:val="header"/>
    <w:basedOn w:val="a"/>
    <w:link w:val="ad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0C84"/>
    <w:rPr>
      <w:rFonts w:ascii="Calibri" w:hAnsi="Calibri"/>
      <w:sz w:val="22"/>
    </w:rPr>
  </w:style>
  <w:style w:type="paragraph" w:styleId="ae">
    <w:name w:val="footer"/>
    <w:basedOn w:val="a"/>
    <w:link w:val="af"/>
    <w:uiPriority w:val="99"/>
    <w:unhideWhenUsed/>
    <w:rsid w:val="0096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0C8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0146-B3B8-4C29-933F-1439577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Сазонова Т.Л.</cp:lastModifiedBy>
  <cp:revision>18</cp:revision>
  <cp:lastPrinted>2022-11-01T11:47:00Z</cp:lastPrinted>
  <dcterms:created xsi:type="dcterms:W3CDTF">2022-10-28T09:30:00Z</dcterms:created>
  <dcterms:modified xsi:type="dcterms:W3CDTF">2022-12-05T07:12:00Z</dcterms:modified>
</cp:coreProperties>
</file>